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3.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EB988" w14:textId="77777777" w:rsidR="005F4B15" w:rsidRPr="003A2BA0" w:rsidRDefault="005F4B15" w:rsidP="004D2AEB">
      <w:pPr>
        <w:rPr>
          <w:lang w:val="en-GB"/>
        </w:rPr>
      </w:pPr>
      <w:bookmarkStart w:id="0" w:name="_Hlk65244887"/>
      <w:bookmarkEnd w:id="0"/>
    </w:p>
    <w:p w14:paraId="6ABC4B72" w14:textId="672EA863" w:rsidR="00B24E9A" w:rsidRPr="003A2BA0" w:rsidRDefault="006464B5" w:rsidP="006464B5">
      <w:pPr>
        <w:ind w:left="2268" w:hanging="2268"/>
        <w:rPr>
          <w:lang w:val="en-GB"/>
        </w:rPr>
      </w:pPr>
      <w:r w:rsidRPr="003A2BA0">
        <w:rPr>
          <w:lang w:val="en-GB"/>
        </w:rPr>
        <w:t>Project acronym:</w:t>
      </w:r>
      <w:r w:rsidRPr="003A2BA0">
        <w:rPr>
          <w:lang w:val="en-GB"/>
        </w:rPr>
        <w:tab/>
      </w:r>
      <w:r w:rsidRPr="003A2BA0">
        <w:rPr>
          <w:b/>
          <w:lang w:val="en-GB"/>
        </w:rPr>
        <w:t>LASH FIRE</w:t>
      </w:r>
    </w:p>
    <w:p w14:paraId="0AE25E3D" w14:textId="2D0F1071" w:rsidR="006464B5" w:rsidRPr="003A2BA0" w:rsidRDefault="006464B5" w:rsidP="006464B5">
      <w:pPr>
        <w:ind w:left="2268" w:hanging="2268"/>
        <w:rPr>
          <w:lang w:val="en-GB"/>
        </w:rPr>
      </w:pPr>
      <w:r w:rsidRPr="003A2BA0">
        <w:rPr>
          <w:lang w:val="en-GB"/>
        </w:rPr>
        <w:t>Project full title:</w:t>
      </w:r>
      <w:r w:rsidRPr="003A2BA0">
        <w:rPr>
          <w:lang w:val="en-GB"/>
        </w:rPr>
        <w:tab/>
      </w:r>
      <w:r w:rsidRPr="003A2BA0">
        <w:rPr>
          <w:b/>
          <w:lang w:val="en-GB"/>
        </w:rPr>
        <w:t xml:space="preserve">Legislative Assessment </w:t>
      </w:r>
      <w:r w:rsidR="00D7424B" w:rsidRPr="003A2BA0">
        <w:rPr>
          <w:b/>
          <w:lang w:val="en-GB"/>
        </w:rPr>
        <w:t xml:space="preserve">for </w:t>
      </w:r>
      <w:r w:rsidRPr="003A2BA0">
        <w:rPr>
          <w:b/>
          <w:lang w:val="en-GB"/>
        </w:rPr>
        <w:t>Safety Hazard of Fire and Innovations in Ro-ro ship Environment</w:t>
      </w:r>
    </w:p>
    <w:p w14:paraId="481A47C7" w14:textId="53C0EAED" w:rsidR="006464B5" w:rsidRPr="003A2BA0" w:rsidRDefault="006464B5" w:rsidP="006464B5">
      <w:pPr>
        <w:ind w:left="2268" w:hanging="2268"/>
        <w:rPr>
          <w:lang w:val="en-GB"/>
        </w:rPr>
      </w:pPr>
      <w:r w:rsidRPr="003A2BA0">
        <w:rPr>
          <w:lang w:val="en-GB"/>
        </w:rPr>
        <w:t>Grant Agreement No:</w:t>
      </w:r>
      <w:r w:rsidRPr="003A2BA0">
        <w:rPr>
          <w:lang w:val="en-GB"/>
        </w:rPr>
        <w:tab/>
      </w:r>
      <w:r w:rsidRPr="003A2BA0">
        <w:rPr>
          <w:b/>
          <w:lang w:val="en-GB"/>
        </w:rPr>
        <w:t>814975</w:t>
      </w:r>
    </w:p>
    <w:p w14:paraId="2B0179CA" w14:textId="4AD56999" w:rsidR="006464B5" w:rsidRPr="003A2BA0" w:rsidRDefault="006464B5" w:rsidP="006464B5">
      <w:pPr>
        <w:ind w:left="2268" w:hanging="2268"/>
        <w:rPr>
          <w:b/>
          <w:lang w:val="en-GB"/>
        </w:rPr>
      </w:pPr>
      <w:r w:rsidRPr="003A2BA0">
        <w:rPr>
          <w:lang w:val="en-GB"/>
        </w:rPr>
        <w:t>Coordinator:</w:t>
      </w:r>
      <w:r w:rsidRPr="003A2BA0">
        <w:rPr>
          <w:lang w:val="en-GB"/>
        </w:rPr>
        <w:tab/>
      </w:r>
      <w:r w:rsidRPr="003A2BA0">
        <w:rPr>
          <w:b/>
          <w:lang w:val="en-GB"/>
        </w:rPr>
        <w:t>RISE Research Institutes of Sweden</w:t>
      </w:r>
    </w:p>
    <w:p w14:paraId="7840FAF4" w14:textId="77777777" w:rsidR="003C5229" w:rsidRPr="003A2BA0" w:rsidRDefault="003C5229" w:rsidP="006464B5">
      <w:pPr>
        <w:ind w:left="2268" w:hanging="2268"/>
        <w:rPr>
          <w:b/>
          <w:lang w:val="en-GB"/>
        </w:rPr>
      </w:pPr>
    </w:p>
    <w:p w14:paraId="1831E23F" w14:textId="77777777" w:rsidR="00C1334A" w:rsidRPr="003A2BA0" w:rsidRDefault="00C1334A" w:rsidP="006464B5">
      <w:pPr>
        <w:ind w:left="2268" w:hanging="2268"/>
        <w:rPr>
          <w:lang w:val="en-GB"/>
        </w:rPr>
      </w:pPr>
    </w:p>
    <w:p w14:paraId="27447765" w14:textId="6FE863D0" w:rsidR="005F4B15" w:rsidRPr="003A2BA0" w:rsidRDefault="00C1334A" w:rsidP="00C1334A">
      <w:pPr>
        <w:ind w:left="2608" w:hanging="2608"/>
        <w:jc w:val="center"/>
        <w:rPr>
          <w:lang w:val="en-GB"/>
        </w:rPr>
      </w:pPr>
      <w:r w:rsidRPr="003A2BA0">
        <w:rPr>
          <w:noProof/>
          <w:lang w:val="en-GB" w:eastAsia="en-GB"/>
        </w:rPr>
        <w:drawing>
          <wp:inline distT="0" distB="0" distL="0" distR="0" wp14:anchorId="694C5D2E" wp14:editId="3D323985">
            <wp:extent cx="4545965" cy="2529445"/>
            <wp:effectExtent l="0" t="0" r="6985" b="4445"/>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4584642" cy="2550965"/>
                    </a:xfrm>
                    <a:prstGeom prst="rect">
                      <a:avLst/>
                    </a:prstGeom>
                    <a:noFill/>
                    <a:ln>
                      <a:noFill/>
                    </a:ln>
                    <a:extLst>
                      <a:ext uri="{53640926-AAD7-44D8-BBD7-CCE9431645EC}">
                        <a14:shadowObscured xmlns:a14="http://schemas.microsoft.com/office/drawing/2010/main"/>
                      </a:ext>
                    </a:extLst>
                  </pic:spPr>
                </pic:pic>
              </a:graphicData>
            </a:graphic>
          </wp:inline>
        </w:drawing>
      </w:r>
    </w:p>
    <w:p w14:paraId="4821E190" w14:textId="77777777" w:rsidR="00C1334A" w:rsidRPr="003A2BA0" w:rsidRDefault="00C1334A" w:rsidP="00C1334A">
      <w:pPr>
        <w:ind w:left="2608" w:hanging="2608"/>
        <w:jc w:val="center"/>
        <w:rPr>
          <w:lang w:val="en-GB"/>
        </w:rPr>
      </w:pPr>
    </w:p>
    <w:p w14:paraId="2AB869DB" w14:textId="3E92DD01" w:rsidR="005F4B15" w:rsidRPr="003A2BA0" w:rsidRDefault="005F4B15" w:rsidP="005F4B15">
      <w:pPr>
        <w:jc w:val="center"/>
        <w:rPr>
          <w:b/>
          <w:color w:val="1F3864" w:themeColor="accent1" w:themeShade="80"/>
          <w:sz w:val="40"/>
          <w:lang w:val="en-GB"/>
        </w:rPr>
      </w:pPr>
      <w:r w:rsidRPr="003A2BA0">
        <w:rPr>
          <w:b/>
          <w:color w:val="1F3864" w:themeColor="accent1" w:themeShade="80"/>
          <w:sz w:val="40"/>
          <w:lang w:val="en-GB"/>
        </w:rPr>
        <w:t xml:space="preserve">Deliverable </w:t>
      </w:r>
      <w:r w:rsidR="00D7424B" w:rsidRPr="003A2BA0">
        <w:rPr>
          <w:b/>
          <w:color w:val="1F3864" w:themeColor="accent1" w:themeShade="80"/>
          <w:sz w:val="40"/>
          <w:lang w:val="en-GB"/>
        </w:rPr>
        <w:t>D</w:t>
      </w:r>
      <w:r w:rsidR="008129E3" w:rsidRPr="003A2BA0">
        <w:rPr>
          <w:b/>
          <w:color w:val="1F3864" w:themeColor="accent1" w:themeShade="80"/>
          <w:sz w:val="40"/>
          <w:lang w:val="en-GB"/>
        </w:rPr>
        <w:t>08.1</w:t>
      </w:r>
    </w:p>
    <w:p w14:paraId="7FC1BD70" w14:textId="5E70C0F6" w:rsidR="005F4B15" w:rsidRPr="003A2BA0" w:rsidRDefault="00F435F1" w:rsidP="00F435F1">
      <w:pPr>
        <w:jc w:val="center"/>
        <w:rPr>
          <w:b/>
          <w:color w:val="1F3864" w:themeColor="accent1" w:themeShade="80"/>
          <w:sz w:val="40"/>
          <w:lang w:val="en-GB"/>
        </w:rPr>
      </w:pPr>
      <w:r w:rsidRPr="003A2BA0">
        <w:rPr>
          <w:b/>
          <w:color w:val="1F3864" w:themeColor="accent1" w:themeShade="80"/>
          <w:sz w:val="40"/>
          <w:lang w:val="en-GB"/>
        </w:rPr>
        <w:t xml:space="preserve">Definition and parametrization of critical fire hazards, classification of cargoes, transport units, engines, fuels and vessels and identification methodologies </w:t>
      </w:r>
    </w:p>
    <w:p w14:paraId="3A5FD4B3" w14:textId="4C9406CC" w:rsidR="005F4B15" w:rsidRPr="003A2BA0" w:rsidRDefault="00014B76" w:rsidP="005F4B15">
      <w:pPr>
        <w:jc w:val="center"/>
        <w:rPr>
          <w:b/>
          <w:color w:val="1F3864" w:themeColor="accent1" w:themeShade="80"/>
          <w:sz w:val="32"/>
          <w:lang w:val="en-GB"/>
        </w:rPr>
      </w:pPr>
      <w:r>
        <w:rPr>
          <w:b/>
          <w:color w:val="1F3864" w:themeColor="accent1" w:themeShade="80"/>
          <w:sz w:val="32"/>
          <w:lang w:val="en-GB"/>
        </w:rPr>
        <w:t>May</w:t>
      </w:r>
      <w:r w:rsidR="00625AA6" w:rsidRPr="003A2BA0">
        <w:rPr>
          <w:b/>
          <w:color w:val="1F3864" w:themeColor="accent1" w:themeShade="80"/>
          <w:sz w:val="32"/>
          <w:lang w:val="en-GB"/>
        </w:rPr>
        <w:t xml:space="preserve"> </w:t>
      </w:r>
      <w:r w:rsidR="00F435F1" w:rsidRPr="003A2BA0">
        <w:rPr>
          <w:b/>
          <w:color w:val="1F3864" w:themeColor="accent1" w:themeShade="80"/>
          <w:sz w:val="32"/>
          <w:lang w:val="en-GB"/>
        </w:rPr>
        <w:t>2021</w:t>
      </w:r>
    </w:p>
    <w:p w14:paraId="5509CB5E" w14:textId="77777777" w:rsidR="004D2AEB" w:rsidRPr="003A2BA0" w:rsidRDefault="004D2AEB" w:rsidP="00C1334A">
      <w:pPr>
        <w:rPr>
          <w:lang w:val="en-GB"/>
        </w:rPr>
      </w:pPr>
    </w:p>
    <w:p w14:paraId="2E0891C6" w14:textId="6B495007" w:rsidR="00BA5AB2" w:rsidRPr="003A2BA0" w:rsidRDefault="005F4B15" w:rsidP="006464B5">
      <w:pPr>
        <w:ind w:left="2608" w:hanging="2608"/>
        <w:rPr>
          <w:b/>
          <w:lang w:val="en-GB"/>
        </w:rPr>
        <w:sectPr w:rsidR="00BA5AB2" w:rsidRPr="003A2BA0">
          <w:headerReference w:type="default" r:id="rId12"/>
          <w:footerReference w:type="default" r:id="rId13"/>
          <w:pgSz w:w="11906" w:h="16838"/>
          <w:pgMar w:top="1417" w:right="1417" w:bottom="1417" w:left="1417" w:header="708" w:footer="708" w:gutter="0"/>
          <w:cols w:space="708"/>
          <w:docGrid w:linePitch="360"/>
        </w:sectPr>
      </w:pPr>
      <w:r w:rsidRPr="003A2BA0">
        <w:rPr>
          <w:lang w:val="en-GB"/>
        </w:rPr>
        <w:t>Dissemination level:</w:t>
      </w:r>
      <w:r w:rsidRPr="003A2BA0">
        <w:rPr>
          <w:lang w:val="en-GB"/>
        </w:rPr>
        <w:tab/>
      </w:r>
      <w:r w:rsidRPr="003A2BA0">
        <w:rPr>
          <w:b/>
          <w:lang w:val="en-GB"/>
        </w:rPr>
        <w:t>Public</w:t>
      </w:r>
      <w:r w:rsidR="00C518D2" w:rsidRPr="003A2BA0">
        <w:rPr>
          <w:b/>
          <w:lang w:val="en-GB"/>
        </w:rPr>
        <w:br/>
      </w:r>
    </w:p>
    <w:p w14:paraId="48235A9B" w14:textId="73F4E5DF" w:rsidR="00120FCD" w:rsidRPr="003A2BA0" w:rsidRDefault="00120FCD" w:rsidP="00B4121C">
      <w:pPr>
        <w:spacing w:after="0"/>
        <w:rPr>
          <w:rFonts w:asciiTheme="majorHAnsi" w:hAnsiTheme="majorHAnsi" w:cstheme="majorBidi"/>
          <w:color w:val="2F5496" w:themeColor="accent1" w:themeShade="BF"/>
          <w:sz w:val="32"/>
          <w:szCs w:val="32"/>
          <w:lang w:val="en-GB"/>
        </w:rPr>
      </w:pPr>
      <w:r w:rsidRPr="003A2BA0">
        <w:rPr>
          <w:rFonts w:asciiTheme="majorHAnsi" w:hAnsiTheme="majorHAnsi" w:cstheme="majorBidi"/>
          <w:color w:val="2F5496" w:themeColor="accent1" w:themeShade="BF"/>
          <w:sz w:val="32"/>
          <w:szCs w:val="32"/>
          <w:lang w:val="en-GB"/>
        </w:rPr>
        <w:lastRenderedPageBreak/>
        <w:t>Abstract</w:t>
      </w:r>
    </w:p>
    <w:p w14:paraId="319EE58D" w14:textId="06979B3F" w:rsidR="00CF00B6" w:rsidRPr="003A2BA0" w:rsidRDefault="0085428F" w:rsidP="0072297D">
      <w:pPr>
        <w:rPr>
          <w:lang w:val="en-GB"/>
        </w:rPr>
      </w:pPr>
      <w:r>
        <w:rPr>
          <w:lang w:val="en-GB"/>
        </w:rPr>
        <w:t>Based on historical data and previous projects</w:t>
      </w:r>
      <w:r w:rsidR="00AA187D">
        <w:rPr>
          <w:lang w:val="en-GB"/>
        </w:rPr>
        <w:t>;</w:t>
      </w:r>
      <w:r w:rsidR="00AA187D" w:rsidRPr="003A2BA0">
        <w:rPr>
          <w:lang w:val="en-GB"/>
        </w:rPr>
        <w:t xml:space="preserve"> FIRESAFE 1&amp; 2 </w:t>
      </w:r>
      <w:sdt>
        <w:sdtPr>
          <w:rPr>
            <w:lang w:val="en-GB"/>
          </w:rPr>
          <w:id w:val="540559836"/>
          <w:placeholder>
            <w:docPart w:val="B95AA0E36D474DCEA02BF580FCF50071"/>
          </w:placeholder>
          <w:citation/>
        </w:sdtPr>
        <w:sdtEndPr/>
        <w:sdtContent>
          <w:r w:rsidR="00AA187D" w:rsidRPr="003A2BA0">
            <w:rPr>
              <w:lang w:val="en-GB"/>
            </w:rPr>
            <w:fldChar w:fldCharType="begin"/>
          </w:r>
          <w:r w:rsidR="00AA187D" w:rsidRPr="003A2BA0">
            <w:rPr>
              <w:lang w:val="en-GB"/>
            </w:rPr>
            <w:instrText xml:space="preserve"> CITATION FS1_2 \l 1053 </w:instrText>
          </w:r>
          <w:r w:rsidR="00AA187D" w:rsidRPr="003A2BA0">
            <w:rPr>
              <w:lang w:val="en-GB"/>
            </w:rPr>
            <w:fldChar w:fldCharType="separate"/>
          </w:r>
          <w:r w:rsidR="00AA187D" w:rsidRPr="00747855">
            <w:rPr>
              <w:noProof/>
              <w:lang w:val="en-GB"/>
            </w:rPr>
            <w:t>(EMSA, 2021)</w:t>
          </w:r>
          <w:r w:rsidR="00AA187D" w:rsidRPr="003A2BA0">
            <w:rPr>
              <w:lang w:val="en-GB"/>
            </w:rPr>
            <w:fldChar w:fldCharType="end"/>
          </w:r>
        </w:sdtContent>
      </w:sdt>
      <w:r w:rsidR="00AA187D" w:rsidRPr="003A2BA0">
        <w:rPr>
          <w:lang w:val="en-GB"/>
        </w:rPr>
        <w:t xml:space="preserve">, Lighthouse In-door positioning on RoRo vessels </w:t>
      </w:r>
      <w:sdt>
        <w:sdtPr>
          <w:rPr>
            <w:lang w:val="en-GB"/>
          </w:rPr>
          <w:id w:val="-923337446"/>
          <w:placeholder>
            <w:docPart w:val="B95AA0E36D474DCEA02BF580FCF50071"/>
          </w:placeholder>
          <w:citation/>
        </w:sdtPr>
        <w:sdtEndPr/>
        <w:sdtContent>
          <w:r w:rsidR="00AA187D" w:rsidRPr="003A2BA0">
            <w:rPr>
              <w:lang w:val="en-GB"/>
            </w:rPr>
            <w:fldChar w:fldCharType="begin"/>
          </w:r>
          <w:r w:rsidR="00AA187D" w:rsidRPr="003A2BA0">
            <w:rPr>
              <w:lang w:val="en-GB"/>
            </w:rPr>
            <w:instrText xml:space="preserve">CITATION LH17 \n  \t  \l 1053 </w:instrText>
          </w:r>
          <w:r w:rsidR="00AA187D" w:rsidRPr="003A2BA0">
            <w:rPr>
              <w:lang w:val="en-GB"/>
            </w:rPr>
            <w:fldChar w:fldCharType="separate"/>
          </w:r>
          <w:r w:rsidR="00AA187D" w:rsidRPr="00747855">
            <w:rPr>
              <w:noProof/>
              <w:lang w:val="en-GB"/>
            </w:rPr>
            <w:t>(2017)</w:t>
          </w:r>
          <w:r w:rsidR="00AA187D" w:rsidRPr="003A2BA0">
            <w:rPr>
              <w:lang w:val="en-GB"/>
            </w:rPr>
            <w:fldChar w:fldCharType="end"/>
          </w:r>
        </w:sdtContent>
      </w:sdt>
      <w:r>
        <w:rPr>
          <w:lang w:val="en-GB"/>
        </w:rPr>
        <w:t>, th</w:t>
      </w:r>
      <w:r w:rsidR="00402D82">
        <w:rPr>
          <w:lang w:val="en-GB"/>
        </w:rPr>
        <w:t>ese</w:t>
      </w:r>
      <w:r>
        <w:rPr>
          <w:lang w:val="en-GB"/>
        </w:rPr>
        <w:t xml:space="preserve"> </w:t>
      </w:r>
      <w:r w:rsidRPr="003A2BA0">
        <w:rPr>
          <w:lang w:val="en-GB"/>
        </w:rPr>
        <w:t>stud</w:t>
      </w:r>
      <w:r w:rsidR="003276FC">
        <w:rPr>
          <w:lang w:val="en-GB"/>
        </w:rPr>
        <w:t>ies</w:t>
      </w:r>
      <w:r w:rsidRPr="003A2BA0">
        <w:rPr>
          <w:lang w:val="en-GB"/>
        </w:rPr>
        <w:t xml:space="preserve"> includes conclusions taken from the fire cause perspective and highlights the differences in fire sources</w:t>
      </w:r>
      <w:r w:rsidR="003A782A">
        <w:rPr>
          <w:lang w:val="en-GB"/>
        </w:rPr>
        <w:t>,</w:t>
      </w:r>
      <w:r w:rsidRPr="003A2BA0">
        <w:rPr>
          <w:lang w:val="en-GB"/>
        </w:rPr>
        <w:t xml:space="preserve"> from</w:t>
      </w:r>
      <w:r w:rsidR="00A76418" w:rsidRPr="003A2BA0">
        <w:rPr>
          <w:lang w:val="en-GB"/>
        </w:rPr>
        <w:t xml:space="preserve"> </w:t>
      </w:r>
      <w:r w:rsidRPr="003A2BA0">
        <w:rPr>
          <w:lang w:val="en-GB"/>
        </w:rPr>
        <w:t xml:space="preserve">the ship’s equipment and </w:t>
      </w:r>
      <w:r w:rsidR="005A5DFF">
        <w:rPr>
          <w:lang w:val="en-GB"/>
        </w:rPr>
        <w:t xml:space="preserve">the </w:t>
      </w:r>
      <w:r w:rsidRPr="003A2BA0">
        <w:rPr>
          <w:lang w:val="en-GB"/>
        </w:rPr>
        <w:t>cargo</w:t>
      </w:r>
      <w:r w:rsidR="00B367E0">
        <w:rPr>
          <w:lang w:val="en-GB"/>
        </w:rPr>
        <w:t xml:space="preserve">. </w:t>
      </w:r>
      <w:r w:rsidR="007E20F6" w:rsidRPr="003A2BA0">
        <w:rPr>
          <w:lang w:val="en-GB"/>
        </w:rPr>
        <w:t>T</w:t>
      </w:r>
      <w:r w:rsidR="00B270F4" w:rsidRPr="003A2BA0">
        <w:rPr>
          <w:lang w:val="en-GB"/>
        </w:rPr>
        <w:t>he</w:t>
      </w:r>
      <w:r w:rsidR="00293493" w:rsidRPr="003A2BA0">
        <w:rPr>
          <w:lang w:val="en-GB"/>
        </w:rPr>
        <w:t xml:space="preserve"> </w:t>
      </w:r>
      <w:r w:rsidR="001C7FC6" w:rsidRPr="003A2BA0">
        <w:rPr>
          <w:lang w:val="en-GB"/>
        </w:rPr>
        <w:t xml:space="preserve">statistics </w:t>
      </w:r>
      <w:r w:rsidR="004714D0" w:rsidRPr="003A2BA0">
        <w:rPr>
          <w:lang w:val="en-GB"/>
        </w:rPr>
        <w:t xml:space="preserve">regarding the probability </w:t>
      </w:r>
      <w:r w:rsidR="00DE3233" w:rsidRPr="003A2BA0">
        <w:rPr>
          <w:lang w:val="en-GB"/>
        </w:rPr>
        <w:t>related to</w:t>
      </w:r>
      <w:r w:rsidR="009877E4" w:rsidRPr="003A2BA0">
        <w:rPr>
          <w:lang w:val="en-GB"/>
        </w:rPr>
        <w:t xml:space="preserve"> </w:t>
      </w:r>
      <w:r w:rsidR="00CF00B6" w:rsidRPr="003A2BA0">
        <w:rPr>
          <w:lang w:val="en-GB"/>
        </w:rPr>
        <w:t>fire</w:t>
      </w:r>
      <w:r w:rsidR="00DE3233" w:rsidRPr="003A2BA0">
        <w:rPr>
          <w:lang w:val="en-GB"/>
        </w:rPr>
        <w:t>s originating</w:t>
      </w:r>
      <w:r w:rsidR="00CF00B6" w:rsidRPr="003A2BA0">
        <w:rPr>
          <w:lang w:val="en-GB"/>
        </w:rPr>
        <w:t xml:space="preserve"> in ro-ro spaces was performed and subsequently used as input for a Hazard Identification (H</w:t>
      </w:r>
      <w:r w:rsidR="00F95D2F" w:rsidRPr="003A2BA0">
        <w:rPr>
          <w:lang w:val="en-GB"/>
        </w:rPr>
        <w:t>AZID</w:t>
      </w:r>
      <w:r w:rsidR="00CF00B6" w:rsidRPr="003A2BA0">
        <w:rPr>
          <w:lang w:val="en-GB"/>
        </w:rPr>
        <w:t>) workshop</w:t>
      </w:r>
      <w:r w:rsidR="00B47A55" w:rsidRPr="003A2BA0">
        <w:rPr>
          <w:lang w:val="en-GB"/>
        </w:rPr>
        <w:t xml:space="preserve"> </w:t>
      </w:r>
      <w:r w:rsidR="00747855" w:rsidRPr="7D1786E4">
        <w:rPr>
          <w:noProof/>
          <w:lang w:val="en-GB"/>
        </w:rPr>
        <w:t>(LASH FIRE, 2020)</w:t>
      </w:r>
      <w:r w:rsidR="05A1601E" w:rsidRPr="003A2BA0">
        <w:rPr>
          <w:lang w:val="en-GB"/>
        </w:rPr>
        <w:t xml:space="preserve"> where t</w:t>
      </w:r>
      <w:r w:rsidR="00CF00B6" w:rsidRPr="003A2BA0">
        <w:rPr>
          <w:lang w:val="en-GB"/>
        </w:rPr>
        <w:t xml:space="preserve">he main takeaways </w:t>
      </w:r>
      <w:r w:rsidR="22604DDE" w:rsidRPr="003A2BA0">
        <w:rPr>
          <w:lang w:val="en-GB"/>
        </w:rPr>
        <w:t>are:</w:t>
      </w:r>
      <w:r w:rsidR="00CF00B6" w:rsidRPr="003A2BA0">
        <w:rPr>
          <w:lang w:val="en-GB"/>
        </w:rPr>
        <w:t xml:space="preserve"> </w:t>
      </w:r>
    </w:p>
    <w:p w14:paraId="37D92252" w14:textId="25F0515E" w:rsidR="00CF00B6" w:rsidRPr="003A2BA0" w:rsidRDefault="00CF00B6" w:rsidP="0072297D">
      <w:pPr>
        <w:pStyle w:val="Liststycke"/>
        <w:numPr>
          <w:ilvl w:val="0"/>
          <w:numId w:val="22"/>
        </w:numPr>
        <w:spacing w:after="0"/>
        <w:ind w:left="360"/>
      </w:pPr>
      <w:r w:rsidRPr="003B50A9">
        <w:t>The ship’s equipment is rarely the cause of fire</w:t>
      </w:r>
      <w:r w:rsidR="00726230" w:rsidRPr="003B50A9">
        <w:t>,</w:t>
      </w:r>
      <w:r w:rsidR="00674CE8" w:rsidRPr="003B50A9">
        <w:t xml:space="preserve"> </w:t>
      </w:r>
      <w:r w:rsidRPr="003B50A9">
        <w:t xml:space="preserve">rather the ship’s cargo is generally the </w:t>
      </w:r>
      <w:r w:rsidR="00AC1654" w:rsidRPr="003B50A9">
        <w:t>culprit.</w:t>
      </w:r>
    </w:p>
    <w:p w14:paraId="2006844D" w14:textId="051F3A9B" w:rsidR="00CF00B6" w:rsidRPr="003A2BA0" w:rsidRDefault="00CF00B6" w:rsidP="0072297D">
      <w:pPr>
        <w:pStyle w:val="Liststycke"/>
        <w:numPr>
          <w:ilvl w:val="0"/>
          <w:numId w:val="21"/>
        </w:numPr>
        <w:spacing w:after="0"/>
        <w:ind w:left="360"/>
      </w:pPr>
      <w:r w:rsidRPr="003A2BA0">
        <w:rPr>
          <w:lang w:eastAsia="de-DE"/>
        </w:rPr>
        <w:t>Electrical fault originating in the ship’s cargo is the most common cause of fire</w:t>
      </w:r>
      <w:r w:rsidR="0969B85F" w:rsidRPr="003A2BA0">
        <w:rPr>
          <w:lang w:eastAsia="de-DE"/>
        </w:rPr>
        <w:t>s</w:t>
      </w:r>
      <w:r w:rsidRPr="003A2BA0">
        <w:rPr>
          <w:lang w:eastAsia="de-DE"/>
        </w:rPr>
        <w:t xml:space="preserve"> in ro-ro </w:t>
      </w:r>
      <w:r w:rsidR="00AC1654" w:rsidRPr="003A2BA0">
        <w:rPr>
          <w:lang w:eastAsia="de-DE"/>
        </w:rPr>
        <w:t>spaces.</w:t>
      </w:r>
      <w:r w:rsidRPr="003A2BA0">
        <w:rPr>
          <w:lang w:eastAsia="de-DE"/>
        </w:rPr>
        <w:t xml:space="preserve"> </w:t>
      </w:r>
    </w:p>
    <w:p w14:paraId="350E2FA7" w14:textId="7B73C8B6" w:rsidR="00CF00B6" w:rsidRPr="003A2BA0" w:rsidRDefault="00CF00B6" w:rsidP="0072297D">
      <w:pPr>
        <w:pStyle w:val="Liststycke"/>
        <w:numPr>
          <w:ilvl w:val="0"/>
          <w:numId w:val="21"/>
        </w:numPr>
        <w:spacing w:after="0"/>
        <w:ind w:left="360"/>
      </w:pPr>
      <w:r w:rsidRPr="003A2BA0">
        <w:t xml:space="preserve">Although refrigerated units typically constitute a </w:t>
      </w:r>
      <w:r w:rsidR="26DCC4F6">
        <w:t xml:space="preserve">relatively </w:t>
      </w:r>
      <w:r w:rsidRPr="003A2BA0">
        <w:t xml:space="preserve">limited proportion of all the carried cargo onboard it is </w:t>
      </w:r>
      <w:r w:rsidR="1DC10862">
        <w:t xml:space="preserve">statistically </w:t>
      </w:r>
      <w:r w:rsidRPr="003A2BA0">
        <w:t xml:space="preserve">the most </w:t>
      </w:r>
      <w:r w:rsidR="419BCD11" w:rsidRPr="003A2BA0">
        <w:t xml:space="preserve">fire </w:t>
      </w:r>
      <w:r w:rsidRPr="003A2BA0">
        <w:t xml:space="preserve">hazardous type of cargo in terms of probability </w:t>
      </w:r>
      <w:r w:rsidR="593AD36A">
        <w:t xml:space="preserve">and </w:t>
      </w:r>
      <w:r w:rsidRPr="003A2BA0">
        <w:t>severit</w:t>
      </w:r>
      <w:r w:rsidR="00E045C9" w:rsidRPr="003A2BA0">
        <w:t>y.</w:t>
      </w:r>
    </w:p>
    <w:p w14:paraId="7C46DD8D" w14:textId="689E2DD0" w:rsidR="00CF00B6" w:rsidRPr="003A2BA0" w:rsidRDefault="00CF00B6" w:rsidP="0072297D">
      <w:pPr>
        <w:pStyle w:val="Liststycke"/>
        <w:numPr>
          <w:ilvl w:val="0"/>
          <w:numId w:val="21"/>
        </w:numPr>
        <w:spacing w:after="0"/>
        <w:ind w:left="360"/>
      </w:pPr>
      <w:r w:rsidRPr="003A2BA0">
        <w:t xml:space="preserve">While electrical failures in internal combustion engine vehicles constitute an apparent hazard, especially if the vehicles are in poor condition, there is little, if any, data that suggests electrical vehicles are more prone to fire than internal combustion engine </w:t>
      </w:r>
      <w:r w:rsidR="00AC1654" w:rsidRPr="003A2BA0">
        <w:t>vehicles.</w:t>
      </w:r>
      <w:r w:rsidRPr="003A2BA0">
        <w:t xml:space="preserve"> </w:t>
      </w:r>
    </w:p>
    <w:p w14:paraId="45AE59CA" w14:textId="21F28981" w:rsidR="00CF00B6" w:rsidRPr="003A2BA0" w:rsidRDefault="00CF00B6" w:rsidP="0072297D">
      <w:pPr>
        <w:pStyle w:val="Liststycke"/>
        <w:numPr>
          <w:ilvl w:val="0"/>
          <w:numId w:val="21"/>
        </w:numPr>
        <w:spacing w:after="0"/>
        <w:ind w:left="360"/>
      </w:pPr>
      <w:r w:rsidRPr="003A2BA0">
        <w:t>Gas leak</w:t>
      </w:r>
      <w:r w:rsidR="5EAC642A" w:rsidRPr="003A2BA0">
        <w:t>s</w:t>
      </w:r>
      <w:r w:rsidRPr="003A2BA0">
        <w:t xml:space="preserve"> in Alternatively Powered Vehicles</w:t>
      </w:r>
      <w:r w:rsidR="00E045C9" w:rsidRPr="003A2BA0">
        <w:t xml:space="preserve"> (APV)</w:t>
      </w:r>
      <w:r w:rsidRPr="003A2BA0">
        <w:t xml:space="preserve"> that leads to fire is a rare occurrence.</w:t>
      </w:r>
    </w:p>
    <w:p w14:paraId="21BA1843" w14:textId="61B15E2D" w:rsidR="00F75984" w:rsidRPr="003A2BA0" w:rsidRDefault="008E3B45" w:rsidP="00BA3330">
      <w:pPr>
        <w:spacing w:before="240"/>
        <w:rPr>
          <w:lang w:val="en-GB"/>
        </w:rPr>
      </w:pPr>
      <w:r w:rsidRPr="00A8424F">
        <w:rPr>
          <w:lang w:val="en-GB"/>
        </w:rPr>
        <w:t xml:space="preserve">The HAZID workshop used the analytical component of the hazard identification </w:t>
      </w:r>
      <w:r w:rsidR="00DB7463">
        <w:rPr>
          <w:lang w:val="en-GB"/>
        </w:rPr>
        <w:t>from</w:t>
      </w:r>
      <w:r w:rsidRPr="00A8424F">
        <w:rPr>
          <w:lang w:val="en-GB"/>
        </w:rPr>
        <w:t xml:space="preserve"> the background stud</w:t>
      </w:r>
      <w:r w:rsidR="00D74630">
        <w:rPr>
          <w:lang w:val="en-GB"/>
        </w:rPr>
        <w:t>ies</w:t>
      </w:r>
      <w:r w:rsidRPr="00A8424F">
        <w:rPr>
          <w:lang w:val="en-GB"/>
        </w:rPr>
        <w:t xml:space="preserve"> and was enriched with a future scope of work</w:t>
      </w:r>
      <w:r w:rsidR="00DB7463">
        <w:rPr>
          <w:lang w:val="en-GB"/>
        </w:rPr>
        <w:t>,</w:t>
      </w:r>
      <w:r w:rsidRPr="00A8424F">
        <w:rPr>
          <w:lang w:val="en-GB"/>
        </w:rPr>
        <w:t xml:space="preserve"> based on the experiences from the participants</w:t>
      </w:r>
      <w:r w:rsidR="00DB7463">
        <w:rPr>
          <w:lang w:val="en-GB"/>
        </w:rPr>
        <w:t>.</w:t>
      </w:r>
      <w:r w:rsidR="005448B9">
        <w:rPr>
          <w:lang w:val="en-GB"/>
        </w:rPr>
        <w:t xml:space="preserve"> This</w:t>
      </w:r>
      <w:r w:rsidR="00CF00B6" w:rsidRPr="003A2BA0">
        <w:rPr>
          <w:lang w:val="en-GB"/>
        </w:rPr>
        <w:t xml:space="preserve"> ensured that identified hazards were not confined to those which have materialized in the past</w:t>
      </w:r>
      <w:r w:rsidR="00726B2B" w:rsidRPr="003A2BA0">
        <w:rPr>
          <w:lang w:val="en-GB"/>
        </w:rPr>
        <w:t xml:space="preserve"> but also </w:t>
      </w:r>
      <w:r w:rsidR="00AA09E7" w:rsidRPr="003A2BA0">
        <w:rPr>
          <w:lang w:val="en-GB"/>
        </w:rPr>
        <w:t xml:space="preserve">the </w:t>
      </w:r>
      <w:r w:rsidR="009B449C" w:rsidRPr="003A2BA0">
        <w:rPr>
          <w:lang w:val="en-GB"/>
        </w:rPr>
        <w:t xml:space="preserve">experience from </w:t>
      </w:r>
      <w:r w:rsidR="0087373F" w:rsidRPr="003A2BA0">
        <w:rPr>
          <w:lang w:val="en-GB"/>
        </w:rPr>
        <w:t xml:space="preserve">participants was </w:t>
      </w:r>
      <w:r w:rsidR="006F0DC0" w:rsidRPr="003A2BA0">
        <w:rPr>
          <w:lang w:val="en-GB"/>
        </w:rPr>
        <w:t>collected and</w:t>
      </w:r>
      <w:r w:rsidR="0087373F" w:rsidRPr="003A2BA0">
        <w:rPr>
          <w:lang w:val="en-GB"/>
        </w:rPr>
        <w:t xml:space="preserve"> </w:t>
      </w:r>
      <w:r w:rsidR="006821F9" w:rsidRPr="003A2BA0">
        <w:rPr>
          <w:lang w:val="en-GB"/>
        </w:rPr>
        <w:t>incorporated</w:t>
      </w:r>
      <w:r w:rsidR="006F0DC0" w:rsidRPr="003A2BA0">
        <w:rPr>
          <w:lang w:val="en-GB"/>
        </w:rPr>
        <w:t xml:space="preserve"> in the future scope of work</w:t>
      </w:r>
      <w:r w:rsidR="00CF00B6" w:rsidRPr="003A2BA0">
        <w:rPr>
          <w:lang w:val="en-GB"/>
        </w:rPr>
        <w:t>. The workshop also</w:t>
      </w:r>
      <w:r w:rsidR="007F729C">
        <w:rPr>
          <w:lang w:val="en-GB"/>
        </w:rPr>
        <w:t xml:space="preserve"> elaborated on</w:t>
      </w:r>
      <w:r w:rsidR="00CF00B6" w:rsidRPr="003A2BA0">
        <w:rPr>
          <w:lang w:val="en-GB"/>
        </w:rPr>
        <w:t xml:space="preserve"> potential safety measures. </w:t>
      </w:r>
      <w:r w:rsidR="00CF00B6" w:rsidRPr="003A2BA0">
        <w:rPr>
          <w:lang w:val="en-GB" w:eastAsia="de-DE"/>
        </w:rPr>
        <w:t xml:space="preserve">Examples include advancing technologies </w:t>
      </w:r>
      <w:r w:rsidR="1A7263EB" w:rsidRPr="529F76CA">
        <w:rPr>
          <w:lang w:val="en-GB" w:eastAsia="de-DE"/>
        </w:rPr>
        <w:t xml:space="preserve">such as </w:t>
      </w:r>
      <w:r w:rsidR="00CF00B6" w:rsidRPr="003A2BA0">
        <w:rPr>
          <w:lang w:val="en-GB" w:eastAsia="de-DE"/>
        </w:rPr>
        <w:t xml:space="preserve">drones, </w:t>
      </w:r>
      <w:r w:rsidR="00CF00B6" w:rsidRPr="003A2BA0">
        <w:rPr>
          <w:lang w:val="en-GB"/>
        </w:rPr>
        <w:t xml:space="preserve">supplying </w:t>
      </w:r>
      <w:r w:rsidR="008D582B">
        <w:rPr>
          <w:lang w:val="en-GB"/>
        </w:rPr>
        <w:t>crew and staff</w:t>
      </w:r>
      <w:r w:rsidR="00CF00B6" w:rsidRPr="003A2BA0">
        <w:rPr>
          <w:lang w:val="en-GB"/>
        </w:rPr>
        <w:t xml:space="preserve"> with dedicated thermal cameras, improved routines </w:t>
      </w:r>
      <w:r w:rsidR="0030169A" w:rsidRPr="003A2BA0">
        <w:rPr>
          <w:lang w:val="en-GB"/>
        </w:rPr>
        <w:t>e.g.</w:t>
      </w:r>
      <w:r w:rsidR="00CF00B6" w:rsidRPr="003A2BA0">
        <w:rPr>
          <w:lang w:val="en-GB"/>
        </w:rPr>
        <w:t xml:space="preserve"> avoiding long cables</w:t>
      </w:r>
      <w:r w:rsidR="003A5782">
        <w:rPr>
          <w:lang w:val="en-GB"/>
        </w:rPr>
        <w:t>,</w:t>
      </w:r>
      <w:r w:rsidR="00CF00B6" w:rsidRPr="003A2BA0">
        <w:rPr>
          <w:lang w:val="en-GB"/>
        </w:rPr>
        <w:t xml:space="preserve"> cable routing and using only ship cables. </w:t>
      </w:r>
      <w:r w:rsidR="00F75984" w:rsidRPr="003A2BA0">
        <w:rPr>
          <w:lang w:val="en-GB"/>
        </w:rPr>
        <w:t xml:space="preserve">Several potential fire origins were identified, refrigeration units being one of them. </w:t>
      </w:r>
      <w:r w:rsidR="00CD114D">
        <w:rPr>
          <w:lang w:val="en-GB"/>
        </w:rPr>
        <w:t xml:space="preserve">Historical data </w:t>
      </w:r>
      <w:r w:rsidR="16EC8A4C" w:rsidRPr="2D01956E">
        <w:rPr>
          <w:lang w:val="en-GB"/>
        </w:rPr>
        <w:t>show</w:t>
      </w:r>
      <w:r w:rsidR="00CD114D">
        <w:rPr>
          <w:lang w:val="en-GB"/>
        </w:rPr>
        <w:t>s</w:t>
      </w:r>
      <w:r w:rsidR="00F75984" w:rsidRPr="003A2BA0">
        <w:rPr>
          <w:lang w:val="en-GB"/>
        </w:rPr>
        <w:t xml:space="preserve"> that refrigeration units are more prone to fire than other types of cargo, and that refrigeration unit fires tend to be </w:t>
      </w:r>
      <w:r w:rsidR="00C76D9E" w:rsidRPr="003A2BA0">
        <w:rPr>
          <w:lang w:val="en-GB"/>
        </w:rPr>
        <w:t>more severe;</w:t>
      </w:r>
      <w:r w:rsidR="00F75984" w:rsidRPr="003A2BA0">
        <w:rPr>
          <w:lang w:val="en-GB"/>
        </w:rPr>
        <w:t xml:space="preserve"> it </w:t>
      </w:r>
      <w:r w:rsidR="00C76D9E" w:rsidRPr="003A2BA0">
        <w:rPr>
          <w:lang w:val="en-GB"/>
        </w:rPr>
        <w:t>was deemed</w:t>
      </w:r>
      <w:r w:rsidR="00F75984" w:rsidRPr="003A2BA0">
        <w:rPr>
          <w:lang w:val="en-GB"/>
        </w:rPr>
        <w:t xml:space="preserve"> </w:t>
      </w:r>
      <w:r w:rsidR="00273E82">
        <w:rPr>
          <w:lang w:val="en-GB"/>
        </w:rPr>
        <w:t xml:space="preserve">beneficial </w:t>
      </w:r>
      <w:r w:rsidR="00C76D9E" w:rsidRPr="003A2BA0">
        <w:rPr>
          <w:lang w:val="en-GB"/>
        </w:rPr>
        <w:t xml:space="preserve">to </w:t>
      </w:r>
      <w:r w:rsidR="00F75984" w:rsidRPr="003A2BA0">
        <w:rPr>
          <w:lang w:val="en-GB"/>
        </w:rPr>
        <w:t xml:space="preserve">put special focus on </w:t>
      </w:r>
      <w:r w:rsidR="20FA79C5" w:rsidRPr="003A2BA0">
        <w:rPr>
          <w:lang w:val="en-GB"/>
        </w:rPr>
        <w:t xml:space="preserve">these </w:t>
      </w:r>
      <w:r w:rsidR="00F75984" w:rsidRPr="003A2BA0">
        <w:rPr>
          <w:lang w:val="en-GB"/>
        </w:rPr>
        <w:t>units.</w:t>
      </w:r>
    </w:p>
    <w:p w14:paraId="306AA4D9" w14:textId="67B27719" w:rsidR="00793910" w:rsidRPr="003A2BA0" w:rsidRDefault="00CF00B6" w:rsidP="0072297D">
      <w:pPr>
        <w:rPr>
          <w:lang w:val="en-GB"/>
        </w:rPr>
      </w:pPr>
      <w:r w:rsidRPr="003A2BA0">
        <w:rPr>
          <w:lang w:val="en-GB"/>
        </w:rPr>
        <w:t xml:space="preserve">These findings </w:t>
      </w:r>
      <w:r w:rsidR="008F2BB1" w:rsidRPr="003A2BA0">
        <w:rPr>
          <w:lang w:val="en-GB"/>
        </w:rPr>
        <w:t>are</w:t>
      </w:r>
      <w:r w:rsidRPr="003A2BA0">
        <w:rPr>
          <w:lang w:val="en-GB"/>
        </w:rPr>
        <w:t xml:space="preserve"> used as input to define conditions for manual screening </w:t>
      </w:r>
      <w:r w:rsidR="00273E82">
        <w:rPr>
          <w:lang w:val="en-GB"/>
        </w:rPr>
        <w:t>(WP06</w:t>
      </w:r>
      <w:r w:rsidR="00946A08">
        <w:rPr>
          <w:lang w:val="en-GB"/>
        </w:rPr>
        <w:t xml:space="preserve"> </w:t>
      </w:r>
      <w:r w:rsidR="00946A08" w:rsidRPr="003A2BA0">
        <w:rPr>
          <w:lang w:val="en-GB"/>
        </w:rPr>
        <w:t>Effective Manual Operations</w:t>
      </w:r>
      <w:r w:rsidR="00273E82">
        <w:rPr>
          <w:lang w:val="en-GB"/>
        </w:rPr>
        <w:t xml:space="preserve">) </w:t>
      </w:r>
      <w:r w:rsidRPr="003A2BA0">
        <w:rPr>
          <w:lang w:val="en-GB"/>
        </w:rPr>
        <w:t>of cargo fire hazards</w:t>
      </w:r>
      <w:r w:rsidR="005F0B50" w:rsidRPr="003A2BA0">
        <w:rPr>
          <w:lang w:val="en-GB"/>
        </w:rPr>
        <w:t>, more</w:t>
      </w:r>
      <w:r w:rsidRPr="003A2BA0">
        <w:rPr>
          <w:lang w:val="en-GB"/>
        </w:rPr>
        <w:t xml:space="preserve"> effective fire patrols</w:t>
      </w:r>
      <w:r w:rsidR="00A10168" w:rsidRPr="003A2BA0">
        <w:rPr>
          <w:lang w:val="en-GB"/>
        </w:rPr>
        <w:t xml:space="preserve"> and</w:t>
      </w:r>
      <w:r w:rsidRPr="003A2BA0">
        <w:rPr>
          <w:lang w:val="en-GB"/>
        </w:rPr>
        <w:t xml:space="preserve"> methods for automatic screening</w:t>
      </w:r>
      <w:r w:rsidR="6F43DB01" w:rsidRPr="003A2BA0">
        <w:rPr>
          <w:lang w:val="en-GB"/>
        </w:rPr>
        <w:t>,</w:t>
      </w:r>
      <w:r w:rsidRPr="003A2BA0">
        <w:rPr>
          <w:lang w:val="en-GB"/>
        </w:rPr>
        <w:t xml:space="preserve"> identification of cargoes</w:t>
      </w:r>
      <w:r w:rsidR="00A10168" w:rsidRPr="003A2BA0">
        <w:rPr>
          <w:lang w:val="en-GB"/>
        </w:rPr>
        <w:t xml:space="preserve"> </w:t>
      </w:r>
      <w:r w:rsidR="004400C7" w:rsidRPr="003A2BA0">
        <w:rPr>
          <w:lang w:val="en-GB"/>
        </w:rPr>
        <w:t xml:space="preserve">and a novel </w:t>
      </w:r>
      <w:r w:rsidR="00D25754" w:rsidRPr="003A2BA0">
        <w:rPr>
          <w:lang w:val="en-GB"/>
        </w:rPr>
        <w:t xml:space="preserve">database that </w:t>
      </w:r>
      <w:r w:rsidR="002E34ED" w:rsidRPr="003A2BA0">
        <w:rPr>
          <w:lang w:val="en-GB"/>
        </w:rPr>
        <w:t>comprises</w:t>
      </w:r>
      <w:r w:rsidR="00D25754" w:rsidRPr="003A2BA0">
        <w:rPr>
          <w:lang w:val="en-GB"/>
        </w:rPr>
        <w:t xml:space="preserve"> of known risk</w:t>
      </w:r>
      <w:r w:rsidR="002E34ED" w:rsidRPr="003A2BA0">
        <w:rPr>
          <w:lang w:val="en-GB"/>
        </w:rPr>
        <w:t xml:space="preserve"> </w:t>
      </w:r>
      <w:r w:rsidR="00AC1654" w:rsidRPr="003A2BA0">
        <w:rPr>
          <w:lang w:val="en-GB"/>
        </w:rPr>
        <w:t>e.g.,</w:t>
      </w:r>
      <w:r w:rsidR="002E34ED" w:rsidRPr="003A2BA0">
        <w:rPr>
          <w:lang w:val="en-GB"/>
        </w:rPr>
        <w:t xml:space="preserve"> IMDG</w:t>
      </w:r>
      <w:r w:rsidR="00D25754" w:rsidRPr="003A2BA0">
        <w:rPr>
          <w:lang w:val="en-GB"/>
        </w:rPr>
        <w:t xml:space="preserve"> and new</w:t>
      </w:r>
      <w:r w:rsidR="005F0B50" w:rsidRPr="003A2BA0">
        <w:rPr>
          <w:lang w:val="en-GB"/>
        </w:rPr>
        <w:t xml:space="preserve"> </w:t>
      </w:r>
      <w:r w:rsidR="00BE21C7" w:rsidRPr="003A2BA0">
        <w:rPr>
          <w:lang w:val="en-GB"/>
        </w:rPr>
        <w:t>challenges</w:t>
      </w:r>
      <w:r w:rsidR="00D25754" w:rsidRPr="003A2BA0">
        <w:rPr>
          <w:lang w:val="en-GB"/>
        </w:rPr>
        <w:t xml:space="preserve"> that has been identified</w:t>
      </w:r>
      <w:r w:rsidR="002E34ED" w:rsidRPr="003A2BA0">
        <w:rPr>
          <w:lang w:val="en-GB"/>
        </w:rPr>
        <w:t xml:space="preserve"> in the HAZID</w:t>
      </w:r>
      <w:r w:rsidR="00BE21C7" w:rsidRPr="003A2BA0">
        <w:rPr>
          <w:lang w:val="en-GB"/>
        </w:rPr>
        <w:t xml:space="preserve">. </w:t>
      </w:r>
      <w:r w:rsidR="53034DB1" w:rsidRPr="003A2BA0">
        <w:rPr>
          <w:lang w:val="en-GB"/>
        </w:rPr>
        <w:t xml:space="preserve">It is based on these findings that the foundation of </w:t>
      </w:r>
      <w:r w:rsidR="000A6824">
        <w:rPr>
          <w:lang w:val="en-GB"/>
        </w:rPr>
        <w:t xml:space="preserve">the work in LASH FIRE, </w:t>
      </w:r>
      <w:r w:rsidR="00A54600" w:rsidRPr="003A2BA0">
        <w:rPr>
          <w:lang w:val="en-GB"/>
        </w:rPr>
        <w:t>W</w:t>
      </w:r>
      <w:r w:rsidR="00B260D0" w:rsidRPr="003A2BA0">
        <w:rPr>
          <w:lang w:val="en-GB"/>
        </w:rPr>
        <w:t xml:space="preserve">ork </w:t>
      </w:r>
      <w:r w:rsidR="00A54600" w:rsidRPr="003A2BA0">
        <w:rPr>
          <w:lang w:val="en-GB"/>
        </w:rPr>
        <w:t>P</w:t>
      </w:r>
      <w:r w:rsidR="00B260D0" w:rsidRPr="003A2BA0">
        <w:rPr>
          <w:lang w:val="en-GB"/>
        </w:rPr>
        <w:t>ackage 8</w:t>
      </w:r>
      <w:r w:rsidR="00A54600" w:rsidRPr="003A2BA0">
        <w:rPr>
          <w:lang w:val="en-GB"/>
        </w:rPr>
        <w:t xml:space="preserve"> (WP</w:t>
      </w:r>
      <w:r w:rsidR="000A6824">
        <w:rPr>
          <w:lang w:val="en-GB"/>
        </w:rPr>
        <w:t>08</w:t>
      </w:r>
      <w:r w:rsidR="00A54600" w:rsidRPr="003A2BA0">
        <w:rPr>
          <w:lang w:val="en-GB"/>
        </w:rPr>
        <w:t>)</w:t>
      </w:r>
      <w:r w:rsidR="748F1485" w:rsidRPr="003A2BA0">
        <w:rPr>
          <w:lang w:val="en-GB"/>
        </w:rPr>
        <w:t xml:space="preserve"> has been built</w:t>
      </w:r>
      <w:r w:rsidR="00793910" w:rsidRPr="003A2BA0">
        <w:rPr>
          <w:lang w:val="en-GB"/>
        </w:rPr>
        <w:t xml:space="preserve">. </w:t>
      </w:r>
    </w:p>
    <w:p w14:paraId="406BEAF1" w14:textId="487C5E7E" w:rsidR="00F454DB" w:rsidRPr="003A2BA0" w:rsidRDefault="00793910">
      <w:pPr>
        <w:rPr>
          <w:lang w:val="en-GB"/>
        </w:rPr>
      </w:pPr>
      <w:r w:rsidRPr="003A2BA0">
        <w:rPr>
          <w:lang w:val="en-GB"/>
        </w:rPr>
        <w:t>A novel</w:t>
      </w:r>
      <w:r w:rsidR="00424DDF" w:rsidRPr="003A2BA0">
        <w:rPr>
          <w:lang w:val="en-GB"/>
        </w:rPr>
        <w:t xml:space="preserve"> Cargo</w:t>
      </w:r>
      <w:r w:rsidR="00B97550" w:rsidRPr="003A2BA0">
        <w:rPr>
          <w:lang w:val="en-GB"/>
        </w:rPr>
        <w:t xml:space="preserve"> </w:t>
      </w:r>
      <w:r w:rsidR="004B456B">
        <w:rPr>
          <w:lang w:val="en-GB"/>
        </w:rPr>
        <w:t>f</w:t>
      </w:r>
      <w:r w:rsidR="004E0B75" w:rsidRPr="003A2BA0">
        <w:rPr>
          <w:lang w:val="en-GB"/>
        </w:rPr>
        <w:t xml:space="preserve">ire </w:t>
      </w:r>
      <w:r w:rsidR="004B456B">
        <w:rPr>
          <w:lang w:val="en-GB"/>
        </w:rPr>
        <w:t>h</w:t>
      </w:r>
      <w:r w:rsidR="004E0B75" w:rsidRPr="003A2BA0">
        <w:rPr>
          <w:lang w:val="en-GB"/>
        </w:rPr>
        <w:t>azard</w:t>
      </w:r>
      <w:r w:rsidR="00617059" w:rsidRPr="003A2BA0">
        <w:rPr>
          <w:lang w:val="en-GB"/>
        </w:rPr>
        <w:t xml:space="preserve"> </w:t>
      </w:r>
      <w:r w:rsidR="004B456B">
        <w:rPr>
          <w:lang w:val="en-GB"/>
        </w:rPr>
        <w:t>d</w:t>
      </w:r>
      <w:r w:rsidR="00617059" w:rsidRPr="003A2BA0">
        <w:rPr>
          <w:lang w:val="en-GB"/>
        </w:rPr>
        <w:t>atabase</w:t>
      </w:r>
      <w:r w:rsidR="00B97550" w:rsidRPr="003A2BA0">
        <w:rPr>
          <w:lang w:val="en-GB"/>
        </w:rPr>
        <w:t xml:space="preserve"> </w:t>
      </w:r>
      <w:r w:rsidR="004B456B">
        <w:rPr>
          <w:lang w:val="en-GB"/>
        </w:rPr>
        <w:t>is</w:t>
      </w:r>
      <w:r w:rsidR="004B456B" w:rsidRPr="003A2BA0">
        <w:rPr>
          <w:lang w:val="en-GB"/>
        </w:rPr>
        <w:t xml:space="preserve"> </w:t>
      </w:r>
      <w:r w:rsidR="002B3712" w:rsidRPr="003A2BA0">
        <w:rPr>
          <w:lang w:val="en-GB"/>
        </w:rPr>
        <w:t>be</w:t>
      </w:r>
      <w:r w:rsidR="004B456B">
        <w:rPr>
          <w:lang w:val="en-GB"/>
        </w:rPr>
        <w:t>ing</w:t>
      </w:r>
      <w:r w:rsidR="009E6097" w:rsidRPr="003A2BA0">
        <w:rPr>
          <w:lang w:val="en-GB"/>
        </w:rPr>
        <w:t xml:space="preserve"> developed</w:t>
      </w:r>
      <w:r w:rsidR="00B97550" w:rsidRPr="003A2BA0">
        <w:rPr>
          <w:lang w:val="en-GB"/>
        </w:rPr>
        <w:t>, it will serve as a tool</w:t>
      </w:r>
      <w:r w:rsidR="00617059" w:rsidRPr="003A2BA0">
        <w:rPr>
          <w:lang w:val="en-GB"/>
        </w:rPr>
        <w:t xml:space="preserve"> </w:t>
      </w:r>
      <w:r w:rsidR="00B7177B" w:rsidRPr="003A2BA0">
        <w:rPr>
          <w:lang w:val="en-GB"/>
        </w:rPr>
        <w:t xml:space="preserve">in the </w:t>
      </w:r>
      <w:r w:rsidR="00F356B4">
        <w:rPr>
          <w:lang w:val="en-GB"/>
        </w:rPr>
        <w:t xml:space="preserve">stowage </w:t>
      </w:r>
      <w:r w:rsidR="00477A0F" w:rsidRPr="003A2BA0">
        <w:rPr>
          <w:lang w:val="en-GB"/>
        </w:rPr>
        <w:t>planning</w:t>
      </w:r>
      <w:r w:rsidR="00B7177B" w:rsidRPr="003A2BA0">
        <w:rPr>
          <w:lang w:val="en-GB"/>
        </w:rPr>
        <w:t xml:space="preserve"> </w:t>
      </w:r>
      <w:r w:rsidR="00587598" w:rsidRPr="003A2BA0">
        <w:rPr>
          <w:lang w:val="en-GB"/>
        </w:rPr>
        <w:t xml:space="preserve">phase </w:t>
      </w:r>
      <w:r w:rsidR="00477A0F" w:rsidRPr="003A2BA0">
        <w:rPr>
          <w:lang w:val="en-GB"/>
        </w:rPr>
        <w:t xml:space="preserve">for </w:t>
      </w:r>
      <w:r w:rsidR="00F356B4">
        <w:rPr>
          <w:lang w:val="en-GB"/>
        </w:rPr>
        <w:t xml:space="preserve">specific </w:t>
      </w:r>
      <w:r w:rsidR="00477A0F" w:rsidRPr="003A2BA0">
        <w:rPr>
          <w:lang w:val="en-GB"/>
        </w:rPr>
        <w:t>cargos and vehicles</w:t>
      </w:r>
      <w:r w:rsidR="00335ED2" w:rsidRPr="003A2BA0">
        <w:rPr>
          <w:lang w:val="en-GB"/>
        </w:rPr>
        <w:t xml:space="preserve"> </w:t>
      </w:r>
      <w:r w:rsidR="005265E1">
        <w:rPr>
          <w:lang w:val="en-GB"/>
        </w:rPr>
        <w:t xml:space="preserve">e.g. placement onboard the ship, </w:t>
      </w:r>
      <w:r w:rsidR="00335ED2" w:rsidRPr="003A2BA0">
        <w:rPr>
          <w:lang w:val="en-GB"/>
        </w:rPr>
        <w:t>for a speci</w:t>
      </w:r>
      <w:r w:rsidR="0083062E" w:rsidRPr="003A2BA0">
        <w:rPr>
          <w:lang w:val="en-GB"/>
        </w:rPr>
        <w:t>fic voyage</w:t>
      </w:r>
      <w:r w:rsidR="005265E1">
        <w:rPr>
          <w:lang w:val="en-GB"/>
        </w:rPr>
        <w:t xml:space="preserve">. </w:t>
      </w:r>
      <w:r w:rsidR="007C1642">
        <w:rPr>
          <w:lang w:val="en-GB"/>
        </w:rPr>
        <w:t>I</w:t>
      </w:r>
      <w:r w:rsidR="1FBB6860" w:rsidRPr="53D34630">
        <w:rPr>
          <w:lang w:val="en-GB"/>
        </w:rPr>
        <w:t>t will</w:t>
      </w:r>
      <w:r w:rsidR="00587598" w:rsidRPr="003A2BA0">
        <w:rPr>
          <w:lang w:val="en-GB"/>
        </w:rPr>
        <w:t xml:space="preserve"> </w:t>
      </w:r>
      <w:r w:rsidR="002F7DC0" w:rsidRPr="003A2BA0">
        <w:rPr>
          <w:lang w:val="en-GB"/>
        </w:rPr>
        <w:t>be supporting</w:t>
      </w:r>
      <w:r w:rsidR="0054705D" w:rsidRPr="003A2BA0">
        <w:rPr>
          <w:lang w:val="en-GB"/>
        </w:rPr>
        <w:t xml:space="preserve"> the </w:t>
      </w:r>
      <w:r w:rsidR="00587598" w:rsidRPr="003A2BA0">
        <w:rPr>
          <w:lang w:val="en-GB"/>
        </w:rPr>
        <w:t xml:space="preserve">online tool </w:t>
      </w:r>
      <w:r w:rsidR="0054705D" w:rsidRPr="003A2BA0">
        <w:rPr>
          <w:lang w:val="en-GB"/>
        </w:rPr>
        <w:t>developed by WP</w:t>
      </w:r>
      <w:r w:rsidR="000A6824">
        <w:rPr>
          <w:lang w:val="en-GB"/>
        </w:rPr>
        <w:t>0</w:t>
      </w:r>
      <w:r w:rsidR="0054705D" w:rsidRPr="003A2BA0">
        <w:rPr>
          <w:lang w:val="en-GB"/>
        </w:rPr>
        <w:t xml:space="preserve">7 </w:t>
      </w:r>
      <w:r w:rsidR="00335ED2" w:rsidRPr="003A2BA0">
        <w:rPr>
          <w:lang w:val="en-GB"/>
        </w:rPr>
        <w:t>Inherently Safe Design</w:t>
      </w:r>
      <w:r w:rsidR="0083062E" w:rsidRPr="003A2BA0">
        <w:rPr>
          <w:lang w:val="en-GB"/>
        </w:rPr>
        <w:t xml:space="preserve"> </w:t>
      </w:r>
      <w:r w:rsidR="00BF00F1" w:rsidRPr="003A2BA0">
        <w:rPr>
          <w:lang w:val="en-GB"/>
        </w:rPr>
        <w:t>t</w:t>
      </w:r>
      <w:r w:rsidR="00BF00F1">
        <w:rPr>
          <w:lang w:val="en-GB"/>
        </w:rPr>
        <w:t>hat</w:t>
      </w:r>
      <w:r w:rsidR="49FF25E5" w:rsidRPr="2742F0EB">
        <w:rPr>
          <w:lang w:val="en-GB"/>
        </w:rPr>
        <w:t xml:space="preserve">, </w:t>
      </w:r>
      <w:r w:rsidR="008D582B">
        <w:rPr>
          <w:lang w:val="en-GB"/>
        </w:rPr>
        <w:t xml:space="preserve">that </w:t>
      </w:r>
      <w:r w:rsidR="0083062E" w:rsidRPr="003A2BA0">
        <w:rPr>
          <w:lang w:val="en-GB"/>
        </w:rPr>
        <w:t>support</w:t>
      </w:r>
      <w:r w:rsidR="005265E1">
        <w:rPr>
          <w:lang w:val="en-GB"/>
        </w:rPr>
        <w:t>s</w:t>
      </w:r>
      <w:r w:rsidR="00587598" w:rsidRPr="003A2BA0">
        <w:rPr>
          <w:lang w:val="en-GB"/>
        </w:rPr>
        <w:t xml:space="preserve"> the </w:t>
      </w:r>
      <w:r w:rsidR="00ED2815" w:rsidRPr="003A2BA0">
        <w:rPr>
          <w:lang w:val="en-GB"/>
        </w:rPr>
        <w:t>persons</w:t>
      </w:r>
      <w:r w:rsidR="00587598" w:rsidRPr="003A2BA0">
        <w:rPr>
          <w:lang w:val="en-GB"/>
        </w:rPr>
        <w:t xml:space="preserve"> </w:t>
      </w:r>
      <w:r w:rsidR="003512AC" w:rsidRPr="003A2BA0">
        <w:rPr>
          <w:lang w:val="en-GB"/>
        </w:rPr>
        <w:t>respo</w:t>
      </w:r>
      <w:r w:rsidR="0003514C" w:rsidRPr="003A2BA0">
        <w:rPr>
          <w:lang w:val="en-GB"/>
        </w:rPr>
        <w:t xml:space="preserve">nsible for the </w:t>
      </w:r>
      <w:r w:rsidR="00587598" w:rsidRPr="003A2BA0">
        <w:rPr>
          <w:lang w:val="en-GB"/>
        </w:rPr>
        <w:t>loading</w:t>
      </w:r>
      <w:r w:rsidR="00ED2815" w:rsidRPr="003A2BA0">
        <w:rPr>
          <w:lang w:val="en-GB"/>
        </w:rPr>
        <w:t xml:space="preserve"> of the ship</w:t>
      </w:r>
      <w:r w:rsidR="0083062E" w:rsidRPr="003A2BA0">
        <w:rPr>
          <w:lang w:val="en-GB"/>
        </w:rPr>
        <w:t>. T</w:t>
      </w:r>
      <w:r w:rsidR="00ED2815" w:rsidRPr="003A2BA0">
        <w:rPr>
          <w:lang w:val="en-GB"/>
        </w:rPr>
        <w:t xml:space="preserve">he goal is to </w:t>
      </w:r>
      <w:r w:rsidR="003A0839" w:rsidRPr="003A2BA0">
        <w:rPr>
          <w:lang w:val="en-GB"/>
        </w:rPr>
        <w:t>increase</w:t>
      </w:r>
      <w:r w:rsidR="00E26168" w:rsidRPr="003A2BA0">
        <w:rPr>
          <w:lang w:val="en-GB"/>
        </w:rPr>
        <w:t xml:space="preserve"> </w:t>
      </w:r>
      <w:r w:rsidR="00FC2BBF" w:rsidRPr="003A2BA0">
        <w:rPr>
          <w:lang w:val="en-GB"/>
        </w:rPr>
        <w:t xml:space="preserve">the </w:t>
      </w:r>
      <w:r w:rsidR="00E26168" w:rsidRPr="003A2BA0">
        <w:rPr>
          <w:lang w:val="en-GB"/>
        </w:rPr>
        <w:t>safety</w:t>
      </w:r>
      <w:r w:rsidR="00E26168" w:rsidRPr="003A2BA0" w:rsidDel="00024D1E">
        <w:rPr>
          <w:lang w:val="en-GB"/>
        </w:rPr>
        <w:t xml:space="preserve"> </w:t>
      </w:r>
      <w:r w:rsidR="003F18DA" w:rsidRPr="003A2BA0">
        <w:rPr>
          <w:lang w:val="en-GB"/>
        </w:rPr>
        <w:t>i</w:t>
      </w:r>
      <w:r w:rsidR="003A0839" w:rsidRPr="003A2BA0">
        <w:rPr>
          <w:lang w:val="en-GB"/>
        </w:rPr>
        <w:t xml:space="preserve">n the planning </w:t>
      </w:r>
      <w:r w:rsidR="00855C3F" w:rsidRPr="003A2BA0">
        <w:rPr>
          <w:lang w:val="en-GB"/>
        </w:rPr>
        <w:t xml:space="preserve">phase and </w:t>
      </w:r>
      <w:r w:rsidR="008C7BFA" w:rsidRPr="003A2BA0">
        <w:rPr>
          <w:lang w:val="en-GB"/>
        </w:rPr>
        <w:t>assist in the decisions made during the</w:t>
      </w:r>
      <w:r w:rsidR="003A0839" w:rsidRPr="003A2BA0">
        <w:rPr>
          <w:lang w:val="en-GB"/>
        </w:rPr>
        <w:t xml:space="preserve"> loading phase</w:t>
      </w:r>
      <w:r w:rsidR="0083062E" w:rsidRPr="003A2BA0">
        <w:rPr>
          <w:lang w:val="en-GB"/>
        </w:rPr>
        <w:t xml:space="preserve"> by </w:t>
      </w:r>
      <w:r w:rsidR="007629EB" w:rsidRPr="003A2BA0">
        <w:rPr>
          <w:lang w:val="en-GB"/>
        </w:rPr>
        <w:t xml:space="preserve">addressing </w:t>
      </w:r>
      <w:r w:rsidR="00430A14" w:rsidRPr="003A2BA0">
        <w:rPr>
          <w:lang w:val="en-GB"/>
        </w:rPr>
        <w:t>LASH FIRE identified hazards</w:t>
      </w:r>
      <w:r w:rsidR="003A0839" w:rsidRPr="003A2BA0">
        <w:rPr>
          <w:lang w:val="en-GB"/>
        </w:rPr>
        <w:t xml:space="preserve">. Two systems </w:t>
      </w:r>
      <w:r w:rsidR="00D92876" w:rsidRPr="003A2BA0">
        <w:rPr>
          <w:lang w:val="en-GB"/>
        </w:rPr>
        <w:t xml:space="preserve">that uses sensor technologies </w:t>
      </w:r>
      <w:r w:rsidR="003D69C5" w:rsidRPr="003A2BA0">
        <w:rPr>
          <w:lang w:val="en-GB"/>
        </w:rPr>
        <w:t>are</w:t>
      </w:r>
      <w:r w:rsidR="003D69C5" w:rsidRPr="12A537A6">
        <w:rPr>
          <w:lang w:val="en-GB"/>
        </w:rPr>
        <w:t xml:space="preserve"> </w:t>
      </w:r>
      <w:r w:rsidR="67FBFC47" w:rsidRPr="12A537A6">
        <w:rPr>
          <w:lang w:val="en-GB"/>
        </w:rPr>
        <w:t>being</w:t>
      </w:r>
      <w:r w:rsidR="003D69C5" w:rsidRPr="003A2BA0">
        <w:rPr>
          <w:lang w:val="en-GB"/>
        </w:rPr>
        <w:t xml:space="preserve"> developed, one is a gate system capable of screening a whole truck and trailer</w:t>
      </w:r>
      <w:r w:rsidR="61674525" w:rsidRPr="12A537A6">
        <w:rPr>
          <w:lang w:val="en-GB"/>
        </w:rPr>
        <w:t>, while</w:t>
      </w:r>
      <w:r w:rsidR="000B1429" w:rsidRPr="003A2BA0">
        <w:rPr>
          <w:lang w:val="en-GB"/>
        </w:rPr>
        <w:t xml:space="preserve"> </w:t>
      </w:r>
      <w:r w:rsidR="770AD2B4" w:rsidRPr="003A2BA0">
        <w:rPr>
          <w:lang w:val="en-GB"/>
        </w:rPr>
        <w:t>the other</w:t>
      </w:r>
      <w:r w:rsidR="000B1429" w:rsidRPr="003A2BA0">
        <w:rPr>
          <w:lang w:val="en-GB"/>
        </w:rPr>
        <w:t xml:space="preserve"> is a </w:t>
      </w:r>
      <w:r w:rsidR="00D103BA" w:rsidRPr="003A2BA0">
        <w:rPr>
          <w:lang w:val="en-GB"/>
        </w:rPr>
        <w:t>drone capable of m</w:t>
      </w:r>
      <w:r w:rsidR="003522C3" w:rsidRPr="003A2BA0">
        <w:rPr>
          <w:lang w:val="en-GB"/>
        </w:rPr>
        <w:t>onitor</w:t>
      </w:r>
      <w:r w:rsidR="190BEDEE" w:rsidRPr="003A2BA0">
        <w:rPr>
          <w:lang w:val="en-GB"/>
        </w:rPr>
        <w:t>ing</w:t>
      </w:r>
      <w:r w:rsidR="003522C3" w:rsidRPr="003A2BA0">
        <w:rPr>
          <w:lang w:val="en-GB"/>
        </w:rPr>
        <w:t xml:space="preserve"> specific type</w:t>
      </w:r>
      <w:r w:rsidR="00A312D0" w:rsidRPr="003A2BA0">
        <w:rPr>
          <w:lang w:val="en-GB"/>
        </w:rPr>
        <w:t>s of vehicles</w:t>
      </w:r>
      <w:r w:rsidR="00987E62" w:rsidRPr="003A2BA0">
        <w:rPr>
          <w:lang w:val="en-GB"/>
        </w:rPr>
        <w:t xml:space="preserve"> </w:t>
      </w:r>
      <w:r w:rsidR="00A312D0" w:rsidRPr="003A2BA0">
        <w:rPr>
          <w:lang w:val="en-GB"/>
        </w:rPr>
        <w:t xml:space="preserve">and/or </w:t>
      </w:r>
      <w:r w:rsidR="00987E62" w:rsidRPr="003A2BA0">
        <w:rPr>
          <w:lang w:val="en-GB"/>
        </w:rPr>
        <w:t xml:space="preserve">cargo. </w:t>
      </w:r>
      <w:r w:rsidR="00987E62" w:rsidRPr="7C86560C">
        <w:rPr>
          <w:lang w:val="en-GB"/>
        </w:rPr>
        <w:t xml:space="preserve">The </w:t>
      </w:r>
      <w:r w:rsidR="40DC3D30" w:rsidRPr="7C86560C">
        <w:rPr>
          <w:lang w:val="en-GB"/>
        </w:rPr>
        <w:t>gate system</w:t>
      </w:r>
      <w:r w:rsidR="009B053D">
        <w:rPr>
          <w:lang w:val="en-GB"/>
        </w:rPr>
        <w:t>,</w:t>
      </w:r>
      <w:r w:rsidR="00987E62" w:rsidRPr="003A2BA0">
        <w:rPr>
          <w:lang w:val="en-GB"/>
        </w:rPr>
        <w:t xml:space="preserve"> </w:t>
      </w:r>
      <w:r w:rsidR="00EB1E5C" w:rsidRPr="003A2BA0">
        <w:rPr>
          <w:lang w:val="en-GB"/>
        </w:rPr>
        <w:t xml:space="preserve">Vehicle Hotspot Detection system (VHD) </w:t>
      </w:r>
      <w:r w:rsidR="45014215" w:rsidRPr="003A2BA0">
        <w:rPr>
          <w:lang w:val="en-GB"/>
        </w:rPr>
        <w:t xml:space="preserve">uses machine learning to </w:t>
      </w:r>
      <w:r w:rsidR="00941D10" w:rsidRPr="003A2BA0">
        <w:rPr>
          <w:lang w:val="en-GB"/>
        </w:rPr>
        <w:t>provide</w:t>
      </w:r>
      <w:r w:rsidR="4D869CD8" w:rsidRPr="003A2BA0">
        <w:rPr>
          <w:lang w:val="en-GB"/>
        </w:rPr>
        <w:t xml:space="preserve"> </w:t>
      </w:r>
      <w:r w:rsidR="00A14E87" w:rsidRPr="003A2BA0">
        <w:rPr>
          <w:lang w:val="en-GB"/>
        </w:rPr>
        <w:t xml:space="preserve">a </w:t>
      </w:r>
      <w:r w:rsidR="003D69C5" w:rsidRPr="003A2BA0">
        <w:rPr>
          <w:lang w:val="en-GB"/>
        </w:rPr>
        <w:t>real time</w:t>
      </w:r>
      <w:r w:rsidR="006D79D6" w:rsidRPr="003A2BA0">
        <w:rPr>
          <w:lang w:val="en-GB"/>
        </w:rPr>
        <w:t xml:space="preserve"> </w:t>
      </w:r>
      <w:r w:rsidR="00876559" w:rsidRPr="003A2BA0">
        <w:rPr>
          <w:lang w:val="en-GB"/>
        </w:rPr>
        <w:t>indica</w:t>
      </w:r>
      <w:r w:rsidR="00941D10" w:rsidRPr="003A2BA0">
        <w:rPr>
          <w:lang w:val="en-GB"/>
        </w:rPr>
        <w:t>tion of</w:t>
      </w:r>
      <w:r w:rsidR="00876559" w:rsidRPr="003A2BA0">
        <w:rPr>
          <w:lang w:val="en-GB"/>
        </w:rPr>
        <w:t xml:space="preserve"> </w:t>
      </w:r>
      <w:r w:rsidR="00AA59ED" w:rsidRPr="003A2BA0">
        <w:rPr>
          <w:lang w:val="en-GB"/>
        </w:rPr>
        <w:t xml:space="preserve">heat </w:t>
      </w:r>
      <w:r w:rsidR="00AA59ED" w:rsidRPr="0B24650C">
        <w:rPr>
          <w:lang w:val="en-GB"/>
        </w:rPr>
        <w:t>signature</w:t>
      </w:r>
      <w:r w:rsidR="4DEE16AE" w:rsidRPr="0B24650C">
        <w:rPr>
          <w:lang w:val="en-GB"/>
        </w:rPr>
        <w:t>s and anomalies</w:t>
      </w:r>
      <w:r w:rsidR="00AA59ED" w:rsidRPr="003A2BA0">
        <w:rPr>
          <w:lang w:val="en-GB"/>
        </w:rPr>
        <w:t xml:space="preserve"> </w:t>
      </w:r>
      <w:r w:rsidR="00FF6BB1" w:rsidRPr="003A2BA0">
        <w:rPr>
          <w:lang w:val="en-GB"/>
        </w:rPr>
        <w:t xml:space="preserve">as the unit passes </w:t>
      </w:r>
      <w:r w:rsidR="588FAC53" w:rsidRPr="7C86560C">
        <w:rPr>
          <w:lang w:val="en-GB"/>
        </w:rPr>
        <w:t>through</w:t>
      </w:r>
      <w:r w:rsidR="00462B59" w:rsidRPr="003A2BA0">
        <w:rPr>
          <w:lang w:val="en-GB"/>
        </w:rPr>
        <w:t xml:space="preserve">. </w:t>
      </w:r>
      <w:r w:rsidR="00611EDE" w:rsidRPr="003A2BA0">
        <w:rPr>
          <w:lang w:val="en-GB"/>
        </w:rPr>
        <w:t xml:space="preserve">The Automatic Guided Vehicle (AGV) </w:t>
      </w:r>
      <w:r w:rsidR="009929F1" w:rsidRPr="003A2BA0">
        <w:rPr>
          <w:lang w:val="en-GB"/>
        </w:rPr>
        <w:t xml:space="preserve">will be used to monitor </w:t>
      </w:r>
      <w:r w:rsidR="005459F9" w:rsidRPr="003A2BA0">
        <w:rPr>
          <w:lang w:val="en-GB"/>
        </w:rPr>
        <w:t xml:space="preserve">Battery Electric </w:t>
      </w:r>
      <w:r w:rsidR="00871577" w:rsidRPr="003A2BA0">
        <w:rPr>
          <w:lang w:val="en-GB"/>
        </w:rPr>
        <w:t>V</w:t>
      </w:r>
      <w:r w:rsidR="005459F9" w:rsidRPr="003A2BA0">
        <w:rPr>
          <w:lang w:val="en-GB"/>
        </w:rPr>
        <w:t>ehic</w:t>
      </w:r>
      <w:r w:rsidR="005459F9" w:rsidRPr="00D51F78">
        <w:rPr>
          <w:lang w:val="en-GB"/>
        </w:rPr>
        <w:t xml:space="preserve">les </w:t>
      </w:r>
      <w:r w:rsidR="00871577" w:rsidRPr="00D51F78">
        <w:rPr>
          <w:lang w:val="en-GB"/>
        </w:rPr>
        <w:t>(BEV)</w:t>
      </w:r>
      <w:r w:rsidR="00871577" w:rsidRPr="003A2BA0">
        <w:rPr>
          <w:lang w:val="en-GB"/>
        </w:rPr>
        <w:t xml:space="preserve"> </w:t>
      </w:r>
      <w:r w:rsidR="005459F9" w:rsidRPr="003A2BA0">
        <w:rPr>
          <w:lang w:val="en-GB"/>
        </w:rPr>
        <w:t>during chargin</w:t>
      </w:r>
      <w:r w:rsidR="00871577" w:rsidRPr="003A2BA0">
        <w:rPr>
          <w:lang w:val="en-GB"/>
        </w:rPr>
        <w:t>g</w:t>
      </w:r>
      <w:r w:rsidR="005459F9" w:rsidRPr="003A2BA0">
        <w:rPr>
          <w:lang w:val="en-GB"/>
        </w:rPr>
        <w:t xml:space="preserve"> to look for </w:t>
      </w:r>
      <w:r w:rsidR="00871577" w:rsidRPr="003A2BA0">
        <w:rPr>
          <w:lang w:val="en-GB"/>
        </w:rPr>
        <w:t>anomalies</w:t>
      </w:r>
      <w:r w:rsidR="004923E7" w:rsidRPr="003A2BA0">
        <w:rPr>
          <w:lang w:val="en-GB"/>
        </w:rPr>
        <w:t xml:space="preserve"> </w:t>
      </w:r>
      <w:r w:rsidR="3CB7C9E7" w:rsidRPr="2285A53D">
        <w:rPr>
          <w:lang w:val="en-GB"/>
        </w:rPr>
        <w:t>in</w:t>
      </w:r>
      <w:r w:rsidR="004923E7" w:rsidRPr="003A2BA0">
        <w:rPr>
          <w:lang w:val="en-GB"/>
        </w:rPr>
        <w:t xml:space="preserve"> the </w:t>
      </w:r>
      <w:r w:rsidR="004B03A3" w:rsidRPr="003A2BA0">
        <w:rPr>
          <w:lang w:val="en-GB"/>
        </w:rPr>
        <w:t xml:space="preserve">heat </w:t>
      </w:r>
      <w:r w:rsidR="004B03A3" w:rsidRPr="2285A53D">
        <w:rPr>
          <w:lang w:val="en-GB"/>
        </w:rPr>
        <w:t>sig</w:t>
      </w:r>
      <w:r w:rsidR="004923E7" w:rsidRPr="2285A53D">
        <w:rPr>
          <w:lang w:val="en-GB"/>
        </w:rPr>
        <w:t>nature</w:t>
      </w:r>
      <w:r w:rsidR="0B5B169F" w:rsidRPr="2285A53D">
        <w:rPr>
          <w:lang w:val="en-GB"/>
        </w:rPr>
        <w:t>s</w:t>
      </w:r>
      <w:r w:rsidR="004923E7" w:rsidRPr="2285A53D">
        <w:rPr>
          <w:lang w:val="en-GB"/>
        </w:rPr>
        <w:t xml:space="preserve"> </w:t>
      </w:r>
      <w:r w:rsidR="591DE2A2" w:rsidRPr="2285A53D">
        <w:rPr>
          <w:lang w:val="en-GB"/>
        </w:rPr>
        <w:t xml:space="preserve">of </w:t>
      </w:r>
      <w:r w:rsidR="004923E7" w:rsidRPr="2285A53D">
        <w:rPr>
          <w:lang w:val="en-GB"/>
        </w:rPr>
        <w:t>undercarriage</w:t>
      </w:r>
      <w:r w:rsidR="21BF5118" w:rsidRPr="2285A53D">
        <w:rPr>
          <w:lang w:val="en-GB"/>
        </w:rPr>
        <w:t>s</w:t>
      </w:r>
      <w:r w:rsidR="004923E7" w:rsidRPr="003A2BA0">
        <w:rPr>
          <w:lang w:val="en-GB"/>
        </w:rPr>
        <w:t xml:space="preserve"> </w:t>
      </w:r>
      <w:r w:rsidR="00871577" w:rsidRPr="003A2BA0">
        <w:rPr>
          <w:lang w:val="en-GB"/>
        </w:rPr>
        <w:t>and the battery banks</w:t>
      </w:r>
      <w:r w:rsidR="2C38FFF8" w:rsidRPr="2285A53D">
        <w:rPr>
          <w:lang w:val="en-GB"/>
        </w:rPr>
        <w:t>,</w:t>
      </w:r>
      <w:r w:rsidR="00871577" w:rsidRPr="003A2BA0">
        <w:rPr>
          <w:lang w:val="en-GB"/>
        </w:rPr>
        <w:t xml:space="preserve"> placed there.</w:t>
      </w:r>
      <w:r w:rsidR="00430A14" w:rsidRPr="003A2BA0">
        <w:rPr>
          <w:lang w:val="en-GB"/>
        </w:rPr>
        <w:t xml:space="preserve"> These systems </w:t>
      </w:r>
      <w:r w:rsidR="007312FE" w:rsidRPr="003A2BA0">
        <w:rPr>
          <w:lang w:val="en-GB"/>
        </w:rPr>
        <w:t>will also support the work in WP</w:t>
      </w:r>
      <w:r w:rsidR="008E73BC">
        <w:rPr>
          <w:lang w:val="en-GB"/>
        </w:rPr>
        <w:t>0</w:t>
      </w:r>
      <w:r w:rsidR="007312FE" w:rsidRPr="003A2BA0">
        <w:rPr>
          <w:lang w:val="en-GB"/>
        </w:rPr>
        <w:t>6</w:t>
      </w:r>
      <w:r w:rsidR="002154F2" w:rsidRPr="003A2BA0">
        <w:rPr>
          <w:lang w:val="en-GB"/>
        </w:rPr>
        <w:t>, WP</w:t>
      </w:r>
      <w:r w:rsidR="008E73BC">
        <w:rPr>
          <w:lang w:val="en-GB"/>
        </w:rPr>
        <w:t>0</w:t>
      </w:r>
      <w:r w:rsidR="002154F2" w:rsidRPr="003A2BA0">
        <w:rPr>
          <w:lang w:val="en-GB"/>
        </w:rPr>
        <w:t>9 Detection and</w:t>
      </w:r>
      <w:r w:rsidR="00327E5F" w:rsidRPr="003A2BA0">
        <w:rPr>
          <w:lang w:val="en-GB"/>
        </w:rPr>
        <w:t xml:space="preserve"> WP</w:t>
      </w:r>
      <w:r w:rsidR="008E73BC">
        <w:rPr>
          <w:lang w:val="en-GB"/>
        </w:rPr>
        <w:t>0</w:t>
      </w:r>
      <w:r w:rsidR="00327E5F" w:rsidRPr="003A2BA0">
        <w:rPr>
          <w:lang w:val="en-GB"/>
        </w:rPr>
        <w:t>7 by enriching the</w:t>
      </w:r>
      <w:r w:rsidR="00065B7E" w:rsidRPr="003A2BA0">
        <w:rPr>
          <w:lang w:val="en-GB"/>
        </w:rPr>
        <w:t xml:space="preserve"> crews and stevedores with better assessment tools</w:t>
      </w:r>
      <w:r w:rsidR="005E484B" w:rsidRPr="003A2BA0">
        <w:rPr>
          <w:lang w:val="en-GB"/>
        </w:rPr>
        <w:t xml:space="preserve"> for the cargo and vehicles </w:t>
      </w:r>
      <w:r w:rsidR="0399C9A8" w:rsidRPr="193B76E1">
        <w:rPr>
          <w:lang w:val="en-GB"/>
        </w:rPr>
        <w:t>both during loading</w:t>
      </w:r>
      <w:r w:rsidR="005E484B" w:rsidRPr="003A2BA0">
        <w:rPr>
          <w:lang w:val="en-GB"/>
        </w:rPr>
        <w:t xml:space="preserve"> </w:t>
      </w:r>
      <w:r w:rsidR="00A54600" w:rsidRPr="003A2BA0">
        <w:rPr>
          <w:lang w:val="en-GB"/>
        </w:rPr>
        <w:t>and voyage</w:t>
      </w:r>
      <w:r w:rsidR="00327E5F" w:rsidRPr="003A2BA0">
        <w:rPr>
          <w:lang w:val="en-GB"/>
        </w:rPr>
        <w:t>.</w:t>
      </w:r>
      <w:r w:rsidR="00F870DB" w:rsidRPr="003A2BA0">
        <w:rPr>
          <w:lang w:val="en-GB"/>
        </w:rPr>
        <w:t xml:space="preserve"> </w:t>
      </w:r>
      <w:r w:rsidR="00F454DB" w:rsidRPr="003A2BA0">
        <w:rPr>
          <w:lang w:val="en-GB"/>
        </w:rPr>
        <w:br w:type="page"/>
      </w:r>
    </w:p>
    <w:p w14:paraId="0ED4BF1C" w14:textId="37E3FCF4" w:rsidR="005102F6" w:rsidRPr="003A2BA0" w:rsidRDefault="005102F6" w:rsidP="005102F6">
      <w:pPr>
        <w:pStyle w:val="Ingetavstnd"/>
        <w:rPr>
          <w:rFonts w:asciiTheme="minorHAnsi" w:hAnsiTheme="minorHAnsi"/>
          <w:lang w:val="en-GB"/>
        </w:rPr>
      </w:pPr>
      <w:r w:rsidRPr="003A2BA0">
        <w:rPr>
          <w:rFonts w:asciiTheme="minorHAnsi" w:hAnsiTheme="minorHAnsi"/>
          <w:i/>
          <w:noProof/>
          <w:lang w:val="en-GB" w:eastAsia="en-GB"/>
        </w:rPr>
        <w:lastRenderedPageBreak/>
        <w:drawing>
          <wp:anchor distT="0" distB="0" distL="114300" distR="114300" simplePos="0" relativeHeight="251658240" behindDoc="0" locked="0" layoutInCell="1" allowOverlap="1" wp14:anchorId="2D1324DA" wp14:editId="527996DC">
            <wp:simplePos x="0" y="0"/>
            <wp:positionH relativeFrom="column">
              <wp:posOffset>1905</wp:posOffset>
            </wp:positionH>
            <wp:positionV relativeFrom="paragraph">
              <wp:posOffset>60737</wp:posOffset>
            </wp:positionV>
            <wp:extent cx="870585" cy="582930"/>
            <wp:effectExtent l="0" t="0" r="5715" b="762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lag_yellow_low.jpg"/>
                    <pic:cNvPicPr/>
                  </pic:nvPicPr>
                  <pic:blipFill>
                    <a:blip r:embed="rId14" cstate="print">
                      <a:extLst>
                        <a:ext uri="{28A0092B-C50C-407E-A947-70E740481C1C}">
                          <a14:useLocalDpi xmlns:a14="http://schemas.microsoft.com/office/drawing/2010/main"/>
                        </a:ext>
                      </a:extLst>
                    </a:blip>
                    <a:stretch>
                      <a:fillRect/>
                    </a:stretch>
                  </pic:blipFill>
                  <pic:spPr>
                    <a:xfrm>
                      <a:off x="0" y="0"/>
                      <a:ext cx="870585" cy="582930"/>
                    </a:xfrm>
                    <a:prstGeom prst="rect">
                      <a:avLst/>
                    </a:prstGeom>
                  </pic:spPr>
                </pic:pic>
              </a:graphicData>
            </a:graphic>
          </wp:anchor>
        </w:drawing>
      </w:r>
    </w:p>
    <w:p w14:paraId="12B43B17" w14:textId="61E7631B" w:rsidR="005102F6" w:rsidRPr="003A2BA0" w:rsidRDefault="005102F6" w:rsidP="005102F6">
      <w:pPr>
        <w:pStyle w:val="Ingetavstnd"/>
        <w:jc w:val="both"/>
        <w:rPr>
          <w:rFonts w:asciiTheme="minorHAnsi" w:hAnsiTheme="minorHAnsi"/>
          <w:i/>
          <w:sz w:val="24"/>
          <w:szCs w:val="24"/>
          <w:lang w:val="en-GB"/>
        </w:rPr>
      </w:pPr>
      <w:r w:rsidRPr="003A2BA0">
        <w:rPr>
          <w:rFonts w:asciiTheme="minorHAnsi" w:hAnsiTheme="minorHAnsi"/>
          <w:i/>
          <w:lang w:val="en-GB"/>
        </w:rPr>
        <w:t xml:space="preserve">This project has received funding from the European Union’s Horizon 2020 research and innovation programme under grant agreement No </w:t>
      </w:r>
      <w:r w:rsidRPr="003A2BA0">
        <w:rPr>
          <w:rFonts w:asciiTheme="minorHAnsi" w:hAnsiTheme="minorHAnsi"/>
          <w:i/>
          <w:sz w:val="24"/>
          <w:szCs w:val="24"/>
          <w:lang w:val="en-GB"/>
        </w:rPr>
        <w:t>814975</w:t>
      </w:r>
    </w:p>
    <w:p w14:paraId="274B9163" w14:textId="77777777" w:rsidR="005102F6" w:rsidRPr="003A2BA0" w:rsidRDefault="005102F6" w:rsidP="005102F6">
      <w:pPr>
        <w:pStyle w:val="Ingetavstnd"/>
        <w:jc w:val="both"/>
        <w:rPr>
          <w:rFonts w:asciiTheme="minorHAnsi" w:hAnsiTheme="minorHAnsi"/>
          <w:i/>
          <w:sz w:val="24"/>
          <w:szCs w:val="24"/>
          <w:lang w:val="en-GB"/>
        </w:rPr>
      </w:pPr>
    </w:p>
    <w:p w14:paraId="19154701" w14:textId="77777777" w:rsidR="005102F6" w:rsidRPr="003A2BA0" w:rsidRDefault="005102F6" w:rsidP="005102F6">
      <w:pPr>
        <w:pStyle w:val="Ingetavstnd"/>
        <w:jc w:val="both"/>
        <w:rPr>
          <w:rFonts w:asciiTheme="minorHAnsi" w:hAnsiTheme="minorHAnsi"/>
          <w:i/>
          <w:lang w:val="en-GB"/>
        </w:rPr>
      </w:pPr>
      <w:r w:rsidRPr="003A2BA0">
        <w:rPr>
          <w:rFonts w:asciiTheme="minorHAnsi" w:hAnsiTheme="minorHAnsi"/>
          <w:i/>
          <w:lang w:val="en-GB"/>
        </w:rPr>
        <w:t>The information contained in this deliverable reflects only the view(s) of the author(s). The Agency (INEA) is not responsible for any use that may be made of the information it contains.</w:t>
      </w:r>
    </w:p>
    <w:p w14:paraId="6051A224" w14:textId="77777777" w:rsidR="005102F6" w:rsidRPr="003A2BA0" w:rsidRDefault="005102F6" w:rsidP="005102F6">
      <w:pPr>
        <w:pStyle w:val="Ingetavstnd"/>
        <w:jc w:val="both"/>
        <w:rPr>
          <w:rFonts w:asciiTheme="minorHAnsi" w:hAnsiTheme="minorHAnsi"/>
          <w:lang w:val="en-GB"/>
        </w:rPr>
      </w:pPr>
    </w:p>
    <w:p w14:paraId="36C6226F" w14:textId="12F72691" w:rsidR="005102F6" w:rsidRPr="003A2BA0" w:rsidRDefault="005102F6" w:rsidP="005102F6">
      <w:pPr>
        <w:pStyle w:val="Ingetavstnd"/>
        <w:jc w:val="both"/>
        <w:rPr>
          <w:rFonts w:asciiTheme="minorHAnsi" w:hAnsiTheme="minorHAnsi"/>
          <w:lang w:val="en-GB"/>
        </w:rPr>
      </w:pPr>
      <w:r w:rsidRPr="003A2BA0">
        <w:rPr>
          <w:rFonts w:asciiTheme="minorHAnsi" w:hAnsiTheme="minorHAnsi"/>
          <w:lang w:val="en-GB"/>
        </w:rPr>
        <w:t xml:space="preserve">The information contained in this report is subject to change without notice and should not be construed as a commitment by any members of the LASH FIRE </w:t>
      </w:r>
      <w:r w:rsidR="00D7424B" w:rsidRPr="003A2BA0">
        <w:rPr>
          <w:rFonts w:asciiTheme="minorHAnsi" w:hAnsiTheme="minorHAnsi"/>
          <w:lang w:val="en-GB"/>
        </w:rPr>
        <w:t>c</w:t>
      </w:r>
      <w:r w:rsidRPr="003A2BA0">
        <w:rPr>
          <w:rFonts w:asciiTheme="minorHAnsi" w:hAnsiTheme="minorHAnsi"/>
          <w:lang w:val="en-GB"/>
        </w:rPr>
        <w:t xml:space="preserve">onsortium. In the event of any software or algorithms being described in this report, the LASH FIRE </w:t>
      </w:r>
      <w:r w:rsidR="00D7424B" w:rsidRPr="003A2BA0">
        <w:rPr>
          <w:rFonts w:asciiTheme="minorHAnsi" w:hAnsiTheme="minorHAnsi"/>
          <w:lang w:val="en-GB"/>
        </w:rPr>
        <w:t xml:space="preserve">consortium </w:t>
      </w:r>
      <w:r w:rsidRPr="003A2BA0">
        <w:rPr>
          <w:rFonts w:asciiTheme="minorHAnsi" w:hAnsiTheme="minorHAnsi"/>
          <w:lang w:val="en-GB"/>
        </w:rPr>
        <w:t xml:space="preserve">assumes no responsibility for the use or inability to use any of its software or algorithms. The information is provided without any warranty of any kind and the LASH FIRE </w:t>
      </w:r>
      <w:r w:rsidR="00D7424B" w:rsidRPr="003A2BA0">
        <w:rPr>
          <w:rFonts w:asciiTheme="minorHAnsi" w:hAnsiTheme="minorHAnsi"/>
          <w:lang w:val="en-GB"/>
        </w:rPr>
        <w:t xml:space="preserve">consortium </w:t>
      </w:r>
      <w:r w:rsidRPr="003A2BA0">
        <w:rPr>
          <w:rFonts w:asciiTheme="minorHAnsi" w:hAnsiTheme="minorHAnsi"/>
          <w:lang w:val="en-GB"/>
        </w:rPr>
        <w:t>expressly disclaims all implied warranties, including but not limited to the implied warranties of merchantability and fitness for a particular use.</w:t>
      </w:r>
    </w:p>
    <w:p w14:paraId="6A23D09E" w14:textId="77777777" w:rsidR="005102F6" w:rsidRPr="003A2BA0" w:rsidRDefault="005102F6" w:rsidP="005102F6">
      <w:pPr>
        <w:pStyle w:val="Ingetavstnd"/>
        <w:jc w:val="both"/>
        <w:rPr>
          <w:rFonts w:asciiTheme="minorHAnsi" w:hAnsiTheme="minorHAnsi"/>
          <w:lang w:val="en-GB"/>
        </w:rPr>
      </w:pPr>
    </w:p>
    <w:p w14:paraId="7B07247F" w14:textId="46FDE19C" w:rsidR="005102F6" w:rsidRPr="003A2BA0" w:rsidRDefault="00D7424B" w:rsidP="005102F6">
      <w:pPr>
        <w:pStyle w:val="Ingetavstnd"/>
        <w:jc w:val="both"/>
        <w:rPr>
          <w:rFonts w:asciiTheme="minorHAnsi" w:hAnsiTheme="minorHAnsi"/>
          <w:lang w:val="en-GB"/>
        </w:rPr>
      </w:pPr>
      <w:r w:rsidRPr="003A2BA0">
        <w:rPr>
          <w:rFonts w:asciiTheme="minorHAnsi" w:hAnsiTheme="minorHAnsi"/>
          <w:lang w:val="en-GB"/>
        </w:rPr>
        <w:t xml:space="preserve">© </w:t>
      </w:r>
      <w:r w:rsidR="005102F6" w:rsidRPr="003A2BA0">
        <w:rPr>
          <w:rFonts w:asciiTheme="minorHAnsi" w:hAnsiTheme="minorHAnsi"/>
          <w:lang w:val="en-GB"/>
        </w:rPr>
        <w:t>COPYRIGHT 2019 The LASH FIRE Consortium</w:t>
      </w:r>
    </w:p>
    <w:p w14:paraId="5C1019F1" w14:textId="77777777" w:rsidR="005102F6" w:rsidRPr="003A2BA0" w:rsidRDefault="005102F6" w:rsidP="005102F6">
      <w:pPr>
        <w:pStyle w:val="Ingetavstnd"/>
        <w:jc w:val="both"/>
        <w:rPr>
          <w:rFonts w:asciiTheme="minorHAnsi" w:hAnsiTheme="minorHAnsi"/>
          <w:lang w:val="en-GB"/>
        </w:rPr>
      </w:pPr>
    </w:p>
    <w:p w14:paraId="2E79CBFB" w14:textId="77777777" w:rsidR="00C67413" w:rsidRPr="003A2BA0" w:rsidRDefault="005102F6" w:rsidP="00E15B90">
      <w:pPr>
        <w:pStyle w:val="Ingetavstnd"/>
        <w:jc w:val="both"/>
        <w:rPr>
          <w:rFonts w:asciiTheme="minorHAnsi" w:hAnsiTheme="minorHAnsi"/>
          <w:lang w:val="en-GB"/>
        </w:rPr>
      </w:pPr>
      <w:r w:rsidRPr="003A2BA0">
        <w:rPr>
          <w:rFonts w:asciiTheme="minorHAnsi" w:hAnsiTheme="minorHAnsi"/>
          <w:lang w:val="en-GB"/>
        </w:rPr>
        <w:t xml:space="preserve">This document may not be copied, reproduced, or modified in whole or in part for any purpose without written permission from the LASH FIRE </w:t>
      </w:r>
      <w:r w:rsidR="00D7424B" w:rsidRPr="003A2BA0">
        <w:rPr>
          <w:rFonts w:asciiTheme="minorHAnsi" w:hAnsiTheme="minorHAnsi"/>
          <w:lang w:val="en-GB"/>
        </w:rPr>
        <w:t>consortium</w:t>
      </w:r>
      <w:r w:rsidRPr="003A2BA0">
        <w:rPr>
          <w:rFonts w:asciiTheme="minorHAnsi" w:hAnsiTheme="minorHAnsi"/>
          <w:lang w:val="en-GB"/>
        </w:rPr>
        <w:t>. In addition, to such written permission to copy, acknowledgement of the authors of the document and all applicable portions of the copyright notice must be clearly referenced.</w:t>
      </w:r>
      <w:r w:rsidR="00D7424B" w:rsidRPr="003A2BA0">
        <w:rPr>
          <w:rFonts w:asciiTheme="minorHAnsi" w:hAnsiTheme="minorHAnsi"/>
          <w:lang w:val="en-GB"/>
        </w:rPr>
        <w:t xml:space="preserve"> </w:t>
      </w:r>
      <w:r w:rsidRPr="003A2BA0">
        <w:rPr>
          <w:rFonts w:asciiTheme="minorHAnsi" w:hAnsiTheme="minorHAnsi"/>
          <w:lang w:val="en-GB"/>
        </w:rPr>
        <w:t>All rights reserved.</w:t>
      </w:r>
    </w:p>
    <w:p w14:paraId="4FD6F087" w14:textId="43910BAD" w:rsidR="00E15B90" w:rsidRPr="003A2BA0" w:rsidRDefault="00E15B90" w:rsidP="00E15B90">
      <w:pPr>
        <w:pStyle w:val="Ingetavstnd"/>
        <w:jc w:val="both"/>
        <w:rPr>
          <w:lang w:val="en-GB"/>
        </w:rPr>
      </w:pPr>
      <w:r w:rsidRPr="003A2BA0">
        <w:rPr>
          <w:rFonts w:asciiTheme="minorHAnsi" w:hAnsiTheme="minorHAnsi"/>
          <w:lang w:val="en-GB"/>
        </w:rPr>
        <w:br w:type="page"/>
      </w:r>
    </w:p>
    <w:p w14:paraId="00515EC8" w14:textId="77777777" w:rsidR="00197F29" w:rsidRPr="003A2BA0" w:rsidRDefault="00197F29" w:rsidP="005959BA">
      <w:pPr>
        <w:rPr>
          <w:rFonts w:asciiTheme="majorHAnsi" w:hAnsiTheme="majorHAnsi"/>
          <w:color w:val="2F5496" w:themeColor="accent1" w:themeShade="BF"/>
          <w:sz w:val="32"/>
          <w:szCs w:val="32"/>
          <w:lang w:val="en-GB"/>
        </w:rPr>
      </w:pPr>
      <w:bookmarkStart w:id="1" w:name="_Toc489455409"/>
      <w:bookmarkStart w:id="2" w:name="_Toc20390172"/>
      <w:r w:rsidRPr="003A2BA0">
        <w:rPr>
          <w:rFonts w:asciiTheme="majorHAnsi" w:hAnsiTheme="majorHAnsi"/>
          <w:color w:val="2F5496" w:themeColor="accent1" w:themeShade="BF"/>
          <w:sz w:val="32"/>
          <w:szCs w:val="32"/>
          <w:lang w:val="en-GB"/>
        </w:rPr>
        <w:lastRenderedPageBreak/>
        <w:t>Document data</w:t>
      </w:r>
      <w:bookmarkEnd w:id="1"/>
      <w:bookmarkEnd w:id="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2552"/>
        <w:gridCol w:w="2267"/>
        <w:gridCol w:w="2264"/>
      </w:tblGrid>
      <w:tr w:rsidR="00197F29" w:rsidRPr="00BD394E" w14:paraId="61C78247" w14:textId="77777777" w:rsidTr="00F358C5">
        <w:trPr>
          <w:trHeight w:val="397"/>
        </w:trPr>
        <w:tc>
          <w:tcPr>
            <w:tcW w:w="1092" w:type="pct"/>
            <w:shd w:val="clear" w:color="auto" w:fill="auto"/>
            <w:vAlign w:val="center"/>
          </w:tcPr>
          <w:p w14:paraId="4CADC851" w14:textId="77777777" w:rsidR="00197F29" w:rsidRPr="003A2BA0" w:rsidRDefault="00197F29" w:rsidP="00B24E9A">
            <w:pPr>
              <w:tabs>
                <w:tab w:val="left" w:pos="1140"/>
              </w:tabs>
              <w:spacing w:after="0" w:line="240" w:lineRule="auto"/>
              <w:rPr>
                <w:rFonts w:cs="Arial"/>
                <w:sz w:val="20"/>
                <w:szCs w:val="20"/>
                <w:lang w:val="en-GB"/>
              </w:rPr>
            </w:pPr>
            <w:r w:rsidRPr="003A2BA0">
              <w:rPr>
                <w:rFonts w:cs="Arial"/>
                <w:sz w:val="20"/>
                <w:szCs w:val="20"/>
                <w:lang w:val="en-GB"/>
              </w:rPr>
              <w:t>Document Title:</w:t>
            </w:r>
          </w:p>
        </w:tc>
        <w:tc>
          <w:tcPr>
            <w:tcW w:w="3908" w:type="pct"/>
            <w:gridSpan w:val="3"/>
            <w:shd w:val="clear" w:color="auto" w:fill="auto"/>
            <w:vAlign w:val="center"/>
          </w:tcPr>
          <w:p w14:paraId="41EAA4F7" w14:textId="0A8D7864" w:rsidR="00197F29" w:rsidRPr="003A2BA0" w:rsidRDefault="00197F29" w:rsidP="00C071E0">
            <w:pPr>
              <w:tabs>
                <w:tab w:val="left" w:pos="1140"/>
              </w:tabs>
              <w:spacing w:after="0" w:line="240" w:lineRule="auto"/>
              <w:ind w:left="284" w:hanging="284"/>
              <w:rPr>
                <w:rFonts w:cs="Arial"/>
                <w:sz w:val="20"/>
                <w:szCs w:val="20"/>
                <w:lang w:val="en-GB"/>
              </w:rPr>
            </w:pPr>
            <w:r w:rsidRPr="003A2BA0">
              <w:rPr>
                <w:rFonts w:cs="Arial"/>
                <w:sz w:val="20"/>
                <w:szCs w:val="20"/>
                <w:lang w:val="en-GB"/>
              </w:rPr>
              <w:t>D</w:t>
            </w:r>
            <w:r w:rsidR="00865985" w:rsidRPr="003A2BA0">
              <w:rPr>
                <w:rFonts w:cs="Arial"/>
                <w:sz w:val="20"/>
                <w:szCs w:val="20"/>
                <w:lang w:val="en-GB"/>
              </w:rPr>
              <w:t>08.1</w:t>
            </w:r>
            <w:r w:rsidRPr="003A2BA0">
              <w:rPr>
                <w:rFonts w:cs="Arial"/>
                <w:sz w:val="20"/>
                <w:szCs w:val="20"/>
                <w:lang w:val="en-GB"/>
              </w:rPr>
              <w:t xml:space="preserve"> – </w:t>
            </w:r>
            <w:r w:rsidR="00865985" w:rsidRPr="003A2BA0">
              <w:rPr>
                <w:rFonts w:cs="Arial"/>
                <w:sz w:val="20"/>
                <w:szCs w:val="20"/>
                <w:lang w:val="en-GB"/>
              </w:rPr>
              <w:t xml:space="preserve">Definition and parametrization of critical fire hazards, classification of cargoes, transport units, engines, fuels and vessels and identification methodologies </w:t>
            </w:r>
          </w:p>
        </w:tc>
      </w:tr>
      <w:tr w:rsidR="00197F29" w:rsidRPr="003A2BA0" w14:paraId="629C60AB" w14:textId="77777777" w:rsidTr="00F358C5">
        <w:trPr>
          <w:trHeight w:val="397"/>
        </w:trPr>
        <w:tc>
          <w:tcPr>
            <w:tcW w:w="1092" w:type="pct"/>
            <w:shd w:val="clear" w:color="auto" w:fill="auto"/>
            <w:vAlign w:val="center"/>
          </w:tcPr>
          <w:p w14:paraId="3DDDC2DF" w14:textId="724F0AEF" w:rsidR="00197F29" w:rsidRPr="003A2BA0" w:rsidRDefault="00197F29" w:rsidP="00B24E9A">
            <w:pPr>
              <w:tabs>
                <w:tab w:val="left" w:pos="1140"/>
              </w:tabs>
              <w:spacing w:after="0" w:line="240" w:lineRule="auto"/>
              <w:rPr>
                <w:rFonts w:cs="Arial"/>
                <w:sz w:val="20"/>
                <w:szCs w:val="20"/>
                <w:lang w:val="en-GB"/>
              </w:rPr>
            </w:pPr>
            <w:r w:rsidRPr="003A2BA0">
              <w:rPr>
                <w:rFonts w:cs="Arial"/>
                <w:sz w:val="20"/>
                <w:szCs w:val="20"/>
                <w:lang w:val="en-GB"/>
              </w:rPr>
              <w:t>Work Package:</w:t>
            </w:r>
          </w:p>
        </w:tc>
        <w:tc>
          <w:tcPr>
            <w:tcW w:w="3908" w:type="pct"/>
            <w:gridSpan w:val="3"/>
            <w:shd w:val="clear" w:color="auto" w:fill="auto"/>
            <w:vAlign w:val="center"/>
          </w:tcPr>
          <w:p w14:paraId="7F89C01F" w14:textId="16D9E69F" w:rsidR="00197F29" w:rsidRPr="003A2BA0" w:rsidRDefault="00197F29" w:rsidP="00B24E9A">
            <w:pPr>
              <w:tabs>
                <w:tab w:val="left" w:pos="1140"/>
              </w:tabs>
              <w:spacing w:after="0" w:line="240" w:lineRule="auto"/>
              <w:ind w:left="284" w:hanging="284"/>
              <w:rPr>
                <w:rFonts w:cs="Arial"/>
                <w:sz w:val="20"/>
                <w:szCs w:val="20"/>
                <w:lang w:val="en-GB"/>
              </w:rPr>
            </w:pPr>
            <w:r w:rsidRPr="003A2BA0">
              <w:rPr>
                <w:rFonts w:cs="Arial"/>
                <w:sz w:val="20"/>
                <w:szCs w:val="20"/>
                <w:lang w:val="en-GB"/>
              </w:rPr>
              <w:t>WP</w:t>
            </w:r>
            <w:r w:rsidR="000B7CB1" w:rsidRPr="003A2BA0">
              <w:rPr>
                <w:rFonts w:cs="Arial"/>
                <w:sz w:val="20"/>
                <w:szCs w:val="20"/>
                <w:lang w:val="en-GB"/>
              </w:rPr>
              <w:t>08</w:t>
            </w:r>
            <w:r w:rsidRPr="003A2BA0">
              <w:rPr>
                <w:rFonts w:cs="Arial"/>
                <w:sz w:val="20"/>
                <w:szCs w:val="20"/>
                <w:lang w:val="en-GB"/>
              </w:rPr>
              <w:t xml:space="preserve"> – </w:t>
            </w:r>
            <w:r w:rsidR="000B7CB1" w:rsidRPr="003A2BA0">
              <w:rPr>
                <w:rFonts w:cs="Arial"/>
                <w:sz w:val="20"/>
                <w:szCs w:val="20"/>
                <w:lang w:val="en-GB"/>
              </w:rPr>
              <w:t>Ignition</w:t>
            </w:r>
          </w:p>
        </w:tc>
      </w:tr>
      <w:tr w:rsidR="00197F29" w:rsidRPr="003A2BA0" w14:paraId="42C78BD7" w14:textId="77777777" w:rsidTr="00F358C5">
        <w:trPr>
          <w:trHeight w:val="397"/>
        </w:trPr>
        <w:tc>
          <w:tcPr>
            <w:tcW w:w="1092" w:type="pct"/>
            <w:shd w:val="clear" w:color="auto" w:fill="auto"/>
            <w:vAlign w:val="center"/>
          </w:tcPr>
          <w:p w14:paraId="24356042" w14:textId="77777777" w:rsidR="00197F29" w:rsidRPr="003A2BA0" w:rsidRDefault="00197F29" w:rsidP="00B24E9A">
            <w:pPr>
              <w:tabs>
                <w:tab w:val="left" w:pos="1140"/>
              </w:tabs>
              <w:spacing w:after="0" w:line="240" w:lineRule="auto"/>
              <w:rPr>
                <w:rFonts w:cs="Arial"/>
                <w:sz w:val="20"/>
                <w:szCs w:val="20"/>
                <w:lang w:val="en-GB"/>
              </w:rPr>
            </w:pPr>
            <w:r w:rsidRPr="003A2BA0">
              <w:rPr>
                <w:rFonts w:cs="Arial"/>
                <w:sz w:val="20"/>
                <w:szCs w:val="20"/>
                <w:lang w:val="en-GB"/>
              </w:rPr>
              <w:t>Related Task(s):</w:t>
            </w:r>
          </w:p>
        </w:tc>
        <w:tc>
          <w:tcPr>
            <w:tcW w:w="3908" w:type="pct"/>
            <w:gridSpan w:val="3"/>
            <w:shd w:val="clear" w:color="auto" w:fill="auto"/>
            <w:vAlign w:val="center"/>
          </w:tcPr>
          <w:p w14:paraId="2EBA792D" w14:textId="67B116AD" w:rsidR="00197F29" w:rsidRPr="003A2BA0" w:rsidRDefault="006E47C8" w:rsidP="006E47C8">
            <w:pPr>
              <w:tabs>
                <w:tab w:val="left" w:pos="1140"/>
              </w:tabs>
              <w:spacing w:after="0" w:line="240" w:lineRule="auto"/>
              <w:ind w:left="284" w:hanging="284"/>
              <w:rPr>
                <w:rFonts w:cs="Arial"/>
                <w:sz w:val="20"/>
                <w:szCs w:val="20"/>
                <w:lang w:val="en-GB"/>
              </w:rPr>
            </w:pPr>
            <w:r w:rsidRPr="003A2BA0">
              <w:rPr>
                <w:rFonts w:cs="Arial"/>
                <w:sz w:val="20"/>
                <w:szCs w:val="20"/>
                <w:lang w:val="en-GB"/>
              </w:rPr>
              <w:t>T08.2, T08.3, T08.4</w:t>
            </w:r>
          </w:p>
        </w:tc>
      </w:tr>
      <w:tr w:rsidR="00445048" w:rsidRPr="003A2BA0" w14:paraId="397EA02B" w14:textId="77777777" w:rsidTr="00F358C5">
        <w:trPr>
          <w:trHeight w:val="397"/>
        </w:trPr>
        <w:tc>
          <w:tcPr>
            <w:tcW w:w="1092" w:type="pct"/>
            <w:shd w:val="clear" w:color="auto" w:fill="auto"/>
            <w:vAlign w:val="center"/>
          </w:tcPr>
          <w:p w14:paraId="7C4C7E6F" w14:textId="4485FFB2" w:rsidR="00445048" w:rsidRPr="003A2BA0" w:rsidRDefault="00445048" w:rsidP="00B24E9A">
            <w:pPr>
              <w:spacing w:after="0" w:line="240" w:lineRule="auto"/>
              <w:rPr>
                <w:rFonts w:cs="Arial"/>
                <w:sz w:val="20"/>
                <w:szCs w:val="20"/>
                <w:lang w:val="en-GB"/>
              </w:rPr>
            </w:pPr>
            <w:r w:rsidRPr="003A2BA0">
              <w:rPr>
                <w:rFonts w:cs="Arial"/>
                <w:sz w:val="20"/>
                <w:szCs w:val="20"/>
                <w:lang w:val="en-GB"/>
              </w:rPr>
              <w:t>Dissemination level:</w:t>
            </w:r>
          </w:p>
        </w:tc>
        <w:tc>
          <w:tcPr>
            <w:tcW w:w="3908" w:type="pct"/>
            <w:gridSpan w:val="3"/>
            <w:shd w:val="clear" w:color="auto" w:fill="auto"/>
            <w:vAlign w:val="center"/>
          </w:tcPr>
          <w:p w14:paraId="35C09E1D" w14:textId="5EA579AD" w:rsidR="00445048" w:rsidRPr="003A2BA0" w:rsidRDefault="00445048" w:rsidP="00B24E9A">
            <w:pPr>
              <w:spacing w:after="0" w:line="240" w:lineRule="auto"/>
              <w:ind w:left="284" w:hanging="284"/>
              <w:rPr>
                <w:rFonts w:cs="Arial"/>
                <w:sz w:val="20"/>
                <w:szCs w:val="20"/>
                <w:lang w:val="en-GB"/>
              </w:rPr>
            </w:pPr>
            <w:r w:rsidRPr="003A2BA0">
              <w:rPr>
                <w:rFonts w:cs="Arial"/>
                <w:sz w:val="20"/>
                <w:szCs w:val="20"/>
                <w:lang w:val="en-GB"/>
              </w:rPr>
              <w:t>Public</w:t>
            </w:r>
          </w:p>
        </w:tc>
      </w:tr>
      <w:tr w:rsidR="00445048" w:rsidRPr="003A2BA0" w14:paraId="24241311" w14:textId="77777777" w:rsidTr="00F358C5">
        <w:trPr>
          <w:trHeight w:val="397"/>
        </w:trPr>
        <w:tc>
          <w:tcPr>
            <w:tcW w:w="1092" w:type="pct"/>
            <w:shd w:val="clear" w:color="auto" w:fill="auto"/>
            <w:vAlign w:val="center"/>
          </w:tcPr>
          <w:p w14:paraId="3BE21962" w14:textId="584BF9CD" w:rsidR="00445048" w:rsidRPr="003A2BA0" w:rsidRDefault="00445048" w:rsidP="00B24E9A">
            <w:pPr>
              <w:spacing w:after="0" w:line="240" w:lineRule="auto"/>
              <w:rPr>
                <w:rFonts w:cs="Arial"/>
                <w:sz w:val="20"/>
                <w:szCs w:val="20"/>
                <w:lang w:val="en-GB"/>
              </w:rPr>
            </w:pPr>
            <w:r w:rsidRPr="003A2BA0">
              <w:rPr>
                <w:rFonts w:cs="Arial"/>
                <w:sz w:val="20"/>
                <w:szCs w:val="20"/>
                <w:lang w:val="en-GB"/>
              </w:rPr>
              <w:t>Deliverable type:</w:t>
            </w:r>
          </w:p>
        </w:tc>
        <w:tc>
          <w:tcPr>
            <w:tcW w:w="3908" w:type="pct"/>
            <w:gridSpan w:val="3"/>
            <w:shd w:val="clear" w:color="auto" w:fill="auto"/>
            <w:vAlign w:val="center"/>
          </w:tcPr>
          <w:p w14:paraId="6BF4A9D4" w14:textId="6848869E" w:rsidR="00445048" w:rsidRPr="003A2BA0" w:rsidRDefault="00F8226C" w:rsidP="00B24E9A">
            <w:pPr>
              <w:spacing w:after="0" w:line="240" w:lineRule="auto"/>
              <w:rPr>
                <w:rFonts w:cs="Arial"/>
                <w:sz w:val="20"/>
                <w:szCs w:val="20"/>
                <w:lang w:val="en-GB"/>
              </w:rPr>
            </w:pPr>
            <w:r w:rsidRPr="003A2BA0">
              <w:rPr>
                <w:rFonts w:cs="Arial"/>
                <w:sz w:val="20"/>
                <w:szCs w:val="20"/>
                <w:lang w:val="en-GB"/>
              </w:rPr>
              <w:t>Report</w:t>
            </w:r>
          </w:p>
        </w:tc>
      </w:tr>
      <w:tr w:rsidR="00197F29" w:rsidRPr="003A2BA0" w14:paraId="4AD1CA90" w14:textId="77777777" w:rsidTr="00F358C5">
        <w:trPr>
          <w:trHeight w:val="397"/>
        </w:trPr>
        <w:tc>
          <w:tcPr>
            <w:tcW w:w="1092" w:type="pct"/>
            <w:shd w:val="clear" w:color="auto" w:fill="auto"/>
            <w:vAlign w:val="center"/>
          </w:tcPr>
          <w:p w14:paraId="49D35F19" w14:textId="77777777" w:rsidR="00197F29" w:rsidRPr="003A2BA0" w:rsidRDefault="00197F29" w:rsidP="00B24E9A">
            <w:pPr>
              <w:spacing w:after="0" w:line="240" w:lineRule="auto"/>
              <w:rPr>
                <w:rFonts w:cs="Arial"/>
                <w:sz w:val="20"/>
                <w:szCs w:val="20"/>
                <w:lang w:val="en-GB"/>
              </w:rPr>
            </w:pPr>
            <w:r w:rsidRPr="003A2BA0">
              <w:rPr>
                <w:rFonts w:cs="Arial"/>
                <w:sz w:val="20"/>
                <w:szCs w:val="20"/>
                <w:lang w:val="en-GB"/>
              </w:rPr>
              <w:t>Lead beneficiary:</w:t>
            </w:r>
          </w:p>
        </w:tc>
        <w:tc>
          <w:tcPr>
            <w:tcW w:w="3908" w:type="pct"/>
            <w:gridSpan w:val="3"/>
            <w:shd w:val="clear" w:color="auto" w:fill="auto"/>
            <w:vAlign w:val="center"/>
          </w:tcPr>
          <w:p w14:paraId="4CF414E1" w14:textId="16EC6E29" w:rsidR="00197F29" w:rsidRPr="003A2BA0" w:rsidRDefault="000B7CB1" w:rsidP="00B24E9A">
            <w:pPr>
              <w:spacing w:after="0" w:line="240" w:lineRule="auto"/>
              <w:rPr>
                <w:rFonts w:cs="Arial"/>
                <w:sz w:val="20"/>
                <w:szCs w:val="20"/>
                <w:lang w:val="en-GB"/>
              </w:rPr>
            </w:pPr>
            <w:r w:rsidRPr="003A2BA0">
              <w:rPr>
                <w:rFonts w:cs="Arial"/>
                <w:sz w:val="20"/>
                <w:szCs w:val="20"/>
                <w:lang w:val="en-GB"/>
              </w:rPr>
              <w:t>01</w:t>
            </w:r>
            <w:r w:rsidR="00197F29" w:rsidRPr="003A2BA0">
              <w:rPr>
                <w:rFonts w:cs="Arial"/>
                <w:sz w:val="20"/>
                <w:szCs w:val="20"/>
                <w:lang w:val="en-GB"/>
              </w:rPr>
              <w:t xml:space="preserve"> – </w:t>
            </w:r>
            <w:r w:rsidRPr="003A2BA0">
              <w:rPr>
                <w:rFonts w:cs="Arial"/>
                <w:sz w:val="20"/>
                <w:szCs w:val="20"/>
                <w:lang w:val="en-GB"/>
              </w:rPr>
              <w:t>RISE</w:t>
            </w:r>
          </w:p>
        </w:tc>
      </w:tr>
      <w:tr w:rsidR="00197F29" w:rsidRPr="003A2BA0" w14:paraId="4F4BF9D5" w14:textId="77777777" w:rsidTr="00F358C5">
        <w:trPr>
          <w:trHeight w:val="397"/>
        </w:trPr>
        <w:tc>
          <w:tcPr>
            <w:tcW w:w="1092" w:type="pct"/>
            <w:shd w:val="clear" w:color="auto" w:fill="auto"/>
            <w:vAlign w:val="center"/>
          </w:tcPr>
          <w:p w14:paraId="6D54D372" w14:textId="77777777" w:rsidR="00197F29" w:rsidRPr="003A2BA0" w:rsidRDefault="00197F29" w:rsidP="00B24E9A">
            <w:pPr>
              <w:spacing w:after="0" w:line="240" w:lineRule="auto"/>
              <w:rPr>
                <w:rFonts w:cs="Arial"/>
                <w:sz w:val="20"/>
                <w:szCs w:val="20"/>
                <w:lang w:val="en-GB"/>
              </w:rPr>
            </w:pPr>
            <w:r w:rsidRPr="003A2BA0">
              <w:rPr>
                <w:rFonts w:cs="Arial"/>
                <w:sz w:val="20"/>
                <w:szCs w:val="20"/>
                <w:lang w:val="en-GB"/>
              </w:rPr>
              <w:t>Responsible author:</w:t>
            </w:r>
          </w:p>
        </w:tc>
        <w:tc>
          <w:tcPr>
            <w:tcW w:w="3908" w:type="pct"/>
            <w:gridSpan w:val="3"/>
            <w:shd w:val="clear" w:color="auto" w:fill="auto"/>
            <w:vAlign w:val="center"/>
          </w:tcPr>
          <w:p w14:paraId="6A40B426" w14:textId="2B64799B" w:rsidR="00197F29" w:rsidRPr="003A2BA0" w:rsidRDefault="000B7CB1" w:rsidP="00B24E9A">
            <w:pPr>
              <w:spacing w:after="0" w:line="240" w:lineRule="auto"/>
              <w:ind w:left="284" w:hanging="284"/>
              <w:rPr>
                <w:rFonts w:cs="Arial"/>
                <w:sz w:val="20"/>
                <w:szCs w:val="20"/>
                <w:lang w:val="en-GB"/>
              </w:rPr>
            </w:pPr>
            <w:r w:rsidRPr="003A2BA0">
              <w:rPr>
                <w:rFonts w:cs="Arial"/>
                <w:sz w:val="20"/>
                <w:szCs w:val="20"/>
                <w:lang w:val="en-GB"/>
              </w:rPr>
              <w:t>Robert Rylander</w:t>
            </w:r>
          </w:p>
        </w:tc>
      </w:tr>
      <w:tr w:rsidR="00197F29" w:rsidRPr="003A2BA0" w14:paraId="376B6D66" w14:textId="77777777" w:rsidTr="00F358C5">
        <w:trPr>
          <w:trHeight w:val="445"/>
        </w:trPr>
        <w:tc>
          <w:tcPr>
            <w:tcW w:w="1092" w:type="pct"/>
            <w:shd w:val="clear" w:color="auto" w:fill="auto"/>
            <w:vAlign w:val="center"/>
          </w:tcPr>
          <w:p w14:paraId="30BC4D07" w14:textId="77777777" w:rsidR="00197F29" w:rsidRPr="003A2BA0" w:rsidRDefault="00197F29" w:rsidP="00B24E9A">
            <w:pPr>
              <w:spacing w:after="0" w:line="240" w:lineRule="auto"/>
              <w:rPr>
                <w:rFonts w:cs="Arial"/>
                <w:sz w:val="20"/>
                <w:szCs w:val="20"/>
                <w:lang w:val="en-GB"/>
              </w:rPr>
            </w:pPr>
            <w:r w:rsidRPr="003A2BA0">
              <w:rPr>
                <w:rFonts w:cs="Arial"/>
                <w:sz w:val="20"/>
                <w:szCs w:val="20"/>
                <w:lang w:val="en-GB"/>
              </w:rPr>
              <w:t>Co-authors:</w:t>
            </w:r>
          </w:p>
        </w:tc>
        <w:tc>
          <w:tcPr>
            <w:tcW w:w="3908" w:type="pct"/>
            <w:gridSpan w:val="3"/>
            <w:shd w:val="clear" w:color="auto" w:fill="auto"/>
            <w:vAlign w:val="center"/>
          </w:tcPr>
          <w:p w14:paraId="42E3C78E" w14:textId="3AD0F3E6" w:rsidR="00197F29" w:rsidRPr="003A2BA0" w:rsidRDefault="00064D1E" w:rsidP="00B24E9A">
            <w:pPr>
              <w:spacing w:after="0"/>
              <w:rPr>
                <w:rFonts w:cs="Arial"/>
                <w:sz w:val="20"/>
                <w:szCs w:val="20"/>
                <w:lang w:val="en-GB"/>
              </w:rPr>
            </w:pPr>
            <w:r w:rsidRPr="003A2BA0">
              <w:rPr>
                <w:rFonts w:cs="Arial"/>
                <w:sz w:val="20"/>
                <w:szCs w:val="20"/>
                <w:lang w:val="en-GB"/>
              </w:rPr>
              <w:t>Martin</w:t>
            </w:r>
            <w:r w:rsidR="00544BCD" w:rsidRPr="003A2BA0">
              <w:rPr>
                <w:rFonts w:cs="Arial"/>
                <w:sz w:val="20"/>
                <w:szCs w:val="20"/>
                <w:lang w:val="en-GB"/>
              </w:rPr>
              <w:t xml:space="preserve"> Torstensson</w:t>
            </w:r>
            <w:r w:rsidRPr="003A2BA0">
              <w:rPr>
                <w:rFonts w:cs="Arial"/>
                <w:sz w:val="20"/>
                <w:szCs w:val="20"/>
                <w:lang w:val="en-GB"/>
              </w:rPr>
              <w:t>, Joakim</w:t>
            </w:r>
            <w:r w:rsidR="001E1C81" w:rsidRPr="003A2BA0">
              <w:rPr>
                <w:rFonts w:cs="Arial"/>
                <w:sz w:val="20"/>
                <w:szCs w:val="20"/>
                <w:lang w:val="en-GB"/>
              </w:rPr>
              <w:t xml:space="preserve"> Lundman</w:t>
            </w:r>
          </w:p>
        </w:tc>
      </w:tr>
      <w:tr w:rsidR="00197F29" w:rsidRPr="003A2BA0" w14:paraId="7CB2945D" w14:textId="77777777" w:rsidTr="00F358C5">
        <w:trPr>
          <w:trHeight w:val="397"/>
        </w:trPr>
        <w:tc>
          <w:tcPr>
            <w:tcW w:w="1092" w:type="pct"/>
            <w:shd w:val="clear" w:color="auto" w:fill="auto"/>
            <w:vAlign w:val="center"/>
          </w:tcPr>
          <w:p w14:paraId="2F50C197" w14:textId="77777777" w:rsidR="00197F29" w:rsidRPr="003A2BA0" w:rsidRDefault="00197F29" w:rsidP="00B24E9A">
            <w:pPr>
              <w:spacing w:after="0" w:line="240" w:lineRule="auto"/>
              <w:rPr>
                <w:rFonts w:cs="Arial"/>
                <w:sz w:val="20"/>
                <w:szCs w:val="20"/>
                <w:lang w:val="en-GB"/>
              </w:rPr>
            </w:pPr>
            <w:r w:rsidRPr="003A2BA0">
              <w:rPr>
                <w:rFonts w:cs="Arial"/>
                <w:sz w:val="20"/>
                <w:szCs w:val="20"/>
                <w:lang w:val="en-GB"/>
              </w:rPr>
              <w:t>Date of delivery:</w:t>
            </w:r>
          </w:p>
        </w:tc>
        <w:tc>
          <w:tcPr>
            <w:tcW w:w="3908" w:type="pct"/>
            <w:gridSpan w:val="3"/>
            <w:shd w:val="clear" w:color="auto" w:fill="auto"/>
            <w:vAlign w:val="center"/>
          </w:tcPr>
          <w:p w14:paraId="481F8809" w14:textId="33D3CAD3" w:rsidR="00197F29" w:rsidRPr="003A2BA0" w:rsidRDefault="00B97D08" w:rsidP="00B24E9A">
            <w:pPr>
              <w:spacing w:after="0" w:line="240" w:lineRule="auto"/>
              <w:ind w:left="284" w:hanging="284"/>
              <w:rPr>
                <w:rFonts w:cs="Arial"/>
                <w:sz w:val="20"/>
                <w:szCs w:val="20"/>
                <w:lang w:val="en-GB"/>
              </w:rPr>
            </w:pPr>
            <w:r w:rsidRPr="003A2BA0">
              <w:rPr>
                <w:rFonts w:cs="Arial"/>
                <w:sz w:val="20"/>
                <w:szCs w:val="20"/>
                <w:lang w:val="en-GB"/>
              </w:rPr>
              <w:t>2021</w:t>
            </w:r>
            <w:r w:rsidR="001D58A4" w:rsidRPr="003A2BA0">
              <w:rPr>
                <w:rFonts w:cs="Arial"/>
                <w:sz w:val="20"/>
                <w:szCs w:val="20"/>
                <w:lang w:val="en-GB"/>
              </w:rPr>
              <w:t>-</w:t>
            </w:r>
            <w:r w:rsidR="00014B76">
              <w:rPr>
                <w:rFonts w:cs="Arial"/>
                <w:sz w:val="20"/>
                <w:szCs w:val="20"/>
                <w:lang w:val="en-GB"/>
              </w:rPr>
              <w:t>05</w:t>
            </w:r>
            <w:r w:rsidRPr="003A2BA0">
              <w:rPr>
                <w:rFonts w:cs="Arial"/>
                <w:sz w:val="20"/>
                <w:szCs w:val="20"/>
                <w:lang w:val="en-GB"/>
              </w:rPr>
              <w:t xml:space="preserve"> -</w:t>
            </w:r>
            <w:r w:rsidR="00014B76">
              <w:rPr>
                <w:rFonts w:cs="Arial"/>
                <w:sz w:val="20"/>
                <w:szCs w:val="20"/>
                <w:lang w:val="en-GB"/>
              </w:rPr>
              <w:t>0</w:t>
            </w:r>
            <w:r w:rsidR="00BD394E">
              <w:rPr>
                <w:rFonts w:cs="Arial"/>
                <w:sz w:val="20"/>
                <w:szCs w:val="20"/>
                <w:lang w:val="en-GB"/>
              </w:rPr>
              <w:t>5</w:t>
            </w:r>
          </w:p>
        </w:tc>
      </w:tr>
      <w:tr w:rsidR="00197F29" w:rsidRPr="003A2BA0" w14:paraId="4D51273B" w14:textId="77777777" w:rsidTr="00F358C5">
        <w:trPr>
          <w:trHeight w:val="411"/>
        </w:trPr>
        <w:tc>
          <w:tcPr>
            <w:tcW w:w="1092" w:type="pct"/>
            <w:shd w:val="clear" w:color="auto" w:fill="auto"/>
            <w:vAlign w:val="center"/>
          </w:tcPr>
          <w:p w14:paraId="0DB2985A" w14:textId="77777777" w:rsidR="00197F29" w:rsidRPr="003A2BA0" w:rsidRDefault="00197F29" w:rsidP="00B24E9A">
            <w:pPr>
              <w:spacing w:after="0" w:line="240" w:lineRule="auto"/>
              <w:rPr>
                <w:rFonts w:cs="Arial"/>
                <w:sz w:val="20"/>
                <w:szCs w:val="20"/>
                <w:lang w:val="en-GB"/>
              </w:rPr>
            </w:pPr>
            <w:r w:rsidRPr="003A2BA0">
              <w:rPr>
                <w:rFonts w:cs="Arial"/>
                <w:sz w:val="20"/>
                <w:szCs w:val="20"/>
                <w:lang w:val="en-GB"/>
              </w:rPr>
              <w:t>References:</w:t>
            </w:r>
          </w:p>
        </w:tc>
        <w:tc>
          <w:tcPr>
            <w:tcW w:w="3908" w:type="pct"/>
            <w:gridSpan w:val="3"/>
            <w:shd w:val="clear" w:color="auto" w:fill="auto"/>
            <w:vAlign w:val="center"/>
          </w:tcPr>
          <w:p w14:paraId="58F1BF9F" w14:textId="67A0F9CE" w:rsidR="00197F29" w:rsidRPr="003A2BA0" w:rsidRDefault="00197F29" w:rsidP="00B24E9A">
            <w:pPr>
              <w:spacing w:after="0" w:line="240" w:lineRule="auto"/>
              <w:ind w:left="284" w:hanging="284"/>
              <w:rPr>
                <w:rFonts w:cs="Arial"/>
                <w:sz w:val="20"/>
                <w:szCs w:val="20"/>
                <w:lang w:val="en-GB"/>
              </w:rPr>
            </w:pPr>
            <w:r w:rsidRPr="003A2BA0">
              <w:rPr>
                <w:rFonts w:cs="Arial"/>
                <w:sz w:val="20"/>
                <w:szCs w:val="20"/>
                <w:lang w:val="en-GB"/>
              </w:rPr>
              <w:t>D</w:t>
            </w:r>
            <w:r w:rsidR="00482669" w:rsidRPr="003A2BA0">
              <w:rPr>
                <w:rFonts w:cs="Arial"/>
                <w:sz w:val="20"/>
                <w:szCs w:val="20"/>
                <w:lang w:val="en-GB"/>
              </w:rPr>
              <w:t>0</w:t>
            </w:r>
            <w:r w:rsidR="005445D6" w:rsidRPr="003A2BA0">
              <w:rPr>
                <w:rFonts w:cs="Arial"/>
                <w:sz w:val="20"/>
                <w:szCs w:val="20"/>
                <w:lang w:val="en-GB"/>
              </w:rPr>
              <w:t>4</w:t>
            </w:r>
            <w:r w:rsidRPr="003A2BA0">
              <w:rPr>
                <w:rFonts w:cs="Arial"/>
                <w:sz w:val="20"/>
                <w:szCs w:val="20"/>
                <w:lang w:val="en-GB"/>
              </w:rPr>
              <w:t>.</w:t>
            </w:r>
            <w:r w:rsidR="005445D6" w:rsidRPr="003A2BA0">
              <w:rPr>
                <w:rFonts w:cs="Arial"/>
                <w:sz w:val="20"/>
                <w:szCs w:val="20"/>
                <w:lang w:val="en-GB"/>
              </w:rPr>
              <w:t>1</w:t>
            </w:r>
          </w:p>
        </w:tc>
      </w:tr>
      <w:tr w:rsidR="00197F29" w:rsidRPr="003574BE" w14:paraId="44E85965" w14:textId="77777777" w:rsidTr="00F358C5">
        <w:trPr>
          <w:trHeight w:val="411"/>
        </w:trPr>
        <w:tc>
          <w:tcPr>
            <w:tcW w:w="1092" w:type="pct"/>
            <w:shd w:val="clear" w:color="auto" w:fill="auto"/>
            <w:vAlign w:val="center"/>
          </w:tcPr>
          <w:p w14:paraId="3D5ACE90" w14:textId="585747F5" w:rsidR="00197F29" w:rsidRPr="003A2BA0" w:rsidRDefault="00197F29" w:rsidP="00B24E9A">
            <w:pPr>
              <w:spacing w:after="0" w:line="240" w:lineRule="auto"/>
              <w:rPr>
                <w:rFonts w:cs="Arial"/>
                <w:sz w:val="20"/>
                <w:szCs w:val="20"/>
                <w:lang w:val="en-GB"/>
              </w:rPr>
            </w:pPr>
            <w:r w:rsidRPr="003A2BA0">
              <w:rPr>
                <w:rFonts w:cs="Arial"/>
                <w:sz w:val="20"/>
                <w:szCs w:val="20"/>
                <w:lang w:val="en-GB"/>
              </w:rPr>
              <w:t>Approved by</w:t>
            </w:r>
          </w:p>
        </w:tc>
        <w:tc>
          <w:tcPr>
            <w:tcW w:w="1408" w:type="pct"/>
            <w:shd w:val="clear" w:color="auto" w:fill="auto"/>
            <w:vAlign w:val="center"/>
          </w:tcPr>
          <w:p w14:paraId="5FB332C4" w14:textId="50DDB79C" w:rsidR="00197F29" w:rsidRPr="00F26752" w:rsidRDefault="003825EE" w:rsidP="00D861D0">
            <w:pPr>
              <w:spacing w:after="0" w:line="240" w:lineRule="auto"/>
              <w:ind w:left="-6" w:firstLine="6"/>
              <w:rPr>
                <w:rFonts w:cs="Arial"/>
                <w:sz w:val="20"/>
                <w:szCs w:val="20"/>
                <w:lang w:val="es-ES"/>
              </w:rPr>
            </w:pPr>
            <w:r w:rsidRPr="00F26752">
              <w:rPr>
                <w:rFonts w:cs="Arial"/>
                <w:sz w:val="20"/>
                <w:szCs w:val="20"/>
                <w:lang w:val="es-ES"/>
              </w:rPr>
              <w:t>África Marrero</w:t>
            </w:r>
            <w:r w:rsidR="00C0278C" w:rsidRPr="00F26752">
              <w:rPr>
                <w:rFonts w:cs="Arial"/>
                <w:sz w:val="20"/>
                <w:szCs w:val="20"/>
                <w:lang w:val="es-ES"/>
              </w:rPr>
              <w:t>,</w:t>
            </w:r>
            <w:r w:rsidR="00CC5DE5" w:rsidRPr="00F26752">
              <w:rPr>
                <w:rFonts w:cs="Arial"/>
                <w:sz w:val="20"/>
                <w:szCs w:val="20"/>
                <w:lang w:val="es-ES"/>
              </w:rPr>
              <w:t xml:space="preserve"> </w:t>
            </w:r>
            <w:r w:rsidR="00A55612" w:rsidRPr="00F26752">
              <w:rPr>
                <w:rFonts w:cs="Arial"/>
                <w:sz w:val="20"/>
                <w:szCs w:val="20"/>
                <w:lang w:val="es-ES"/>
              </w:rPr>
              <w:t>CIM</w:t>
            </w:r>
            <w:r w:rsidR="00D861D0" w:rsidRPr="00F26752">
              <w:rPr>
                <w:rFonts w:cs="Arial"/>
                <w:sz w:val="20"/>
                <w:szCs w:val="20"/>
                <w:lang w:val="es-ES"/>
              </w:rPr>
              <w:t xml:space="preserve"> on </w:t>
            </w:r>
            <w:r w:rsidR="00AF27B9" w:rsidRPr="00F26752">
              <w:rPr>
                <w:rFonts w:cs="Arial"/>
                <w:sz w:val="20"/>
                <w:szCs w:val="20"/>
                <w:lang w:val="es-ES"/>
              </w:rPr>
              <w:t>2021</w:t>
            </w:r>
            <w:r w:rsidR="008E10D1" w:rsidRPr="00F26752">
              <w:rPr>
                <w:rFonts w:cs="Arial"/>
                <w:sz w:val="20"/>
                <w:szCs w:val="20"/>
                <w:lang w:val="es-ES"/>
              </w:rPr>
              <w:t>-</w:t>
            </w:r>
            <w:r w:rsidR="009A28A5" w:rsidRPr="00F26752">
              <w:rPr>
                <w:rFonts w:cs="Arial"/>
                <w:sz w:val="20"/>
                <w:szCs w:val="20"/>
                <w:lang w:val="es-ES"/>
              </w:rPr>
              <w:t>0</w:t>
            </w:r>
            <w:r w:rsidR="00014B76">
              <w:rPr>
                <w:rFonts w:cs="Arial"/>
                <w:sz w:val="20"/>
                <w:szCs w:val="20"/>
                <w:lang w:val="es-ES"/>
              </w:rPr>
              <w:t>5</w:t>
            </w:r>
            <w:r w:rsidR="008E10D1" w:rsidRPr="00F26752">
              <w:rPr>
                <w:rFonts w:cs="Arial"/>
                <w:sz w:val="20"/>
                <w:szCs w:val="20"/>
                <w:lang w:val="es-ES"/>
              </w:rPr>
              <w:t>-</w:t>
            </w:r>
            <w:r w:rsidR="00ED706B">
              <w:rPr>
                <w:rFonts w:cs="Arial"/>
                <w:sz w:val="20"/>
                <w:szCs w:val="20"/>
                <w:lang w:val="es-ES"/>
              </w:rPr>
              <w:t>0</w:t>
            </w:r>
            <w:r w:rsidR="003574BE">
              <w:rPr>
                <w:rFonts w:cs="Arial"/>
                <w:sz w:val="20"/>
                <w:szCs w:val="20"/>
                <w:lang w:val="es-ES"/>
              </w:rPr>
              <w:t>4</w:t>
            </w:r>
          </w:p>
        </w:tc>
        <w:tc>
          <w:tcPr>
            <w:tcW w:w="1251" w:type="pct"/>
            <w:shd w:val="clear" w:color="auto" w:fill="auto"/>
            <w:vAlign w:val="center"/>
          </w:tcPr>
          <w:p w14:paraId="78AF7BD7" w14:textId="12231117" w:rsidR="00197F29" w:rsidRPr="003A2BA0" w:rsidRDefault="006B154B" w:rsidP="00B24E9A">
            <w:pPr>
              <w:spacing w:after="0" w:line="240" w:lineRule="auto"/>
              <w:rPr>
                <w:rFonts w:cs="Arial"/>
                <w:sz w:val="20"/>
                <w:szCs w:val="20"/>
                <w:lang w:val="en-GB"/>
              </w:rPr>
            </w:pPr>
            <w:r>
              <w:rPr>
                <w:rFonts w:cs="Arial"/>
                <w:sz w:val="20"/>
                <w:szCs w:val="20"/>
                <w:lang w:val="en-GB"/>
              </w:rPr>
              <w:t>Erik Sty</w:t>
            </w:r>
            <w:r w:rsidR="000A1468">
              <w:rPr>
                <w:rFonts w:cs="Arial"/>
                <w:sz w:val="20"/>
                <w:szCs w:val="20"/>
                <w:lang w:val="en-GB"/>
              </w:rPr>
              <w:t>h</w:t>
            </w:r>
            <w:r>
              <w:rPr>
                <w:rFonts w:cs="Arial"/>
                <w:sz w:val="20"/>
                <w:szCs w:val="20"/>
                <w:lang w:val="en-GB"/>
              </w:rPr>
              <w:t>r</w:t>
            </w:r>
            <w:r w:rsidR="000A1468">
              <w:rPr>
                <w:rFonts w:cs="Arial"/>
                <w:sz w:val="20"/>
                <w:szCs w:val="20"/>
                <w:lang w:val="en-GB"/>
              </w:rPr>
              <w:t xml:space="preserve"> Pe</w:t>
            </w:r>
            <w:r w:rsidR="00890EAD">
              <w:rPr>
                <w:rFonts w:cs="Arial"/>
                <w:sz w:val="20"/>
                <w:szCs w:val="20"/>
                <w:lang w:val="en-GB"/>
              </w:rPr>
              <w:t>t</w:t>
            </w:r>
            <w:r w:rsidR="000A1468">
              <w:rPr>
                <w:rFonts w:cs="Arial"/>
                <w:sz w:val="20"/>
                <w:szCs w:val="20"/>
                <w:lang w:val="en-GB"/>
              </w:rPr>
              <w:t>ersen NTNU</w:t>
            </w:r>
            <w:r w:rsidR="00197F29" w:rsidRPr="003A2BA0">
              <w:rPr>
                <w:rFonts w:cs="Arial"/>
                <w:sz w:val="20"/>
                <w:szCs w:val="20"/>
                <w:lang w:val="en-GB"/>
              </w:rPr>
              <w:t xml:space="preserve"> on </w:t>
            </w:r>
            <w:r w:rsidR="009A28A5" w:rsidRPr="003A2BA0">
              <w:rPr>
                <w:rFonts w:cs="Arial"/>
                <w:sz w:val="20"/>
                <w:szCs w:val="20"/>
                <w:lang w:val="en-GB"/>
              </w:rPr>
              <w:t>2021</w:t>
            </w:r>
            <w:r w:rsidR="008E10D1" w:rsidRPr="003A2BA0">
              <w:rPr>
                <w:rFonts w:cs="Arial"/>
                <w:sz w:val="20"/>
                <w:szCs w:val="20"/>
                <w:lang w:val="en-GB"/>
              </w:rPr>
              <w:t>-</w:t>
            </w:r>
            <w:r w:rsidR="009A28A5" w:rsidRPr="003A2BA0">
              <w:rPr>
                <w:rFonts w:cs="Arial"/>
                <w:sz w:val="20"/>
                <w:szCs w:val="20"/>
                <w:lang w:val="en-GB"/>
              </w:rPr>
              <w:t>0</w:t>
            </w:r>
            <w:r w:rsidR="00014B76">
              <w:rPr>
                <w:rFonts w:cs="Arial"/>
                <w:sz w:val="20"/>
                <w:szCs w:val="20"/>
                <w:lang w:val="en-GB"/>
              </w:rPr>
              <w:t>5</w:t>
            </w:r>
            <w:r w:rsidR="008E10D1" w:rsidRPr="003A2BA0">
              <w:rPr>
                <w:rFonts w:cs="Arial"/>
                <w:sz w:val="20"/>
                <w:szCs w:val="20"/>
                <w:lang w:val="en-GB"/>
              </w:rPr>
              <w:t>-</w:t>
            </w:r>
            <w:r w:rsidR="00014B76">
              <w:rPr>
                <w:rFonts w:cs="Arial"/>
                <w:sz w:val="20"/>
                <w:szCs w:val="20"/>
                <w:lang w:val="en-GB"/>
              </w:rPr>
              <w:t>0</w:t>
            </w:r>
            <w:r w:rsidR="003574BE">
              <w:rPr>
                <w:rFonts w:cs="Arial"/>
                <w:sz w:val="20"/>
                <w:szCs w:val="20"/>
                <w:lang w:val="en-GB"/>
              </w:rPr>
              <w:t>4</w:t>
            </w:r>
          </w:p>
        </w:tc>
        <w:tc>
          <w:tcPr>
            <w:tcW w:w="1249" w:type="pct"/>
            <w:shd w:val="clear" w:color="auto" w:fill="auto"/>
            <w:vAlign w:val="center"/>
          </w:tcPr>
          <w:p w14:paraId="7F2EE3DC" w14:textId="244A5650" w:rsidR="00197F29" w:rsidRPr="003A2BA0" w:rsidRDefault="00AB0421" w:rsidP="00B24E9A">
            <w:pPr>
              <w:spacing w:after="0" w:line="240" w:lineRule="auto"/>
              <w:rPr>
                <w:rFonts w:cs="Arial"/>
                <w:sz w:val="20"/>
                <w:szCs w:val="20"/>
                <w:lang w:val="en-GB"/>
              </w:rPr>
            </w:pPr>
            <w:r w:rsidRPr="003A2BA0">
              <w:rPr>
                <w:rFonts w:cs="Arial"/>
                <w:sz w:val="20"/>
                <w:szCs w:val="20"/>
                <w:lang w:val="en-GB"/>
              </w:rPr>
              <w:t>Maria</w:t>
            </w:r>
            <w:r w:rsidR="00155AD4" w:rsidRPr="003A2BA0">
              <w:rPr>
                <w:rFonts w:cs="Arial"/>
                <w:sz w:val="20"/>
                <w:szCs w:val="20"/>
                <w:lang w:val="en-GB"/>
              </w:rPr>
              <w:t xml:space="preserve"> </w:t>
            </w:r>
            <w:r w:rsidRPr="003A2BA0">
              <w:rPr>
                <w:rFonts w:cs="Arial"/>
                <w:color w:val="000000" w:themeColor="text1"/>
                <w:sz w:val="20"/>
                <w:szCs w:val="20"/>
                <w:lang w:val="en-GB"/>
              </w:rPr>
              <w:t>Hj</w:t>
            </w:r>
            <w:r w:rsidR="00155AD4" w:rsidRPr="003A2BA0">
              <w:rPr>
                <w:rFonts w:cs="Arial"/>
                <w:color w:val="000000" w:themeColor="text1"/>
                <w:sz w:val="20"/>
                <w:szCs w:val="20"/>
                <w:lang w:val="en-GB"/>
              </w:rPr>
              <w:t>ohlman</w:t>
            </w:r>
            <w:r w:rsidR="00C0278C" w:rsidRPr="003A2BA0">
              <w:rPr>
                <w:rFonts w:cs="Arial"/>
                <w:color w:val="000000" w:themeColor="text1"/>
                <w:sz w:val="20"/>
                <w:szCs w:val="20"/>
                <w:lang w:val="en-GB"/>
              </w:rPr>
              <w:t>,</w:t>
            </w:r>
            <w:r w:rsidR="00A5148A" w:rsidRPr="003A2BA0" w:rsidDel="00C0278C">
              <w:rPr>
                <w:rFonts w:cs="Arial"/>
                <w:color w:val="000000" w:themeColor="text1"/>
                <w:sz w:val="20"/>
                <w:szCs w:val="20"/>
                <w:lang w:val="en-GB"/>
              </w:rPr>
              <w:t xml:space="preserve"> </w:t>
            </w:r>
            <w:r w:rsidR="003825EE" w:rsidRPr="003A2BA0">
              <w:rPr>
                <w:rFonts w:cs="Arial"/>
                <w:sz w:val="20"/>
                <w:szCs w:val="20"/>
                <w:lang w:val="en-GB"/>
              </w:rPr>
              <w:t>RISE</w:t>
            </w:r>
            <w:r w:rsidR="00197F29" w:rsidRPr="003A2BA0">
              <w:rPr>
                <w:rFonts w:cs="Arial"/>
                <w:sz w:val="20"/>
                <w:szCs w:val="20"/>
                <w:lang w:val="en-GB"/>
              </w:rPr>
              <w:t xml:space="preserve"> on </w:t>
            </w:r>
            <w:r w:rsidR="009A28A5" w:rsidRPr="003A2BA0">
              <w:rPr>
                <w:rFonts w:cs="Arial"/>
                <w:sz w:val="20"/>
                <w:szCs w:val="20"/>
                <w:lang w:val="en-GB"/>
              </w:rPr>
              <w:t>2021</w:t>
            </w:r>
            <w:r w:rsidR="008E10D1" w:rsidRPr="003A2BA0">
              <w:rPr>
                <w:rFonts w:cs="Arial"/>
                <w:sz w:val="20"/>
                <w:szCs w:val="20"/>
                <w:lang w:val="en-GB"/>
              </w:rPr>
              <w:t>-</w:t>
            </w:r>
            <w:r w:rsidR="009A28A5" w:rsidRPr="003A2BA0">
              <w:rPr>
                <w:rFonts w:cs="Arial"/>
                <w:sz w:val="20"/>
                <w:szCs w:val="20"/>
                <w:lang w:val="en-GB"/>
              </w:rPr>
              <w:t>0</w:t>
            </w:r>
            <w:r w:rsidR="00014B76">
              <w:rPr>
                <w:rFonts w:cs="Arial"/>
                <w:sz w:val="20"/>
                <w:szCs w:val="20"/>
                <w:lang w:val="en-GB"/>
              </w:rPr>
              <w:t>5</w:t>
            </w:r>
            <w:r w:rsidR="008E10D1" w:rsidRPr="003A2BA0">
              <w:rPr>
                <w:rFonts w:cs="Arial"/>
                <w:sz w:val="20"/>
                <w:szCs w:val="20"/>
                <w:lang w:val="en-GB"/>
              </w:rPr>
              <w:t>-</w:t>
            </w:r>
            <w:r w:rsidR="00014B76">
              <w:rPr>
                <w:rFonts w:cs="Arial"/>
                <w:sz w:val="20"/>
                <w:szCs w:val="20"/>
                <w:lang w:val="en-GB"/>
              </w:rPr>
              <w:t>0</w:t>
            </w:r>
            <w:r w:rsidR="003574BE">
              <w:rPr>
                <w:rFonts w:cs="Arial"/>
                <w:sz w:val="20"/>
                <w:szCs w:val="20"/>
                <w:lang w:val="en-GB"/>
              </w:rPr>
              <w:t>4</w:t>
            </w:r>
          </w:p>
        </w:tc>
      </w:tr>
    </w:tbl>
    <w:p w14:paraId="40E16FD1" w14:textId="77777777" w:rsidR="005959BA" w:rsidRPr="003A2BA0" w:rsidRDefault="005959BA" w:rsidP="005959BA">
      <w:pPr>
        <w:rPr>
          <w:rFonts w:asciiTheme="majorHAnsi" w:hAnsiTheme="majorHAnsi"/>
          <w:color w:val="2F5496" w:themeColor="accent1" w:themeShade="BF"/>
          <w:sz w:val="16"/>
          <w:szCs w:val="16"/>
          <w:lang w:val="en-GB"/>
        </w:rPr>
      </w:pPr>
    </w:p>
    <w:p w14:paraId="20BA55E1" w14:textId="54B47212" w:rsidR="00197F29" w:rsidRPr="003A2BA0" w:rsidRDefault="00197F29" w:rsidP="005959BA">
      <w:pPr>
        <w:rPr>
          <w:rFonts w:asciiTheme="majorHAnsi" w:hAnsiTheme="majorHAnsi"/>
          <w:color w:val="2F5496" w:themeColor="accent1" w:themeShade="BF"/>
          <w:sz w:val="32"/>
          <w:szCs w:val="32"/>
          <w:lang w:val="en-GB"/>
        </w:rPr>
      </w:pPr>
      <w:r w:rsidRPr="003A2BA0">
        <w:rPr>
          <w:rFonts w:asciiTheme="majorHAnsi" w:hAnsiTheme="majorHAnsi"/>
          <w:color w:val="2F5496" w:themeColor="accent1" w:themeShade="BF"/>
          <w:sz w:val="32"/>
          <w:szCs w:val="32"/>
          <w:lang w:val="en-GB"/>
        </w:rPr>
        <w:t>Involved partners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
        <w:gridCol w:w="710"/>
        <w:gridCol w:w="3415"/>
        <w:gridCol w:w="4390"/>
      </w:tblGrid>
      <w:tr w:rsidR="00197F29" w:rsidRPr="00BD394E" w14:paraId="5754787C" w14:textId="77777777" w:rsidTr="005959BA">
        <w:tc>
          <w:tcPr>
            <w:tcW w:w="302" w:type="pct"/>
          </w:tcPr>
          <w:p w14:paraId="277D5894" w14:textId="77777777" w:rsidR="00197F29" w:rsidRPr="003A2BA0" w:rsidRDefault="00197F29" w:rsidP="00C9397E">
            <w:pPr>
              <w:rPr>
                <w:sz w:val="20"/>
                <w:szCs w:val="20"/>
                <w:lang w:val="en-GB"/>
              </w:rPr>
            </w:pPr>
            <w:r w:rsidRPr="003A2BA0">
              <w:rPr>
                <w:sz w:val="20"/>
                <w:szCs w:val="20"/>
                <w:lang w:val="en-GB"/>
              </w:rPr>
              <w:t>No.</w:t>
            </w:r>
          </w:p>
        </w:tc>
        <w:tc>
          <w:tcPr>
            <w:tcW w:w="392" w:type="pct"/>
          </w:tcPr>
          <w:p w14:paraId="0EBBF651" w14:textId="77777777" w:rsidR="00197F29" w:rsidRPr="003A2BA0" w:rsidRDefault="00197F29" w:rsidP="00C9397E">
            <w:pPr>
              <w:rPr>
                <w:sz w:val="20"/>
                <w:szCs w:val="20"/>
                <w:lang w:val="en-GB"/>
              </w:rPr>
            </w:pPr>
            <w:r w:rsidRPr="003A2BA0">
              <w:rPr>
                <w:sz w:val="20"/>
                <w:szCs w:val="20"/>
                <w:lang w:val="en-GB"/>
              </w:rPr>
              <w:t>Short name</w:t>
            </w:r>
          </w:p>
        </w:tc>
        <w:tc>
          <w:tcPr>
            <w:tcW w:w="1884" w:type="pct"/>
          </w:tcPr>
          <w:p w14:paraId="5BE53F04" w14:textId="5D6139A6" w:rsidR="00197F29" w:rsidRPr="003A2BA0" w:rsidRDefault="00197F29" w:rsidP="00C9397E">
            <w:pPr>
              <w:rPr>
                <w:sz w:val="20"/>
                <w:szCs w:val="20"/>
                <w:lang w:val="en-GB"/>
              </w:rPr>
            </w:pPr>
            <w:r w:rsidRPr="003A2BA0">
              <w:rPr>
                <w:sz w:val="20"/>
                <w:szCs w:val="20"/>
                <w:lang w:val="en-GB"/>
              </w:rPr>
              <w:t>Full name</w:t>
            </w:r>
            <w:r w:rsidR="005C3F17" w:rsidRPr="003A2BA0">
              <w:rPr>
                <w:sz w:val="20"/>
                <w:szCs w:val="20"/>
                <w:lang w:val="en-GB"/>
              </w:rPr>
              <w:t xml:space="preserve"> of </w:t>
            </w:r>
            <w:r w:rsidR="00C55836" w:rsidRPr="003A2BA0">
              <w:rPr>
                <w:sz w:val="20"/>
                <w:szCs w:val="20"/>
                <w:lang w:val="en-GB"/>
              </w:rPr>
              <w:t>P</w:t>
            </w:r>
            <w:r w:rsidR="005C3F17" w:rsidRPr="003A2BA0">
              <w:rPr>
                <w:sz w:val="20"/>
                <w:szCs w:val="20"/>
                <w:lang w:val="en-GB"/>
              </w:rPr>
              <w:t>artner</w:t>
            </w:r>
          </w:p>
        </w:tc>
        <w:tc>
          <w:tcPr>
            <w:tcW w:w="2422" w:type="pct"/>
          </w:tcPr>
          <w:p w14:paraId="04AF6222" w14:textId="73CFC511" w:rsidR="00197F29" w:rsidRPr="003A2BA0" w:rsidRDefault="00197F29" w:rsidP="00C9397E">
            <w:pPr>
              <w:rPr>
                <w:sz w:val="20"/>
                <w:szCs w:val="20"/>
                <w:lang w:val="en-GB"/>
              </w:rPr>
            </w:pPr>
            <w:r w:rsidRPr="003A2BA0">
              <w:rPr>
                <w:sz w:val="20"/>
                <w:szCs w:val="20"/>
                <w:lang w:val="en-GB"/>
              </w:rPr>
              <w:t>Name and contact info of persons involved</w:t>
            </w:r>
          </w:p>
        </w:tc>
      </w:tr>
      <w:tr w:rsidR="00FD1827" w:rsidRPr="003A2BA0" w14:paraId="26D4FDFA" w14:textId="77777777" w:rsidTr="005959BA">
        <w:tc>
          <w:tcPr>
            <w:tcW w:w="302" w:type="pct"/>
          </w:tcPr>
          <w:p w14:paraId="5E9F077C" w14:textId="7C47E74D" w:rsidR="00FD1827" w:rsidRPr="003A2BA0" w:rsidRDefault="0072148D" w:rsidP="00C9397E">
            <w:pPr>
              <w:rPr>
                <w:sz w:val="20"/>
                <w:szCs w:val="20"/>
                <w:lang w:val="en-GB"/>
              </w:rPr>
            </w:pPr>
            <w:r w:rsidRPr="003A2BA0">
              <w:rPr>
                <w:sz w:val="20"/>
                <w:szCs w:val="20"/>
                <w:lang w:val="en-GB"/>
              </w:rPr>
              <w:t>01</w:t>
            </w:r>
          </w:p>
        </w:tc>
        <w:tc>
          <w:tcPr>
            <w:tcW w:w="392" w:type="pct"/>
          </w:tcPr>
          <w:p w14:paraId="15EF031B" w14:textId="3DA8ACA7" w:rsidR="00FD1827" w:rsidRPr="003A2BA0" w:rsidRDefault="00FD1827" w:rsidP="00C9397E">
            <w:pPr>
              <w:rPr>
                <w:sz w:val="20"/>
                <w:szCs w:val="20"/>
                <w:lang w:val="en-GB"/>
              </w:rPr>
            </w:pPr>
            <w:r w:rsidRPr="003A2BA0">
              <w:rPr>
                <w:rStyle w:val="normaltextrun"/>
                <w:rFonts w:ascii="Calibri" w:hAnsi="Calibri" w:cs="Calibri"/>
                <w:sz w:val="20"/>
                <w:szCs w:val="20"/>
                <w:lang w:val="en-GB"/>
              </w:rPr>
              <w:t>RISE</w:t>
            </w:r>
            <w:r w:rsidRPr="003A2BA0">
              <w:rPr>
                <w:rStyle w:val="eop"/>
                <w:rFonts w:ascii="Calibri" w:hAnsi="Calibri" w:cs="Calibri"/>
                <w:sz w:val="20"/>
                <w:szCs w:val="20"/>
                <w:lang w:val="en-GB"/>
              </w:rPr>
              <w:t> </w:t>
            </w:r>
          </w:p>
        </w:tc>
        <w:tc>
          <w:tcPr>
            <w:tcW w:w="1884" w:type="pct"/>
          </w:tcPr>
          <w:p w14:paraId="0D56DB3C" w14:textId="5EDF3FDC" w:rsidR="00FD1827" w:rsidRPr="003A2BA0" w:rsidRDefault="002248D0" w:rsidP="00C9397E">
            <w:pPr>
              <w:rPr>
                <w:sz w:val="20"/>
                <w:szCs w:val="20"/>
                <w:lang w:val="en-GB"/>
              </w:rPr>
            </w:pPr>
            <w:r w:rsidRPr="003A2BA0">
              <w:rPr>
                <w:sz w:val="20"/>
                <w:szCs w:val="20"/>
                <w:lang w:val="en-GB"/>
              </w:rPr>
              <w:t xml:space="preserve">Research Institutes of Sweden </w:t>
            </w:r>
            <w:r w:rsidR="0072148D" w:rsidRPr="003A2BA0">
              <w:rPr>
                <w:sz w:val="20"/>
                <w:szCs w:val="20"/>
                <w:lang w:val="en-GB"/>
              </w:rPr>
              <w:t>AB</w:t>
            </w:r>
          </w:p>
        </w:tc>
        <w:tc>
          <w:tcPr>
            <w:tcW w:w="2422" w:type="pct"/>
          </w:tcPr>
          <w:p w14:paraId="582537A8" w14:textId="45545C1C" w:rsidR="00FD1827" w:rsidRPr="00F26752" w:rsidRDefault="0072148D" w:rsidP="00C9397E">
            <w:pPr>
              <w:rPr>
                <w:sz w:val="20"/>
                <w:szCs w:val="20"/>
              </w:rPr>
            </w:pPr>
            <w:r w:rsidRPr="00F26752">
              <w:rPr>
                <w:sz w:val="20"/>
                <w:szCs w:val="20"/>
              </w:rPr>
              <w:t xml:space="preserve">Robert Rylander, </w:t>
            </w:r>
            <w:r w:rsidR="008B3BE1" w:rsidRPr="00F26752">
              <w:rPr>
                <w:sz w:val="20"/>
                <w:szCs w:val="20"/>
              </w:rPr>
              <w:t>robert.rylander@ri.se</w:t>
            </w:r>
            <w:r w:rsidR="003417B6" w:rsidRPr="00F26752">
              <w:rPr>
                <w:sz w:val="20"/>
                <w:szCs w:val="20"/>
              </w:rPr>
              <w:br/>
            </w:r>
            <w:r w:rsidR="00103395" w:rsidRPr="00F26752">
              <w:rPr>
                <w:sz w:val="20"/>
                <w:szCs w:val="20"/>
              </w:rPr>
              <w:t>Martin Torstensson</w:t>
            </w:r>
            <w:r w:rsidR="00E211D3" w:rsidRPr="00F26752">
              <w:rPr>
                <w:sz w:val="20"/>
                <w:szCs w:val="20"/>
              </w:rPr>
              <w:t>, martin.torstensson@ri.se</w:t>
            </w:r>
            <w:r w:rsidR="003417B6" w:rsidRPr="00F26752">
              <w:rPr>
                <w:sz w:val="20"/>
                <w:szCs w:val="20"/>
              </w:rPr>
              <w:br/>
            </w:r>
            <w:r w:rsidR="00E211D3" w:rsidRPr="00F26752">
              <w:rPr>
                <w:sz w:val="20"/>
                <w:szCs w:val="20"/>
              </w:rPr>
              <w:t xml:space="preserve">Joakim Lundman, </w:t>
            </w:r>
            <w:r w:rsidR="003D0E3C" w:rsidRPr="00F26752">
              <w:rPr>
                <w:sz w:val="20"/>
                <w:szCs w:val="20"/>
              </w:rPr>
              <w:t>joakim.lundman@ri.se</w:t>
            </w:r>
          </w:p>
        </w:tc>
      </w:tr>
      <w:tr w:rsidR="00FD1827" w:rsidRPr="00BD394E" w14:paraId="6DBADD51" w14:textId="77777777" w:rsidTr="005959BA">
        <w:tc>
          <w:tcPr>
            <w:tcW w:w="302" w:type="pct"/>
          </w:tcPr>
          <w:p w14:paraId="54202068" w14:textId="0A6CE47C" w:rsidR="00FD1827" w:rsidRPr="003A2BA0" w:rsidRDefault="009F2B48" w:rsidP="00C9397E">
            <w:pPr>
              <w:rPr>
                <w:sz w:val="20"/>
                <w:szCs w:val="20"/>
                <w:lang w:val="en-GB"/>
              </w:rPr>
            </w:pPr>
            <w:r w:rsidRPr="003A2BA0">
              <w:rPr>
                <w:sz w:val="20"/>
                <w:szCs w:val="20"/>
                <w:lang w:val="en-GB"/>
              </w:rPr>
              <w:t>16</w:t>
            </w:r>
          </w:p>
        </w:tc>
        <w:tc>
          <w:tcPr>
            <w:tcW w:w="392" w:type="pct"/>
          </w:tcPr>
          <w:p w14:paraId="6F8825A6" w14:textId="332EDBB5" w:rsidR="00FD1827" w:rsidRPr="003A2BA0" w:rsidRDefault="00FD1827" w:rsidP="00C9397E">
            <w:pPr>
              <w:rPr>
                <w:sz w:val="20"/>
                <w:szCs w:val="20"/>
                <w:lang w:val="en-GB"/>
              </w:rPr>
            </w:pPr>
            <w:r w:rsidRPr="003A2BA0">
              <w:rPr>
                <w:sz w:val="20"/>
                <w:szCs w:val="20"/>
                <w:lang w:val="en-GB"/>
              </w:rPr>
              <w:t>CIM</w:t>
            </w:r>
          </w:p>
        </w:tc>
        <w:tc>
          <w:tcPr>
            <w:tcW w:w="1884" w:type="pct"/>
          </w:tcPr>
          <w:p w14:paraId="55193269" w14:textId="767E4F48" w:rsidR="00FD1827" w:rsidRPr="003A2BA0" w:rsidRDefault="009C29B0" w:rsidP="00C9397E">
            <w:pPr>
              <w:rPr>
                <w:sz w:val="20"/>
                <w:szCs w:val="20"/>
                <w:lang w:val="es-ES"/>
              </w:rPr>
            </w:pPr>
            <w:r w:rsidRPr="003A2BA0">
              <w:rPr>
                <w:sz w:val="20"/>
                <w:szCs w:val="20"/>
                <w:lang w:val="es-ES"/>
              </w:rPr>
              <w:t>Centre Internacional de</w:t>
            </w:r>
            <w:r w:rsidR="00482669" w:rsidRPr="003A2BA0">
              <w:rPr>
                <w:sz w:val="20"/>
                <w:szCs w:val="20"/>
                <w:lang w:val="es-ES"/>
              </w:rPr>
              <w:t xml:space="preserve"> </w:t>
            </w:r>
            <w:r w:rsidRPr="003A2BA0">
              <w:rPr>
                <w:sz w:val="20"/>
                <w:szCs w:val="20"/>
                <w:lang w:val="es-ES"/>
              </w:rPr>
              <w:t>Metodes</w:t>
            </w:r>
            <w:r w:rsidR="00482669" w:rsidRPr="003A2BA0">
              <w:rPr>
                <w:sz w:val="20"/>
                <w:szCs w:val="20"/>
                <w:lang w:val="es-ES"/>
              </w:rPr>
              <w:t xml:space="preserve"> </w:t>
            </w:r>
            <w:r w:rsidRPr="003A2BA0">
              <w:rPr>
                <w:sz w:val="20"/>
                <w:szCs w:val="20"/>
                <w:lang w:val="es-ES"/>
              </w:rPr>
              <w:t>Numerics</w:t>
            </w:r>
            <w:r w:rsidR="00482669" w:rsidRPr="003A2BA0">
              <w:rPr>
                <w:sz w:val="20"/>
                <w:szCs w:val="20"/>
                <w:lang w:val="es-ES"/>
              </w:rPr>
              <w:t xml:space="preserve"> </w:t>
            </w:r>
            <w:r w:rsidRPr="003A2BA0">
              <w:rPr>
                <w:sz w:val="20"/>
                <w:szCs w:val="20"/>
                <w:lang w:val="es-ES"/>
              </w:rPr>
              <w:t>en</w:t>
            </w:r>
            <w:r w:rsidR="00482669" w:rsidRPr="003A2BA0">
              <w:rPr>
                <w:sz w:val="20"/>
                <w:szCs w:val="20"/>
                <w:lang w:val="es-ES"/>
              </w:rPr>
              <w:t xml:space="preserve"> </w:t>
            </w:r>
            <w:r w:rsidRPr="003A2BA0">
              <w:rPr>
                <w:sz w:val="20"/>
                <w:szCs w:val="20"/>
                <w:lang w:val="es-ES"/>
              </w:rPr>
              <w:t>Enginyeria</w:t>
            </w:r>
            <w:r w:rsidR="00482669" w:rsidRPr="003A2BA0">
              <w:rPr>
                <w:sz w:val="20"/>
                <w:szCs w:val="20"/>
                <w:lang w:val="es-ES"/>
              </w:rPr>
              <w:t xml:space="preserve"> </w:t>
            </w:r>
          </w:p>
        </w:tc>
        <w:tc>
          <w:tcPr>
            <w:tcW w:w="2422" w:type="pct"/>
          </w:tcPr>
          <w:p w14:paraId="42AFCF92" w14:textId="51E3934F" w:rsidR="00FD1827" w:rsidRPr="00F26752" w:rsidRDefault="00A02907" w:rsidP="00C9397E">
            <w:pPr>
              <w:rPr>
                <w:bCs/>
                <w:sz w:val="20"/>
                <w:szCs w:val="20"/>
                <w:lang w:val="es-ES"/>
              </w:rPr>
            </w:pPr>
            <w:r w:rsidRPr="00F26752">
              <w:rPr>
                <w:sz w:val="20"/>
                <w:szCs w:val="20"/>
                <w:lang w:val="es-ES"/>
              </w:rPr>
              <w:t xml:space="preserve">África Marrero, </w:t>
            </w:r>
            <w:r w:rsidR="000A0E9A" w:rsidRPr="00F26752">
              <w:rPr>
                <w:rStyle w:val="normaltextrun"/>
                <w:rFonts w:ascii="Calibri" w:hAnsi="Calibri" w:cs="Calibri"/>
                <w:color w:val="000000"/>
                <w:sz w:val="20"/>
                <w:szCs w:val="20"/>
                <w:bdr w:val="none" w:sz="0" w:space="0" w:color="auto" w:frame="1"/>
                <w:lang w:val="es-ES"/>
              </w:rPr>
              <w:t>amarrero@cimne.upc.edu</w:t>
            </w:r>
            <w:r w:rsidR="003C3649" w:rsidRPr="00F26752">
              <w:rPr>
                <w:rStyle w:val="normaltextrun"/>
                <w:rFonts w:ascii="Calibri" w:hAnsi="Calibri" w:cs="Calibri"/>
                <w:color w:val="000000"/>
                <w:sz w:val="20"/>
                <w:szCs w:val="20"/>
                <w:bdr w:val="none" w:sz="0" w:space="0" w:color="auto" w:frame="1"/>
                <w:lang w:val="es-ES"/>
              </w:rPr>
              <w:br/>
            </w:r>
            <w:r w:rsidR="003C3649" w:rsidRPr="00F26752">
              <w:rPr>
                <w:sz w:val="20"/>
                <w:szCs w:val="20"/>
                <w:lang w:val="es-ES"/>
              </w:rPr>
              <w:t>Fra</w:t>
            </w:r>
            <w:r w:rsidR="00FE6305" w:rsidRPr="00F26752">
              <w:rPr>
                <w:sz w:val="20"/>
                <w:szCs w:val="20"/>
                <w:lang w:val="es-ES"/>
              </w:rPr>
              <w:t>n</w:t>
            </w:r>
            <w:r w:rsidR="003C3649" w:rsidRPr="00F26752">
              <w:rPr>
                <w:sz w:val="20"/>
                <w:szCs w:val="20"/>
                <w:lang w:val="es-ES"/>
              </w:rPr>
              <w:t>i</w:t>
            </w:r>
            <w:r w:rsidR="00FE6305" w:rsidRPr="00F26752">
              <w:rPr>
                <w:sz w:val="20"/>
                <w:szCs w:val="20"/>
                <w:lang w:val="es-ES"/>
              </w:rPr>
              <w:t>s</w:t>
            </w:r>
            <w:r w:rsidR="003C3649" w:rsidRPr="00F26752">
              <w:rPr>
                <w:sz w:val="20"/>
                <w:szCs w:val="20"/>
                <w:lang w:val="es-ES"/>
              </w:rPr>
              <w:t>co Rodero, francisco.rodero@upc.edu</w:t>
            </w:r>
          </w:p>
        </w:tc>
      </w:tr>
      <w:tr w:rsidR="0024652B" w:rsidRPr="00861A87" w14:paraId="0D0DF830" w14:textId="77777777" w:rsidTr="005959BA">
        <w:trPr>
          <w:trHeight w:val="70"/>
        </w:trPr>
        <w:tc>
          <w:tcPr>
            <w:tcW w:w="302" w:type="pct"/>
          </w:tcPr>
          <w:p w14:paraId="34C95EFE" w14:textId="624183D9" w:rsidR="0024652B" w:rsidRPr="003A2BA0" w:rsidRDefault="00E0015A" w:rsidP="0024652B">
            <w:pPr>
              <w:rPr>
                <w:sz w:val="20"/>
                <w:szCs w:val="20"/>
                <w:lang w:val="en-GB"/>
              </w:rPr>
            </w:pPr>
            <w:r w:rsidRPr="003A2BA0">
              <w:rPr>
                <w:sz w:val="20"/>
                <w:szCs w:val="20"/>
                <w:lang w:val="en-GB"/>
              </w:rPr>
              <w:t>13</w:t>
            </w:r>
          </w:p>
        </w:tc>
        <w:tc>
          <w:tcPr>
            <w:tcW w:w="392" w:type="pct"/>
          </w:tcPr>
          <w:p w14:paraId="2C4E05C6" w14:textId="27AF7DE1" w:rsidR="0024652B" w:rsidRPr="003A2BA0" w:rsidRDefault="0024652B" w:rsidP="0024652B">
            <w:pPr>
              <w:rPr>
                <w:sz w:val="20"/>
                <w:szCs w:val="20"/>
                <w:lang w:val="en-GB"/>
              </w:rPr>
            </w:pPr>
            <w:r w:rsidRPr="003A2BA0">
              <w:rPr>
                <w:rStyle w:val="normaltextrun"/>
                <w:rFonts w:ascii="Calibri" w:hAnsi="Calibri" w:cs="Calibri"/>
                <w:sz w:val="20"/>
                <w:szCs w:val="20"/>
                <w:lang w:val="en-GB"/>
              </w:rPr>
              <w:t>SIC</w:t>
            </w:r>
          </w:p>
        </w:tc>
        <w:tc>
          <w:tcPr>
            <w:tcW w:w="1884" w:type="pct"/>
          </w:tcPr>
          <w:p w14:paraId="48404C0E" w14:textId="109A4426" w:rsidR="0024652B" w:rsidRPr="003A2BA0" w:rsidRDefault="00E74769" w:rsidP="0024652B">
            <w:pPr>
              <w:rPr>
                <w:sz w:val="20"/>
                <w:szCs w:val="20"/>
                <w:lang w:val="en-GB"/>
              </w:rPr>
            </w:pPr>
            <w:r w:rsidRPr="003A2BA0">
              <w:rPr>
                <w:sz w:val="20"/>
                <w:szCs w:val="20"/>
                <w:lang w:val="en-GB"/>
              </w:rPr>
              <w:t>SICK AG</w:t>
            </w:r>
          </w:p>
        </w:tc>
        <w:tc>
          <w:tcPr>
            <w:tcW w:w="2422" w:type="pct"/>
          </w:tcPr>
          <w:p w14:paraId="65B287BB" w14:textId="1FD1DAA5" w:rsidR="0024652B" w:rsidRPr="00F26752" w:rsidRDefault="0024652B" w:rsidP="0024652B">
            <w:pPr>
              <w:rPr>
                <w:sz w:val="20"/>
                <w:szCs w:val="20"/>
                <w:lang w:val="de-DE"/>
              </w:rPr>
            </w:pPr>
            <w:r w:rsidRPr="00F26752">
              <w:rPr>
                <w:sz w:val="20"/>
                <w:szCs w:val="20"/>
                <w:lang w:val="de-DE"/>
              </w:rPr>
              <w:t>Markus Haas, markus1.haas@sick.de</w:t>
            </w:r>
          </w:p>
        </w:tc>
      </w:tr>
      <w:tr w:rsidR="0024652B" w:rsidRPr="004B456B" w14:paraId="5F8C334D" w14:textId="77777777" w:rsidTr="005959BA">
        <w:trPr>
          <w:trHeight w:val="70"/>
        </w:trPr>
        <w:tc>
          <w:tcPr>
            <w:tcW w:w="302" w:type="pct"/>
          </w:tcPr>
          <w:p w14:paraId="6E63414A" w14:textId="43ED5A3E" w:rsidR="0024652B" w:rsidRPr="003A2BA0" w:rsidRDefault="00E74769" w:rsidP="0024652B">
            <w:pPr>
              <w:rPr>
                <w:sz w:val="20"/>
                <w:szCs w:val="20"/>
                <w:lang w:val="en-GB"/>
              </w:rPr>
            </w:pPr>
            <w:r w:rsidRPr="003A2BA0">
              <w:rPr>
                <w:sz w:val="20"/>
                <w:szCs w:val="20"/>
                <w:lang w:val="en-GB"/>
              </w:rPr>
              <w:t>17</w:t>
            </w:r>
          </w:p>
        </w:tc>
        <w:tc>
          <w:tcPr>
            <w:tcW w:w="392" w:type="pct"/>
          </w:tcPr>
          <w:p w14:paraId="70CC9A02" w14:textId="1FA9A2C6" w:rsidR="0024652B" w:rsidRPr="003A2BA0" w:rsidRDefault="00E74769" w:rsidP="0024652B">
            <w:pPr>
              <w:rPr>
                <w:sz w:val="20"/>
                <w:szCs w:val="20"/>
                <w:lang w:val="en-GB"/>
              </w:rPr>
            </w:pPr>
            <w:r w:rsidRPr="003A2BA0">
              <w:rPr>
                <w:sz w:val="20"/>
                <w:szCs w:val="20"/>
                <w:lang w:val="en-GB"/>
              </w:rPr>
              <w:t>MAG</w:t>
            </w:r>
          </w:p>
        </w:tc>
        <w:tc>
          <w:tcPr>
            <w:tcW w:w="1884" w:type="pct"/>
          </w:tcPr>
          <w:p w14:paraId="743D2EBE" w14:textId="7B053298" w:rsidR="0024652B" w:rsidRPr="00F26752" w:rsidRDefault="00E52778" w:rsidP="0024652B">
            <w:pPr>
              <w:rPr>
                <w:sz w:val="20"/>
                <w:szCs w:val="20"/>
                <w:lang w:val="es-ES"/>
              </w:rPr>
            </w:pPr>
            <w:r w:rsidRPr="00F26752">
              <w:rPr>
                <w:rStyle w:val="normaltextrun"/>
                <w:color w:val="000000"/>
                <w:sz w:val="20"/>
                <w:szCs w:val="20"/>
                <w:shd w:val="clear" w:color="auto" w:fill="FFFFFF"/>
                <w:lang w:val="es-ES"/>
              </w:rPr>
              <w:t>Magellan</w:t>
            </w:r>
            <w:r w:rsidR="003C52BB" w:rsidRPr="00F26752">
              <w:rPr>
                <w:rStyle w:val="normaltextrun"/>
                <w:color w:val="000000"/>
                <w:sz w:val="20"/>
                <w:szCs w:val="20"/>
                <w:shd w:val="clear" w:color="auto" w:fill="FFFFFF"/>
                <w:lang w:val="es-ES"/>
              </w:rPr>
              <w:t xml:space="preserve"> </w:t>
            </w:r>
            <w:r w:rsidRPr="00F26752">
              <w:rPr>
                <w:rStyle w:val="spellingerror"/>
                <w:color w:val="000000"/>
                <w:sz w:val="20"/>
                <w:szCs w:val="20"/>
                <w:shd w:val="clear" w:color="auto" w:fill="FFFFFF"/>
                <w:lang w:val="es-ES"/>
              </w:rPr>
              <w:t>Associacaop</w:t>
            </w:r>
            <w:r w:rsidR="003C52BB" w:rsidRPr="00F26752">
              <w:rPr>
                <w:rStyle w:val="spellingerror"/>
                <w:color w:val="000000"/>
                <w:sz w:val="20"/>
                <w:szCs w:val="20"/>
                <w:shd w:val="clear" w:color="auto" w:fill="FFFFFF"/>
                <w:lang w:val="es-ES"/>
              </w:rPr>
              <w:t xml:space="preserve"> </w:t>
            </w:r>
            <w:r w:rsidRPr="00F26752">
              <w:rPr>
                <w:rStyle w:val="normaltextrun"/>
                <w:color w:val="000000"/>
                <w:sz w:val="20"/>
                <w:szCs w:val="20"/>
                <w:shd w:val="clear" w:color="auto" w:fill="FFFFFF"/>
                <w:lang w:val="es-ES"/>
              </w:rPr>
              <w:t>Para A</w:t>
            </w:r>
            <w:r w:rsidR="003C52BB" w:rsidRPr="00F26752">
              <w:rPr>
                <w:rStyle w:val="normaltextrun"/>
                <w:color w:val="000000"/>
                <w:sz w:val="20"/>
                <w:szCs w:val="20"/>
                <w:shd w:val="clear" w:color="auto" w:fill="FFFFFF"/>
                <w:lang w:val="es-ES"/>
              </w:rPr>
              <w:t xml:space="preserve"> </w:t>
            </w:r>
            <w:r w:rsidRPr="00F26752">
              <w:rPr>
                <w:rStyle w:val="spellingerror"/>
                <w:color w:val="000000"/>
                <w:sz w:val="20"/>
                <w:szCs w:val="20"/>
                <w:shd w:val="clear" w:color="auto" w:fill="FFFFFF"/>
                <w:lang w:val="es-ES"/>
              </w:rPr>
              <w:t>representacao</w:t>
            </w:r>
            <w:r w:rsidR="003C52BB" w:rsidRPr="00F26752">
              <w:rPr>
                <w:rStyle w:val="spellingerror"/>
                <w:color w:val="000000"/>
                <w:sz w:val="20"/>
                <w:szCs w:val="20"/>
                <w:shd w:val="clear" w:color="auto" w:fill="FFFFFF"/>
                <w:lang w:val="es-ES"/>
              </w:rPr>
              <w:t xml:space="preserve"> </w:t>
            </w:r>
            <w:r w:rsidRPr="00F26752">
              <w:rPr>
                <w:rStyle w:val="normaltextrun"/>
                <w:color w:val="000000"/>
                <w:sz w:val="20"/>
                <w:szCs w:val="20"/>
                <w:shd w:val="clear" w:color="auto" w:fill="FFFFFF"/>
                <w:lang w:val="es-ES"/>
              </w:rPr>
              <w:t xml:space="preserve">dos </w:t>
            </w:r>
            <w:r w:rsidR="003C52BB" w:rsidRPr="00F26752">
              <w:rPr>
                <w:rStyle w:val="normaltextrun"/>
                <w:color w:val="000000"/>
                <w:sz w:val="20"/>
                <w:szCs w:val="20"/>
                <w:shd w:val="clear" w:color="auto" w:fill="FFFFFF"/>
                <w:lang w:val="es-ES"/>
              </w:rPr>
              <w:t xml:space="preserve">intereses </w:t>
            </w:r>
            <w:r w:rsidRPr="00F26752">
              <w:rPr>
                <w:rStyle w:val="spellingerror"/>
                <w:color w:val="000000"/>
                <w:sz w:val="20"/>
                <w:szCs w:val="20"/>
                <w:shd w:val="clear" w:color="auto" w:fill="FFFFFF"/>
                <w:lang w:val="es-ES"/>
              </w:rPr>
              <w:t>portugueses</w:t>
            </w:r>
            <w:r w:rsidR="003C52BB" w:rsidRPr="00F26752">
              <w:rPr>
                <w:rStyle w:val="spellingerror"/>
                <w:color w:val="000000"/>
                <w:sz w:val="20"/>
                <w:szCs w:val="20"/>
                <w:shd w:val="clear" w:color="auto" w:fill="FFFFFF"/>
                <w:lang w:val="es-ES"/>
              </w:rPr>
              <w:t xml:space="preserve"> </w:t>
            </w:r>
            <w:r w:rsidRPr="00F26752">
              <w:rPr>
                <w:rStyle w:val="normaltextrun"/>
                <w:color w:val="000000"/>
                <w:sz w:val="20"/>
                <w:szCs w:val="20"/>
                <w:shd w:val="clear" w:color="auto" w:fill="FFFFFF"/>
                <w:lang w:val="es-ES"/>
              </w:rPr>
              <w:t>no exterior</w:t>
            </w:r>
          </w:p>
        </w:tc>
        <w:tc>
          <w:tcPr>
            <w:tcW w:w="2422" w:type="pct"/>
          </w:tcPr>
          <w:p w14:paraId="6A371E24" w14:textId="54820D80" w:rsidR="0024652B" w:rsidRPr="003A2BA0" w:rsidRDefault="00314803" w:rsidP="00314803">
            <w:pPr>
              <w:rPr>
                <w:sz w:val="20"/>
                <w:szCs w:val="20"/>
                <w:lang w:val="en-GB"/>
              </w:rPr>
            </w:pPr>
            <w:r w:rsidRPr="003A2BA0">
              <w:rPr>
                <w:sz w:val="20"/>
                <w:szCs w:val="20"/>
                <w:lang w:val="en-GB"/>
              </w:rPr>
              <w:t>Filipe Ribeiro</w:t>
            </w:r>
            <w:r w:rsidR="00B14093" w:rsidRPr="003A2BA0">
              <w:rPr>
                <w:sz w:val="20"/>
                <w:szCs w:val="20"/>
                <w:lang w:val="en-GB"/>
              </w:rPr>
              <w:t xml:space="preserve">, </w:t>
            </w:r>
            <w:r w:rsidRPr="003A2BA0">
              <w:rPr>
                <w:sz w:val="20"/>
                <w:szCs w:val="20"/>
                <w:lang w:val="en-GB"/>
              </w:rPr>
              <w:t>fbr@magellan-association.org</w:t>
            </w:r>
            <w:r w:rsidR="003417B6" w:rsidRPr="003A2BA0">
              <w:rPr>
                <w:sz w:val="20"/>
                <w:szCs w:val="20"/>
                <w:lang w:val="en-GB"/>
              </w:rPr>
              <w:br/>
            </w:r>
            <w:r w:rsidRPr="003A2BA0">
              <w:rPr>
                <w:sz w:val="20"/>
                <w:szCs w:val="20"/>
                <w:lang w:val="en-GB"/>
              </w:rPr>
              <w:t>Manuela Flachi</w:t>
            </w:r>
            <w:r w:rsidR="00B14093" w:rsidRPr="003A2BA0">
              <w:rPr>
                <w:sz w:val="20"/>
                <w:szCs w:val="20"/>
                <w:lang w:val="en-GB"/>
              </w:rPr>
              <w:t xml:space="preserve">, </w:t>
            </w:r>
            <w:r w:rsidRPr="003A2BA0">
              <w:rPr>
                <w:sz w:val="20"/>
                <w:szCs w:val="20"/>
                <w:lang w:val="en-GB"/>
              </w:rPr>
              <w:t>maf@magellan-association.org</w:t>
            </w:r>
          </w:p>
        </w:tc>
      </w:tr>
      <w:tr w:rsidR="0024652B" w:rsidRPr="00BD394E" w14:paraId="09AA3EB4" w14:textId="77777777" w:rsidTr="005959BA">
        <w:trPr>
          <w:trHeight w:val="70"/>
        </w:trPr>
        <w:tc>
          <w:tcPr>
            <w:tcW w:w="302" w:type="pct"/>
          </w:tcPr>
          <w:p w14:paraId="4CA2E499" w14:textId="46321758" w:rsidR="0024652B" w:rsidRPr="003A2BA0" w:rsidRDefault="00700789" w:rsidP="0024652B">
            <w:pPr>
              <w:rPr>
                <w:sz w:val="20"/>
                <w:szCs w:val="20"/>
                <w:lang w:val="en-GB"/>
              </w:rPr>
            </w:pPr>
            <w:r w:rsidRPr="003A2BA0">
              <w:rPr>
                <w:sz w:val="20"/>
                <w:szCs w:val="20"/>
                <w:lang w:val="en-GB"/>
              </w:rPr>
              <w:t>9</w:t>
            </w:r>
          </w:p>
        </w:tc>
        <w:tc>
          <w:tcPr>
            <w:tcW w:w="392" w:type="pct"/>
          </w:tcPr>
          <w:p w14:paraId="2028B0DA" w14:textId="115A757B" w:rsidR="0024652B" w:rsidRPr="003A2BA0" w:rsidRDefault="00700789" w:rsidP="0024652B">
            <w:pPr>
              <w:rPr>
                <w:sz w:val="20"/>
                <w:szCs w:val="20"/>
                <w:lang w:val="en-GB"/>
              </w:rPr>
            </w:pPr>
            <w:r w:rsidRPr="003A2BA0">
              <w:rPr>
                <w:sz w:val="20"/>
                <w:szCs w:val="20"/>
                <w:lang w:val="en-GB"/>
              </w:rPr>
              <w:t>BV</w:t>
            </w:r>
          </w:p>
        </w:tc>
        <w:tc>
          <w:tcPr>
            <w:tcW w:w="1884" w:type="pct"/>
          </w:tcPr>
          <w:p w14:paraId="54156AEB" w14:textId="70BBE6C5" w:rsidR="0024652B" w:rsidRPr="00F26752" w:rsidRDefault="00C1474B" w:rsidP="0024652B">
            <w:pPr>
              <w:rPr>
                <w:bCs/>
                <w:sz w:val="20"/>
                <w:szCs w:val="20"/>
                <w:lang w:val="fr-FR"/>
              </w:rPr>
            </w:pPr>
            <w:r w:rsidRPr="00F26752">
              <w:rPr>
                <w:sz w:val="20"/>
                <w:szCs w:val="20"/>
                <w:lang w:val="fr-FR"/>
              </w:rPr>
              <w:t>Bureau Veritas Marine &amp; Offshore Registre International De Classification De Navires Et De Plateformes Offshore</w:t>
            </w:r>
          </w:p>
        </w:tc>
        <w:tc>
          <w:tcPr>
            <w:tcW w:w="2422" w:type="pct"/>
          </w:tcPr>
          <w:p w14:paraId="54B39D66" w14:textId="1669F112" w:rsidR="0024652B" w:rsidRPr="00671A1D" w:rsidRDefault="00B3106A" w:rsidP="0024652B">
            <w:pPr>
              <w:rPr>
                <w:sz w:val="20"/>
                <w:szCs w:val="20"/>
                <w:lang w:val="da-DK"/>
              </w:rPr>
            </w:pPr>
            <w:r w:rsidRPr="00671A1D">
              <w:rPr>
                <w:sz w:val="20"/>
                <w:szCs w:val="20"/>
                <w:lang w:val="da-DK"/>
              </w:rPr>
              <w:t xml:space="preserve">Blandine </w:t>
            </w:r>
            <w:r w:rsidR="00E46ECD" w:rsidRPr="00671A1D">
              <w:rPr>
                <w:sz w:val="20"/>
                <w:szCs w:val="20"/>
                <w:lang w:val="da-DK"/>
              </w:rPr>
              <w:t>Vicard</w:t>
            </w:r>
            <w:r w:rsidRPr="00671A1D">
              <w:rPr>
                <w:sz w:val="20"/>
                <w:szCs w:val="20"/>
                <w:lang w:val="da-DK"/>
              </w:rPr>
              <w:t xml:space="preserve"> blandine.vicard@bureauveritas.com</w:t>
            </w:r>
          </w:p>
        </w:tc>
      </w:tr>
    </w:tbl>
    <w:p w14:paraId="70245273" w14:textId="42CFA1E0" w:rsidR="00B97D08" w:rsidRPr="00671A1D" w:rsidRDefault="00B97D08" w:rsidP="00D64D42">
      <w:pPr>
        <w:rPr>
          <w:lang w:val="da-DK"/>
        </w:rPr>
      </w:pPr>
      <w:bookmarkStart w:id="3" w:name="_Toc20390173"/>
    </w:p>
    <w:p w14:paraId="3281DC3A" w14:textId="77777777" w:rsidR="00B97D08" w:rsidRPr="00671A1D" w:rsidRDefault="00B97D08">
      <w:pPr>
        <w:rPr>
          <w:rFonts w:asciiTheme="majorHAnsi" w:hAnsiTheme="majorHAnsi"/>
          <w:color w:val="2F5496" w:themeColor="accent1" w:themeShade="BF"/>
          <w:sz w:val="16"/>
          <w:szCs w:val="16"/>
          <w:lang w:val="da-DK"/>
        </w:rPr>
      </w:pPr>
      <w:r w:rsidRPr="00671A1D">
        <w:rPr>
          <w:rFonts w:asciiTheme="majorHAnsi" w:hAnsiTheme="majorHAnsi"/>
          <w:color w:val="2F5496" w:themeColor="accent1" w:themeShade="BF"/>
          <w:sz w:val="16"/>
          <w:szCs w:val="16"/>
          <w:lang w:val="da-DK"/>
        </w:rPr>
        <w:br w:type="page"/>
      </w:r>
    </w:p>
    <w:p w14:paraId="6DA73600" w14:textId="77777777" w:rsidR="005959BA" w:rsidRPr="00671A1D" w:rsidRDefault="005959BA" w:rsidP="005959BA">
      <w:pPr>
        <w:rPr>
          <w:rFonts w:asciiTheme="majorHAnsi" w:hAnsiTheme="majorHAnsi"/>
          <w:color w:val="2F5496" w:themeColor="accent1" w:themeShade="BF"/>
          <w:sz w:val="16"/>
          <w:szCs w:val="16"/>
          <w:lang w:val="da-DK"/>
        </w:rPr>
      </w:pPr>
    </w:p>
    <w:p w14:paraId="6BF70873" w14:textId="26F7166E" w:rsidR="00197F29" w:rsidRPr="003A2BA0" w:rsidRDefault="00197F29" w:rsidP="005959BA">
      <w:pPr>
        <w:rPr>
          <w:rFonts w:asciiTheme="majorHAnsi" w:hAnsiTheme="majorHAnsi"/>
          <w:color w:val="2F5496" w:themeColor="accent1" w:themeShade="BF"/>
          <w:sz w:val="32"/>
          <w:szCs w:val="32"/>
          <w:lang w:val="en-GB"/>
        </w:rPr>
      </w:pPr>
      <w:r w:rsidRPr="003A2BA0">
        <w:rPr>
          <w:rFonts w:asciiTheme="majorHAnsi" w:hAnsiTheme="majorHAnsi"/>
          <w:color w:val="2F5496" w:themeColor="accent1" w:themeShade="BF"/>
          <w:sz w:val="32"/>
          <w:szCs w:val="32"/>
          <w:lang w:val="en-GB"/>
        </w:rPr>
        <w:t>Document history</w:t>
      </w:r>
      <w:bookmarkEnd w:id="3"/>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1656"/>
        <w:gridCol w:w="1944"/>
        <w:gridCol w:w="4633"/>
      </w:tblGrid>
      <w:tr w:rsidR="00326C7A" w:rsidRPr="003A2BA0" w14:paraId="7F969B1E" w14:textId="77777777" w:rsidTr="005B051E">
        <w:tc>
          <w:tcPr>
            <w:tcW w:w="460" w:type="pct"/>
          </w:tcPr>
          <w:p w14:paraId="7F0C1AC3" w14:textId="77777777" w:rsidR="00197F29" w:rsidRPr="003A2BA0" w:rsidRDefault="00197F29" w:rsidP="00767AD7">
            <w:pPr>
              <w:rPr>
                <w:sz w:val="20"/>
                <w:szCs w:val="20"/>
                <w:lang w:val="en-GB"/>
              </w:rPr>
            </w:pPr>
            <w:r w:rsidRPr="003A2BA0">
              <w:rPr>
                <w:sz w:val="20"/>
                <w:szCs w:val="20"/>
                <w:lang w:val="en-GB"/>
              </w:rPr>
              <w:t>Version</w:t>
            </w:r>
          </w:p>
        </w:tc>
        <w:tc>
          <w:tcPr>
            <w:tcW w:w="913" w:type="pct"/>
          </w:tcPr>
          <w:p w14:paraId="0E6B95C4" w14:textId="77777777" w:rsidR="00197F29" w:rsidRPr="003A2BA0" w:rsidRDefault="00197F29" w:rsidP="00767AD7">
            <w:pPr>
              <w:rPr>
                <w:sz w:val="20"/>
                <w:szCs w:val="20"/>
                <w:lang w:val="en-GB"/>
              </w:rPr>
            </w:pPr>
            <w:r w:rsidRPr="003A2BA0">
              <w:rPr>
                <w:sz w:val="20"/>
                <w:szCs w:val="20"/>
                <w:lang w:val="en-GB"/>
              </w:rPr>
              <w:t>Date</w:t>
            </w:r>
          </w:p>
        </w:tc>
        <w:tc>
          <w:tcPr>
            <w:tcW w:w="1072" w:type="pct"/>
          </w:tcPr>
          <w:p w14:paraId="505D3B79" w14:textId="77777777" w:rsidR="00197F29" w:rsidRPr="003A2BA0" w:rsidRDefault="00197F29" w:rsidP="00767AD7">
            <w:pPr>
              <w:rPr>
                <w:sz w:val="20"/>
                <w:szCs w:val="20"/>
                <w:lang w:val="en-GB"/>
              </w:rPr>
            </w:pPr>
            <w:r w:rsidRPr="003A2BA0">
              <w:rPr>
                <w:sz w:val="20"/>
                <w:szCs w:val="20"/>
                <w:lang w:val="en-GB"/>
              </w:rPr>
              <w:t>Prepared by</w:t>
            </w:r>
          </w:p>
        </w:tc>
        <w:tc>
          <w:tcPr>
            <w:tcW w:w="2555" w:type="pct"/>
          </w:tcPr>
          <w:p w14:paraId="23BF5E6F" w14:textId="77777777" w:rsidR="00197F29" w:rsidRPr="003A2BA0" w:rsidRDefault="00197F29" w:rsidP="00767AD7">
            <w:pPr>
              <w:rPr>
                <w:sz w:val="20"/>
                <w:szCs w:val="20"/>
                <w:lang w:val="en-GB"/>
              </w:rPr>
            </w:pPr>
            <w:r w:rsidRPr="003A2BA0">
              <w:rPr>
                <w:sz w:val="20"/>
                <w:szCs w:val="20"/>
                <w:lang w:val="en-GB"/>
              </w:rPr>
              <w:t>Description</w:t>
            </w:r>
          </w:p>
        </w:tc>
      </w:tr>
      <w:tr w:rsidR="00326C7A" w:rsidRPr="003A2BA0" w14:paraId="67E65CC1" w14:textId="77777777" w:rsidTr="005B051E">
        <w:tc>
          <w:tcPr>
            <w:tcW w:w="460" w:type="pct"/>
          </w:tcPr>
          <w:p w14:paraId="4FC9C316" w14:textId="73EB5D88" w:rsidR="00197F29" w:rsidRPr="003A2BA0" w:rsidRDefault="00326C7A" w:rsidP="00767AD7">
            <w:pPr>
              <w:rPr>
                <w:sz w:val="20"/>
                <w:szCs w:val="20"/>
                <w:lang w:val="en-GB"/>
              </w:rPr>
            </w:pPr>
            <w:r w:rsidRPr="003A2BA0">
              <w:rPr>
                <w:sz w:val="20"/>
                <w:szCs w:val="20"/>
                <w:lang w:val="en-GB"/>
              </w:rPr>
              <w:t>01</w:t>
            </w:r>
          </w:p>
        </w:tc>
        <w:tc>
          <w:tcPr>
            <w:tcW w:w="913" w:type="pct"/>
          </w:tcPr>
          <w:p w14:paraId="0A4E0022" w14:textId="4A3BC391" w:rsidR="00197F29" w:rsidRPr="003A2BA0" w:rsidRDefault="0072148D" w:rsidP="00767AD7">
            <w:pPr>
              <w:rPr>
                <w:sz w:val="20"/>
                <w:szCs w:val="20"/>
                <w:lang w:val="en-GB"/>
              </w:rPr>
            </w:pPr>
            <w:r w:rsidRPr="003A2BA0">
              <w:rPr>
                <w:sz w:val="20"/>
                <w:szCs w:val="20"/>
                <w:lang w:val="en-GB"/>
              </w:rPr>
              <w:t>2020</w:t>
            </w:r>
            <w:r w:rsidR="00326C7A" w:rsidRPr="003A2BA0">
              <w:rPr>
                <w:sz w:val="20"/>
                <w:szCs w:val="20"/>
                <w:lang w:val="en-GB"/>
              </w:rPr>
              <w:t>-</w:t>
            </w:r>
            <w:r w:rsidR="0031297F" w:rsidRPr="003A2BA0">
              <w:rPr>
                <w:sz w:val="20"/>
                <w:szCs w:val="20"/>
                <w:lang w:val="en-GB"/>
              </w:rPr>
              <w:t>02</w:t>
            </w:r>
            <w:r w:rsidR="00326C7A" w:rsidRPr="003A2BA0">
              <w:rPr>
                <w:sz w:val="20"/>
                <w:szCs w:val="20"/>
                <w:lang w:val="en-GB"/>
              </w:rPr>
              <w:t>-</w:t>
            </w:r>
            <w:r w:rsidR="0031297F" w:rsidRPr="003A2BA0">
              <w:rPr>
                <w:sz w:val="20"/>
                <w:szCs w:val="20"/>
                <w:lang w:val="en-GB"/>
              </w:rPr>
              <w:t>2</w:t>
            </w:r>
            <w:r w:rsidR="00C70FE5" w:rsidRPr="003A2BA0">
              <w:rPr>
                <w:sz w:val="20"/>
                <w:szCs w:val="20"/>
                <w:lang w:val="en-GB"/>
              </w:rPr>
              <w:t>9</w:t>
            </w:r>
          </w:p>
        </w:tc>
        <w:tc>
          <w:tcPr>
            <w:tcW w:w="1072" w:type="pct"/>
          </w:tcPr>
          <w:p w14:paraId="6D67C35C" w14:textId="66649D1F" w:rsidR="00197F29" w:rsidRPr="003A2BA0" w:rsidRDefault="0072148D" w:rsidP="00767AD7">
            <w:pPr>
              <w:rPr>
                <w:sz w:val="20"/>
                <w:szCs w:val="20"/>
                <w:lang w:val="en-GB"/>
              </w:rPr>
            </w:pPr>
            <w:r w:rsidRPr="003A2BA0">
              <w:rPr>
                <w:sz w:val="20"/>
                <w:szCs w:val="20"/>
                <w:lang w:val="en-GB"/>
              </w:rPr>
              <w:t>Robert Rylander</w:t>
            </w:r>
          </w:p>
        </w:tc>
        <w:tc>
          <w:tcPr>
            <w:tcW w:w="2555" w:type="pct"/>
          </w:tcPr>
          <w:p w14:paraId="40BE844D" w14:textId="792827F6" w:rsidR="00197F29" w:rsidRPr="003A2BA0" w:rsidRDefault="0072148D" w:rsidP="00767AD7">
            <w:pPr>
              <w:rPr>
                <w:sz w:val="20"/>
                <w:szCs w:val="20"/>
                <w:lang w:val="en-GB"/>
              </w:rPr>
            </w:pPr>
            <w:r w:rsidRPr="003A2BA0">
              <w:rPr>
                <w:sz w:val="20"/>
                <w:szCs w:val="20"/>
                <w:lang w:val="en-GB"/>
              </w:rPr>
              <w:t>Preliminary</w:t>
            </w:r>
            <w:r w:rsidR="003668DB" w:rsidRPr="003A2BA0">
              <w:rPr>
                <w:sz w:val="20"/>
                <w:szCs w:val="20"/>
                <w:lang w:val="en-GB"/>
              </w:rPr>
              <w:t xml:space="preserve"> structure</w:t>
            </w:r>
          </w:p>
        </w:tc>
      </w:tr>
      <w:tr w:rsidR="003668DB" w:rsidRPr="00BD394E" w14:paraId="5FDB0022" w14:textId="77777777" w:rsidTr="005B051E">
        <w:tc>
          <w:tcPr>
            <w:tcW w:w="460" w:type="pct"/>
          </w:tcPr>
          <w:p w14:paraId="0B814FB4" w14:textId="11CC9AB4" w:rsidR="003668DB" w:rsidRPr="003A2BA0" w:rsidRDefault="003668DB" w:rsidP="00767AD7">
            <w:pPr>
              <w:rPr>
                <w:sz w:val="20"/>
                <w:szCs w:val="20"/>
                <w:lang w:val="en-GB"/>
              </w:rPr>
            </w:pPr>
            <w:r w:rsidRPr="003A2BA0">
              <w:rPr>
                <w:sz w:val="20"/>
                <w:szCs w:val="20"/>
                <w:lang w:val="en-GB"/>
              </w:rPr>
              <w:t>0</w:t>
            </w:r>
            <w:r w:rsidR="00F454DB" w:rsidRPr="003A2BA0">
              <w:rPr>
                <w:sz w:val="20"/>
                <w:szCs w:val="20"/>
                <w:lang w:val="en-GB"/>
              </w:rPr>
              <w:t>2</w:t>
            </w:r>
          </w:p>
        </w:tc>
        <w:tc>
          <w:tcPr>
            <w:tcW w:w="913" w:type="pct"/>
          </w:tcPr>
          <w:p w14:paraId="7ADB5BF8" w14:textId="0E9EB8E2" w:rsidR="003668DB" w:rsidRPr="003A2BA0" w:rsidRDefault="00F454DB" w:rsidP="00767AD7">
            <w:pPr>
              <w:rPr>
                <w:sz w:val="20"/>
                <w:szCs w:val="20"/>
                <w:lang w:val="en-GB"/>
              </w:rPr>
            </w:pPr>
            <w:r w:rsidRPr="003A2BA0">
              <w:rPr>
                <w:sz w:val="20"/>
                <w:szCs w:val="20"/>
                <w:lang w:val="en-GB"/>
              </w:rPr>
              <w:t>2021</w:t>
            </w:r>
            <w:r w:rsidR="003668DB" w:rsidRPr="003A2BA0">
              <w:rPr>
                <w:sz w:val="20"/>
                <w:szCs w:val="20"/>
                <w:lang w:val="en-GB"/>
              </w:rPr>
              <w:t>-</w:t>
            </w:r>
            <w:r w:rsidRPr="003A2BA0">
              <w:rPr>
                <w:sz w:val="20"/>
                <w:szCs w:val="20"/>
                <w:lang w:val="en-GB"/>
              </w:rPr>
              <w:t>03</w:t>
            </w:r>
            <w:r w:rsidR="003668DB" w:rsidRPr="003A2BA0">
              <w:rPr>
                <w:sz w:val="20"/>
                <w:szCs w:val="20"/>
                <w:lang w:val="en-GB"/>
              </w:rPr>
              <w:t>-</w:t>
            </w:r>
            <w:r w:rsidRPr="003A2BA0">
              <w:rPr>
                <w:sz w:val="20"/>
                <w:szCs w:val="20"/>
                <w:lang w:val="en-GB"/>
              </w:rPr>
              <w:t>0</w:t>
            </w:r>
            <w:r w:rsidR="00A17A63" w:rsidRPr="003A2BA0">
              <w:rPr>
                <w:sz w:val="20"/>
                <w:szCs w:val="20"/>
                <w:lang w:val="en-GB"/>
              </w:rPr>
              <w:t>5</w:t>
            </w:r>
          </w:p>
        </w:tc>
        <w:tc>
          <w:tcPr>
            <w:tcW w:w="1072" w:type="pct"/>
          </w:tcPr>
          <w:p w14:paraId="4C64200B" w14:textId="39A3737A" w:rsidR="003668DB" w:rsidRPr="003A2BA0" w:rsidRDefault="00F454DB" w:rsidP="00767AD7">
            <w:pPr>
              <w:rPr>
                <w:sz w:val="20"/>
                <w:szCs w:val="20"/>
                <w:lang w:val="en-GB"/>
              </w:rPr>
            </w:pPr>
            <w:r w:rsidRPr="003A2BA0">
              <w:rPr>
                <w:sz w:val="20"/>
                <w:szCs w:val="20"/>
                <w:lang w:val="en-GB"/>
              </w:rPr>
              <w:t>Rober</w:t>
            </w:r>
            <w:r w:rsidR="00BF6027" w:rsidRPr="003A2BA0">
              <w:rPr>
                <w:sz w:val="20"/>
                <w:szCs w:val="20"/>
                <w:lang w:val="en-GB"/>
              </w:rPr>
              <w:t>t</w:t>
            </w:r>
            <w:r w:rsidRPr="003A2BA0">
              <w:rPr>
                <w:sz w:val="20"/>
                <w:szCs w:val="20"/>
                <w:lang w:val="en-GB"/>
              </w:rPr>
              <w:t xml:space="preserve"> Rylander</w:t>
            </w:r>
          </w:p>
        </w:tc>
        <w:tc>
          <w:tcPr>
            <w:tcW w:w="2555" w:type="pct"/>
          </w:tcPr>
          <w:p w14:paraId="382E3604" w14:textId="3AC02352" w:rsidR="003668DB" w:rsidRPr="003A2BA0" w:rsidRDefault="0072148D" w:rsidP="00767AD7">
            <w:pPr>
              <w:rPr>
                <w:sz w:val="20"/>
                <w:szCs w:val="20"/>
                <w:lang w:val="en-GB"/>
              </w:rPr>
            </w:pPr>
            <w:r w:rsidRPr="003A2BA0">
              <w:rPr>
                <w:sz w:val="20"/>
                <w:szCs w:val="20"/>
                <w:lang w:val="en-GB"/>
              </w:rPr>
              <w:t>First draft</w:t>
            </w:r>
            <w:r w:rsidR="003668DB" w:rsidRPr="003A2BA0">
              <w:rPr>
                <w:sz w:val="20"/>
                <w:szCs w:val="20"/>
                <w:lang w:val="en-GB"/>
              </w:rPr>
              <w:t xml:space="preserve"> of final report, </w:t>
            </w:r>
          </w:p>
        </w:tc>
      </w:tr>
      <w:tr w:rsidR="007A272D" w:rsidRPr="00BD394E" w14:paraId="045E31DE" w14:textId="77777777" w:rsidTr="005B051E">
        <w:tc>
          <w:tcPr>
            <w:tcW w:w="460" w:type="pct"/>
          </w:tcPr>
          <w:p w14:paraId="6FA0F988" w14:textId="53BAE315" w:rsidR="007A272D" w:rsidRPr="003A2BA0" w:rsidRDefault="007A272D" w:rsidP="00767AD7">
            <w:pPr>
              <w:rPr>
                <w:sz w:val="20"/>
                <w:szCs w:val="20"/>
                <w:lang w:val="en-GB"/>
              </w:rPr>
            </w:pPr>
            <w:r w:rsidRPr="003A2BA0">
              <w:rPr>
                <w:sz w:val="20"/>
                <w:szCs w:val="20"/>
                <w:lang w:val="en-GB"/>
              </w:rPr>
              <w:t>0</w:t>
            </w:r>
            <w:r w:rsidR="004430F1" w:rsidRPr="003A2BA0">
              <w:rPr>
                <w:sz w:val="20"/>
                <w:szCs w:val="20"/>
                <w:lang w:val="en-GB"/>
              </w:rPr>
              <w:t>3</w:t>
            </w:r>
          </w:p>
        </w:tc>
        <w:tc>
          <w:tcPr>
            <w:tcW w:w="913" w:type="pct"/>
          </w:tcPr>
          <w:p w14:paraId="0D91C6CD" w14:textId="1391B5D9" w:rsidR="007A272D" w:rsidRPr="003A2BA0" w:rsidRDefault="00BF7DB2" w:rsidP="00767AD7">
            <w:pPr>
              <w:rPr>
                <w:sz w:val="20"/>
                <w:szCs w:val="20"/>
                <w:lang w:val="en-GB"/>
              </w:rPr>
            </w:pPr>
            <w:r w:rsidRPr="003A2BA0">
              <w:rPr>
                <w:sz w:val="20"/>
                <w:szCs w:val="20"/>
                <w:lang w:val="en-GB"/>
              </w:rPr>
              <w:t>2021</w:t>
            </w:r>
            <w:r w:rsidR="007A272D" w:rsidRPr="003A2BA0">
              <w:rPr>
                <w:sz w:val="20"/>
                <w:szCs w:val="20"/>
                <w:lang w:val="en-GB"/>
              </w:rPr>
              <w:t>-</w:t>
            </w:r>
            <w:r w:rsidRPr="003A2BA0">
              <w:rPr>
                <w:sz w:val="20"/>
                <w:szCs w:val="20"/>
                <w:lang w:val="en-GB"/>
              </w:rPr>
              <w:t>03</w:t>
            </w:r>
            <w:r w:rsidR="007A272D" w:rsidRPr="003A2BA0">
              <w:rPr>
                <w:sz w:val="20"/>
                <w:szCs w:val="20"/>
                <w:lang w:val="en-GB"/>
              </w:rPr>
              <w:t>-</w:t>
            </w:r>
            <w:r w:rsidRPr="003A2BA0">
              <w:rPr>
                <w:sz w:val="20"/>
                <w:szCs w:val="20"/>
                <w:lang w:val="en-GB"/>
              </w:rPr>
              <w:t>17</w:t>
            </w:r>
          </w:p>
        </w:tc>
        <w:tc>
          <w:tcPr>
            <w:tcW w:w="1072" w:type="pct"/>
          </w:tcPr>
          <w:p w14:paraId="2C846BA2" w14:textId="1855E880" w:rsidR="007A272D" w:rsidRPr="003A2BA0" w:rsidRDefault="00BF7DB2" w:rsidP="00767AD7">
            <w:pPr>
              <w:rPr>
                <w:sz w:val="20"/>
                <w:szCs w:val="20"/>
                <w:lang w:val="en-GB"/>
              </w:rPr>
            </w:pPr>
            <w:r w:rsidRPr="003A2BA0">
              <w:rPr>
                <w:sz w:val="20"/>
                <w:szCs w:val="20"/>
                <w:lang w:val="en-GB"/>
              </w:rPr>
              <w:t>Robert Rylander</w:t>
            </w:r>
          </w:p>
        </w:tc>
        <w:tc>
          <w:tcPr>
            <w:tcW w:w="2555" w:type="pct"/>
          </w:tcPr>
          <w:p w14:paraId="6F21F26D" w14:textId="0618E014" w:rsidR="007A272D" w:rsidRPr="003A2BA0" w:rsidRDefault="00BF7DB2" w:rsidP="00767AD7">
            <w:pPr>
              <w:rPr>
                <w:sz w:val="20"/>
                <w:szCs w:val="20"/>
                <w:lang w:val="en-GB"/>
              </w:rPr>
            </w:pPr>
            <w:r w:rsidRPr="003A2BA0">
              <w:rPr>
                <w:sz w:val="20"/>
                <w:szCs w:val="20"/>
                <w:lang w:val="en-GB"/>
              </w:rPr>
              <w:t xml:space="preserve">Second draft of final report, </w:t>
            </w:r>
          </w:p>
        </w:tc>
      </w:tr>
      <w:tr w:rsidR="009F0589" w:rsidRPr="003A2BA0" w14:paraId="5FECE012" w14:textId="77777777" w:rsidTr="005B051E">
        <w:tc>
          <w:tcPr>
            <w:tcW w:w="460" w:type="pct"/>
          </w:tcPr>
          <w:p w14:paraId="23ED07F7" w14:textId="4F1604AB" w:rsidR="009F0589" w:rsidRPr="003A2BA0" w:rsidRDefault="00F26752" w:rsidP="00767AD7">
            <w:pPr>
              <w:rPr>
                <w:sz w:val="20"/>
                <w:szCs w:val="20"/>
                <w:lang w:val="en-GB"/>
              </w:rPr>
            </w:pPr>
            <w:r>
              <w:rPr>
                <w:sz w:val="20"/>
                <w:szCs w:val="20"/>
                <w:lang w:val="en-GB"/>
              </w:rPr>
              <w:t>04</w:t>
            </w:r>
          </w:p>
        </w:tc>
        <w:tc>
          <w:tcPr>
            <w:tcW w:w="913" w:type="pct"/>
          </w:tcPr>
          <w:p w14:paraId="575748A6" w14:textId="33BAD752" w:rsidR="009F0589" w:rsidRPr="003A2BA0" w:rsidRDefault="00F26752" w:rsidP="00767AD7">
            <w:pPr>
              <w:rPr>
                <w:sz w:val="20"/>
                <w:szCs w:val="20"/>
                <w:lang w:val="en-GB"/>
              </w:rPr>
            </w:pPr>
            <w:r>
              <w:rPr>
                <w:sz w:val="20"/>
                <w:szCs w:val="20"/>
                <w:lang w:val="en-GB"/>
              </w:rPr>
              <w:t>2021-03-24</w:t>
            </w:r>
          </w:p>
        </w:tc>
        <w:tc>
          <w:tcPr>
            <w:tcW w:w="1072" w:type="pct"/>
          </w:tcPr>
          <w:p w14:paraId="4A8AF1CE" w14:textId="038B6789" w:rsidR="009F0589" w:rsidRPr="003A2BA0" w:rsidRDefault="00F26752" w:rsidP="00767AD7">
            <w:pPr>
              <w:rPr>
                <w:sz w:val="20"/>
                <w:szCs w:val="20"/>
                <w:lang w:val="en-GB"/>
              </w:rPr>
            </w:pPr>
            <w:r>
              <w:rPr>
                <w:sz w:val="20"/>
                <w:szCs w:val="20"/>
                <w:lang w:val="en-GB"/>
              </w:rPr>
              <w:t>Robert Rylander</w:t>
            </w:r>
          </w:p>
        </w:tc>
        <w:tc>
          <w:tcPr>
            <w:tcW w:w="2555" w:type="pct"/>
          </w:tcPr>
          <w:p w14:paraId="4F6B3C15" w14:textId="2BF180D7" w:rsidR="009F0589" w:rsidRPr="003A2BA0" w:rsidRDefault="00E255E1" w:rsidP="00767AD7">
            <w:pPr>
              <w:rPr>
                <w:sz w:val="20"/>
                <w:szCs w:val="20"/>
                <w:lang w:val="en-GB"/>
              </w:rPr>
            </w:pPr>
            <w:r w:rsidRPr="003A2BA0">
              <w:rPr>
                <w:sz w:val="20"/>
                <w:szCs w:val="20"/>
                <w:lang w:val="en-GB"/>
              </w:rPr>
              <w:t>Draft circulated to reviewers</w:t>
            </w:r>
          </w:p>
        </w:tc>
      </w:tr>
      <w:tr w:rsidR="005B051E" w:rsidRPr="003A2BA0" w14:paraId="76BBB868" w14:textId="77777777" w:rsidTr="005B051E">
        <w:tc>
          <w:tcPr>
            <w:tcW w:w="460" w:type="pct"/>
          </w:tcPr>
          <w:p w14:paraId="4D10B9BE" w14:textId="7E101FAA" w:rsidR="005B051E" w:rsidRDefault="005B051E" w:rsidP="005B051E">
            <w:pPr>
              <w:rPr>
                <w:sz w:val="20"/>
                <w:szCs w:val="20"/>
                <w:lang w:val="en-GB"/>
              </w:rPr>
            </w:pPr>
            <w:r>
              <w:rPr>
                <w:sz w:val="20"/>
                <w:szCs w:val="20"/>
                <w:lang w:val="en-GB"/>
              </w:rPr>
              <w:t>05</w:t>
            </w:r>
          </w:p>
        </w:tc>
        <w:tc>
          <w:tcPr>
            <w:tcW w:w="913" w:type="pct"/>
          </w:tcPr>
          <w:p w14:paraId="15B298A6" w14:textId="4B9BA834" w:rsidR="005B051E" w:rsidRDefault="005B051E" w:rsidP="005B051E">
            <w:pPr>
              <w:rPr>
                <w:sz w:val="20"/>
                <w:szCs w:val="20"/>
                <w:lang w:val="en-GB"/>
              </w:rPr>
            </w:pPr>
            <w:r>
              <w:rPr>
                <w:sz w:val="20"/>
                <w:szCs w:val="20"/>
                <w:lang w:val="en-GB"/>
              </w:rPr>
              <w:t>2021-04--26</w:t>
            </w:r>
          </w:p>
        </w:tc>
        <w:tc>
          <w:tcPr>
            <w:tcW w:w="1072" w:type="pct"/>
          </w:tcPr>
          <w:p w14:paraId="7F96DDFC" w14:textId="2D90BF03" w:rsidR="005B051E" w:rsidRDefault="005B051E" w:rsidP="005B051E">
            <w:pPr>
              <w:rPr>
                <w:sz w:val="20"/>
                <w:szCs w:val="20"/>
                <w:lang w:val="en-GB"/>
              </w:rPr>
            </w:pPr>
            <w:r>
              <w:rPr>
                <w:sz w:val="20"/>
                <w:szCs w:val="20"/>
                <w:lang w:val="en-GB"/>
              </w:rPr>
              <w:t>Robert Rylander</w:t>
            </w:r>
          </w:p>
        </w:tc>
        <w:tc>
          <w:tcPr>
            <w:tcW w:w="2555" w:type="pct"/>
          </w:tcPr>
          <w:p w14:paraId="59CF09E7" w14:textId="447FF312" w:rsidR="005B051E" w:rsidRPr="003A2BA0" w:rsidRDefault="005B051E" w:rsidP="005B051E">
            <w:pPr>
              <w:rPr>
                <w:sz w:val="20"/>
                <w:szCs w:val="20"/>
                <w:lang w:val="en-GB"/>
              </w:rPr>
            </w:pPr>
            <w:r>
              <w:rPr>
                <w:sz w:val="20"/>
                <w:szCs w:val="20"/>
                <w:lang w:val="en-GB"/>
              </w:rPr>
              <w:t>Revision circulated to reviewers</w:t>
            </w:r>
          </w:p>
        </w:tc>
      </w:tr>
      <w:tr w:rsidR="005B051E" w:rsidRPr="003A2BA0" w14:paraId="5EB5F215" w14:textId="77777777" w:rsidTr="005B051E">
        <w:tc>
          <w:tcPr>
            <w:tcW w:w="460" w:type="pct"/>
          </w:tcPr>
          <w:p w14:paraId="360B174A" w14:textId="4CC82126" w:rsidR="005B051E" w:rsidRPr="003A2BA0" w:rsidRDefault="00557F79" w:rsidP="005B051E">
            <w:pPr>
              <w:rPr>
                <w:sz w:val="20"/>
                <w:szCs w:val="20"/>
                <w:lang w:val="en-GB"/>
              </w:rPr>
            </w:pPr>
            <w:r>
              <w:rPr>
                <w:sz w:val="20"/>
                <w:szCs w:val="20"/>
                <w:lang w:val="en-GB"/>
              </w:rPr>
              <w:t>06</w:t>
            </w:r>
          </w:p>
        </w:tc>
        <w:tc>
          <w:tcPr>
            <w:tcW w:w="913" w:type="pct"/>
          </w:tcPr>
          <w:p w14:paraId="62895310" w14:textId="5355958E" w:rsidR="005B051E" w:rsidRPr="003A2BA0" w:rsidRDefault="00557F79" w:rsidP="005B051E">
            <w:pPr>
              <w:rPr>
                <w:sz w:val="20"/>
                <w:szCs w:val="20"/>
                <w:lang w:val="en-GB"/>
              </w:rPr>
            </w:pPr>
            <w:r>
              <w:rPr>
                <w:sz w:val="20"/>
                <w:szCs w:val="20"/>
                <w:lang w:val="en-GB"/>
              </w:rPr>
              <w:t>2021-0</w:t>
            </w:r>
            <w:r w:rsidR="003B1EEE">
              <w:rPr>
                <w:sz w:val="20"/>
                <w:szCs w:val="20"/>
                <w:lang w:val="en-GB"/>
              </w:rPr>
              <w:t>5</w:t>
            </w:r>
            <w:r>
              <w:rPr>
                <w:sz w:val="20"/>
                <w:szCs w:val="20"/>
                <w:lang w:val="en-GB"/>
              </w:rPr>
              <w:t>-</w:t>
            </w:r>
            <w:r w:rsidR="003B1EEE">
              <w:rPr>
                <w:sz w:val="20"/>
                <w:szCs w:val="20"/>
                <w:lang w:val="en-GB"/>
              </w:rPr>
              <w:t>0</w:t>
            </w:r>
            <w:r w:rsidR="00BD394E">
              <w:rPr>
                <w:sz w:val="20"/>
                <w:szCs w:val="20"/>
                <w:lang w:val="en-GB"/>
              </w:rPr>
              <w:t>4</w:t>
            </w:r>
          </w:p>
        </w:tc>
        <w:tc>
          <w:tcPr>
            <w:tcW w:w="1072" w:type="pct"/>
          </w:tcPr>
          <w:p w14:paraId="49447D34" w14:textId="4554CBDF" w:rsidR="005B051E" w:rsidRPr="003A2BA0" w:rsidRDefault="00557F79" w:rsidP="005B051E">
            <w:pPr>
              <w:rPr>
                <w:sz w:val="20"/>
                <w:szCs w:val="20"/>
                <w:lang w:val="en-GB"/>
              </w:rPr>
            </w:pPr>
            <w:r>
              <w:rPr>
                <w:sz w:val="20"/>
                <w:szCs w:val="20"/>
                <w:lang w:val="en-GB"/>
              </w:rPr>
              <w:t>Robert Rylander</w:t>
            </w:r>
          </w:p>
        </w:tc>
        <w:tc>
          <w:tcPr>
            <w:tcW w:w="2555" w:type="pct"/>
          </w:tcPr>
          <w:p w14:paraId="63841F69" w14:textId="48E49999" w:rsidR="005B051E" w:rsidRPr="003A2BA0" w:rsidRDefault="005B051E" w:rsidP="005B051E">
            <w:pPr>
              <w:rPr>
                <w:sz w:val="20"/>
                <w:szCs w:val="20"/>
                <w:lang w:val="en-GB"/>
              </w:rPr>
            </w:pPr>
            <w:r w:rsidRPr="003A2BA0">
              <w:rPr>
                <w:sz w:val="20"/>
                <w:szCs w:val="20"/>
                <w:lang w:val="en-GB"/>
              </w:rPr>
              <w:t>Final report</w:t>
            </w:r>
          </w:p>
        </w:tc>
      </w:tr>
    </w:tbl>
    <w:p w14:paraId="5692C55E" w14:textId="77777777" w:rsidR="00C66E20" w:rsidRPr="003A2BA0" w:rsidRDefault="00C66E20" w:rsidP="005102F6">
      <w:pPr>
        <w:rPr>
          <w:lang w:val="en-GB"/>
        </w:rPr>
      </w:pPr>
      <w:r w:rsidRPr="003A2BA0">
        <w:rPr>
          <w:lang w:val="en-GB"/>
        </w:rPr>
        <w:br w:type="page"/>
      </w:r>
    </w:p>
    <w:p w14:paraId="40E339DB" w14:textId="77777777" w:rsidR="00BA5AB2" w:rsidRPr="003A2BA0" w:rsidRDefault="00BA5AB2">
      <w:pPr>
        <w:rPr>
          <w:lang w:val="en-GB"/>
        </w:rPr>
        <w:sectPr w:rsidR="00BA5AB2" w:rsidRPr="003A2BA0" w:rsidSect="004B59AF">
          <w:headerReference w:type="default" r:id="rId15"/>
          <w:footerReference w:type="default" r:id="rId16"/>
          <w:pgSz w:w="11906" w:h="16838"/>
          <w:pgMar w:top="1417" w:right="1417" w:bottom="1417" w:left="1417" w:header="708" w:footer="708" w:gutter="0"/>
          <w:pgNumType w:start="1"/>
          <w:cols w:space="708"/>
          <w:docGrid w:linePitch="360"/>
        </w:sectPr>
      </w:pPr>
    </w:p>
    <w:p w14:paraId="35C2ACE2" w14:textId="209EB328" w:rsidR="00B24E9A" w:rsidRPr="003A2BA0" w:rsidRDefault="00B24E9A" w:rsidP="00B24E9A">
      <w:pPr>
        <w:spacing w:before="240" w:after="0"/>
        <w:rPr>
          <w:rFonts w:asciiTheme="majorHAnsi" w:hAnsiTheme="majorHAnsi"/>
          <w:color w:val="2F5496" w:themeColor="accent1" w:themeShade="BF"/>
          <w:sz w:val="32"/>
          <w:szCs w:val="32"/>
          <w:lang w:val="en-GB"/>
        </w:rPr>
      </w:pPr>
      <w:bookmarkStart w:id="4" w:name="_Toc489455410"/>
      <w:r w:rsidRPr="003A2BA0">
        <w:rPr>
          <w:rFonts w:asciiTheme="majorHAnsi" w:hAnsiTheme="majorHAnsi"/>
          <w:color w:val="2F5496" w:themeColor="accent1" w:themeShade="BF"/>
          <w:sz w:val="32"/>
          <w:szCs w:val="32"/>
          <w:lang w:val="en-GB"/>
        </w:rPr>
        <w:lastRenderedPageBreak/>
        <w:t>Content</w:t>
      </w:r>
    </w:p>
    <w:sdt>
      <w:sdtPr>
        <w:rPr>
          <w:rFonts w:asciiTheme="majorHAnsi" w:eastAsiaTheme="majorEastAsia" w:hAnsiTheme="majorHAnsi" w:cstheme="majorBidi"/>
          <w:color w:val="2F5496" w:themeColor="accent1" w:themeShade="BF"/>
          <w:sz w:val="32"/>
          <w:szCs w:val="32"/>
          <w:lang w:val="sv-SE"/>
        </w:rPr>
        <w:id w:val="436331642"/>
        <w:docPartObj>
          <w:docPartGallery w:val="Table of Contents"/>
          <w:docPartUnique/>
        </w:docPartObj>
      </w:sdtPr>
      <w:sdtEndPr>
        <w:rPr>
          <w:rFonts w:asciiTheme="minorHAnsi" w:eastAsiaTheme="minorHAnsi" w:hAnsiTheme="minorHAnsi" w:cstheme="minorBidi"/>
          <w:b/>
          <w:color w:val="auto"/>
          <w:sz w:val="22"/>
          <w:szCs w:val="22"/>
        </w:rPr>
      </w:sdtEndPr>
      <w:sdtContent>
        <w:p w14:paraId="77372281" w14:textId="6402D159" w:rsidR="00430467" w:rsidRDefault="00B24E9A">
          <w:pPr>
            <w:pStyle w:val="Innehll1"/>
            <w:rPr>
              <w:rFonts w:eastAsiaTheme="minorEastAsia"/>
              <w:noProof/>
              <w:lang w:val="sv-SE" w:eastAsia="sv-SE"/>
            </w:rPr>
          </w:pPr>
          <w:r w:rsidRPr="003A2BA0">
            <w:fldChar w:fldCharType="begin"/>
          </w:r>
          <w:r w:rsidRPr="003A2BA0">
            <w:instrText xml:space="preserve"> TOC \o "1-3" \h \z \u </w:instrText>
          </w:r>
          <w:r w:rsidRPr="003A2BA0">
            <w:fldChar w:fldCharType="separate"/>
          </w:r>
          <w:hyperlink w:anchor="_Toc70693003" w:history="1">
            <w:r w:rsidR="00430467" w:rsidRPr="00AD3F68">
              <w:rPr>
                <w:rStyle w:val="Hyperlnk"/>
                <w:noProof/>
              </w:rPr>
              <w:t>1</w:t>
            </w:r>
            <w:r w:rsidR="00430467">
              <w:rPr>
                <w:rFonts w:eastAsiaTheme="minorEastAsia"/>
                <w:noProof/>
                <w:lang w:val="sv-SE" w:eastAsia="sv-SE"/>
              </w:rPr>
              <w:tab/>
            </w:r>
            <w:r w:rsidR="00430467" w:rsidRPr="00AD3F68">
              <w:rPr>
                <w:rStyle w:val="Hyperlnk"/>
                <w:noProof/>
              </w:rPr>
              <w:t>Executive summary</w:t>
            </w:r>
            <w:r w:rsidR="00430467">
              <w:rPr>
                <w:noProof/>
                <w:webHidden/>
              </w:rPr>
              <w:tab/>
            </w:r>
            <w:r w:rsidR="00430467">
              <w:rPr>
                <w:noProof/>
                <w:webHidden/>
              </w:rPr>
              <w:fldChar w:fldCharType="begin"/>
            </w:r>
            <w:r w:rsidR="00430467">
              <w:rPr>
                <w:noProof/>
                <w:webHidden/>
              </w:rPr>
              <w:instrText xml:space="preserve"> PAGEREF _Toc70693003 \h </w:instrText>
            </w:r>
            <w:r w:rsidR="00430467">
              <w:rPr>
                <w:noProof/>
                <w:webHidden/>
              </w:rPr>
            </w:r>
            <w:r w:rsidR="00430467">
              <w:rPr>
                <w:noProof/>
                <w:webHidden/>
              </w:rPr>
              <w:fldChar w:fldCharType="separate"/>
            </w:r>
            <w:r w:rsidR="00843B1C">
              <w:rPr>
                <w:noProof/>
                <w:webHidden/>
              </w:rPr>
              <w:t>9</w:t>
            </w:r>
            <w:r w:rsidR="00430467">
              <w:rPr>
                <w:noProof/>
                <w:webHidden/>
              </w:rPr>
              <w:fldChar w:fldCharType="end"/>
            </w:r>
          </w:hyperlink>
        </w:p>
        <w:p w14:paraId="1933B98F" w14:textId="75C306AE" w:rsidR="00430467" w:rsidRDefault="003D59C7">
          <w:pPr>
            <w:pStyle w:val="Innehll2"/>
            <w:tabs>
              <w:tab w:val="left" w:pos="880"/>
              <w:tab w:val="right" w:leader="dot" w:pos="9062"/>
            </w:tabs>
            <w:rPr>
              <w:rFonts w:eastAsiaTheme="minorEastAsia"/>
              <w:noProof/>
              <w:lang w:val="sv-SE" w:eastAsia="sv-SE"/>
            </w:rPr>
          </w:pPr>
          <w:hyperlink w:anchor="_Toc70693004" w:history="1">
            <w:r w:rsidR="00430467" w:rsidRPr="00AD3F68">
              <w:rPr>
                <w:rStyle w:val="Hyperlnk"/>
                <w:noProof/>
              </w:rPr>
              <w:t>1.1</w:t>
            </w:r>
            <w:r w:rsidR="00430467">
              <w:rPr>
                <w:rFonts w:eastAsiaTheme="minorEastAsia"/>
                <w:noProof/>
                <w:lang w:val="sv-SE" w:eastAsia="sv-SE"/>
              </w:rPr>
              <w:tab/>
            </w:r>
            <w:r w:rsidR="00430467" w:rsidRPr="00AD3F68">
              <w:rPr>
                <w:rStyle w:val="Hyperlnk"/>
                <w:noProof/>
              </w:rPr>
              <w:t>Problem definition</w:t>
            </w:r>
            <w:r w:rsidR="00430467">
              <w:rPr>
                <w:noProof/>
                <w:webHidden/>
              </w:rPr>
              <w:tab/>
            </w:r>
            <w:r w:rsidR="00430467">
              <w:rPr>
                <w:noProof/>
                <w:webHidden/>
              </w:rPr>
              <w:fldChar w:fldCharType="begin"/>
            </w:r>
            <w:r w:rsidR="00430467">
              <w:rPr>
                <w:noProof/>
                <w:webHidden/>
              </w:rPr>
              <w:instrText xml:space="preserve"> PAGEREF _Toc70693004 \h </w:instrText>
            </w:r>
            <w:r w:rsidR="00430467">
              <w:rPr>
                <w:noProof/>
                <w:webHidden/>
              </w:rPr>
            </w:r>
            <w:r w:rsidR="00430467">
              <w:rPr>
                <w:noProof/>
                <w:webHidden/>
              </w:rPr>
              <w:fldChar w:fldCharType="separate"/>
            </w:r>
            <w:r w:rsidR="00843B1C">
              <w:rPr>
                <w:noProof/>
                <w:webHidden/>
              </w:rPr>
              <w:t>9</w:t>
            </w:r>
            <w:r w:rsidR="00430467">
              <w:rPr>
                <w:noProof/>
                <w:webHidden/>
              </w:rPr>
              <w:fldChar w:fldCharType="end"/>
            </w:r>
          </w:hyperlink>
        </w:p>
        <w:p w14:paraId="70625ED0" w14:textId="2C6A0266" w:rsidR="00430467" w:rsidRDefault="003D59C7">
          <w:pPr>
            <w:pStyle w:val="Innehll2"/>
            <w:tabs>
              <w:tab w:val="left" w:pos="880"/>
              <w:tab w:val="right" w:leader="dot" w:pos="9062"/>
            </w:tabs>
            <w:rPr>
              <w:rFonts w:eastAsiaTheme="minorEastAsia"/>
              <w:noProof/>
              <w:lang w:val="sv-SE" w:eastAsia="sv-SE"/>
            </w:rPr>
          </w:pPr>
          <w:hyperlink w:anchor="_Toc70693005" w:history="1">
            <w:r w:rsidR="00430467" w:rsidRPr="00AD3F68">
              <w:rPr>
                <w:rStyle w:val="Hyperlnk"/>
                <w:noProof/>
              </w:rPr>
              <w:t>1.2</w:t>
            </w:r>
            <w:r w:rsidR="00430467">
              <w:rPr>
                <w:rFonts w:eastAsiaTheme="minorEastAsia"/>
                <w:noProof/>
                <w:lang w:val="sv-SE" w:eastAsia="sv-SE"/>
              </w:rPr>
              <w:tab/>
            </w:r>
            <w:r w:rsidR="00430467" w:rsidRPr="00AD3F68">
              <w:rPr>
                <w:rStyle w:val="Hyperlnk"/>
                <w:noProof/>
              </w:rPr>
              <w:t>Technical approach</w:t>
            </w:r>
            <w:r w:rsidR="00430467">
              <w:rPr>
                <w:noProof/>
                <w:webHidden/>
              </w:rPr>
              <w:tab/>
            </w:r>
            <w:r w:rsidR="00430467">
              <w:rPr>
                <w:noProof/>
                <w:webHidden/>
              </w:rPr>
              <w:fldChar w:fldCharType="begin"/>
            </w:r>
            <w:r w:rsidR="00430467">
              <w:rPr>
                <w:noProof/>
                <w:webHidden/>
              </w:rPr>
              <w:instrText xml:space="preserve"> PAGEREF _Toc70693005 \h </w:instrText>
            </w:r>
            <w:r w:rsidR="00430467">
              <w:rPr>
                <w:noProof/>
                <w:webHidden/>
              </w:rPr>
            </w:r>
            <w:r w:rsidR="00430467">
              <w:rPr>
                <w:noProof/>
                <w:webHidden/>
              </w:rPr>
              <w:fldChar w:fldCharType="separate"/>
            </w:r>
            <w:r w:rsidR="00843B1C">
              <w:rPr>
                <w:noProof/>
                <w:webHidden/>
              </w:rPr>
              <w:t>9</w:t>
            </w:r>
            <w:r w:rsidR="00430467">
              <w:rPr>
                <w:noProof/>
                <w:webHidden/>
              </w:rPr>
              <w:fldChar w:fldCharType="end"/>
            </w:r>
          </w:hyperlink>
        </w:p>
        <w:p w14:paraId="08DC56CA" w14:textId="421AAF83" w:rsidR="00430467" w:rsidRDefault="003D59C7">
          <w:pPr>
            <w:pStyle w:val="Innehll2"/>
            <w:tabs>
              <w:tab w:val="left" w:pos="880"/>
              <w:tab w:val="right" w:leader="dot" w:pos="9062"/>
            </w:tabs>
            <w:rPr>
              <w:rFonts w:eastAsiaTheme="minorEastAsia"/>
              <w:noProof/>
              <w:lang w:val="sv-SE" w:eastAsia="sv-SE"/>
            </w:rPr>
          </w:pPr>
          <w:hyperlink w:anchor="_Toc70693006" w:history="1">
            <w:r w:rsidR="00430467" w:rsidRPr="00AD3F68">
              <w:rPr>
                <w:rStyle w:val="Hyperlnk"/>
                <w:noProof/>
              </w:rPr>
              <w:t>1.3</w:t>
            </w:r>
            <w:r w:rsidR="00430467">
              <w:rPr>
                <w:rFonts w:eastAsiaTheme="minorEastAsia"/>
                <w:noProof/>
                <w:lang w:val="sv-SE" w:eastAsia="sv-SE"/>
              </w:rPr>
              <w:tab/>
            </w:r>
            <w:r w:rsidR="00430467" w:rsidRPr="00AD3F68">
              <w:rPr>
                <w:rStyle w:val="Hyperlnk"/>
                <w:noProof/>
              </w:rPr>
              <w:t>Results and achievements</w:t>
            </w:r>
            <w:r w:rsidR="00430467">
              <w:rPr>
                <w:noProof/>
                <w:webHidden/>
              </w:rPr>
              <w:tab/>
            </w:r>
            <w:r w:rsidR="00430467">
              <w:rPr>
                <w:noProof/>
                <w:webHidden/>
              </w:rPr>
              <w:fldChar w:fldCharType="begin"/>
            </w:r>
            <w:r w:rsidR="00430467">
              <w:rPr>
                <w:noProof/>
                <w:webHidden/>
              </w:rPr>
              <w:instrText xml:space="preserve"> PAGEREF _Toc70693006 \h </w:instrText>
            </w:r>
            <w:r w:rsidR="00430467">
              <w:rPr>
                <w:noProof/>
                <w:webHidden/>
              </w:rPr>
            </w:r>
            <w:r w:rsidR="00430467">
              <w:rPr>
                <w:noProof/>
                <w:webHidden/>
              </w:rPr>
              <w:fldChar w:fldCharType="separate"/>
            </w:r>
            <w:r w:rsidR="00843B1C">
              <w:rPr>
                <w:noProof/>
                <w:webHidden/>
              </w:rPr>
              <w:t>10</w:t>
            </w:r>
            <w:r w:rsidR="00430467">
              <w:rPr>
                <w:noProof/>
                <w:webHidden/>
              </w:rPr>
              <w:fldChar w:fldCharType="end"/>
            </w:r>
          </w:hyperlink>
        </w:p>
        <w:p w14:paraId="07FA355D" w14:textId="709AC2ED" w:rsidR="00430467" w:rsidRDefault="003D59C7">
          <w:pPr>
            <w:pStyle w:val="Innehll2"/>
            <w:tabs>
              <w:tab w:val="left" w:pos="880"/>
              <w:tab w:val="right" w:leader="dot" w:pos="9062"/>
            </w:tabs>
            <w:rPr>
              <w:rFonts w:eastAsiaTheme="minorEastAsia"/>
              <w:noProof/>
              <w:lang w:val="sv-SE" w:eastAsia="sv-SE"/>
            </w:rPr>
          </w:pPr>
          <w:hyperlink w:anchor="_Toc70693007" w:history="1">
            <w:r w:rsidR="00430467" w:rsidRPr="00AD3F68">
              <w:rPr>
                <w:rStyle w:val="Hyperlnk"/>
                <w:noProof/>
              </w:rPr>
              <w:t>1.4</w:t>
            </w:r>
            <w:r w:rsidR="00430467">
              <w:rPr>
                <w:rFonts w:eastAsiaTheme="minorEastAsia"/>
                <w:noProof/>
                <w:lang w:val="sv-SE" w:eastAsia="sv-SE"/>
              </w:rPr>
              <w:tab/>
            </w:r>
            <w:r w:rsidR="00430467" w:rsidRPr="00AD3F68">
              <w:rPr>
                <w:rStyle w:val="Hyperlnk"/>
                <w:noProof/>
              </w:rPr>
              <w:t>Contribution to LASH FIRE objectives</w:t>
            </w:r>
            <w:r w:rsidR="00430467">
              <w:rPr>
                <w:noProof/>
                <w:webHidden/>
              </w:rPr>
              <w:tab/>
            </w:r>
            <w:r w:rsidR="00430467">
              <w:rPr>
                <w:noProof/>
                <w:webHidden/>
              </w:rPr>
              <w:fldChar w:fldCharType="begin"/>
            </w:r>
            <w:r w:rsidR="00430467">
              <w:rPr>
                <w:noProof/>
                <w:webHidden/>
              </w:rPr>
              <w:instrText xml:space="preserve"> PAGEREF _Toc70693007 \h </w:instrText>
            </w:r>
            <w:r w:rsidR="00430467">
              <w:rPr>
                <w:noProof/>
                <w:webHidden/>
              </w:rPr>
            </w:r>
            <w:r w:rsidR="00430467">
              <w:rPr>
                <w:noProof/>
                <w:webHidden/>
              </w:rPr>
              <w:fldChar w:fldCharType="separate"/>
            </w:r>
            <w:r w:rsidR="00843B1C">
              <w:rPr>
                <w:noProof/>
                <w:webHidden/>
              </w:rPr>
              <w:t>10</w:t>
            </w:r>
            <w:r w:rsidR="00430467">
              <w:rPr>
                <w:noProof/>
                <w:webHidden/>
              </w:rPr>
              <w:fldChar w:fldCharType="end"/>
            </w:r>
          </w:hyperlink>
        </w:p>
        <w:p w14:paraId="24DDEA2F" w14:textId="17F5A2C2" w:rsidR="00430467" w:rsidRDefault="003D59C7">
          <w:pPr>
            <w:pStyle w:val="Innehll2"/>
            <w:tabs>
              <w:tab w:val="left" w:pos="880"/>
              <w:tab w:val="right" w:leader="dot" w:pos="9062"/>
            </w:tabs>
            <w:rPr>
              <w:rFonts w:eastAsiaTheme="minorEastAsia"/>
              <w:noProof/>
              <w:lang w:val="sv-SE" w:eastAsia="sv-SE"/>
            </w:rPr>
          </w:pPr>
          <w:hyperlink w:anchor="_Toc70693008" w:history="1">
            <w:r w:rsidR="00430467" w:rsidRPr="00AD3F68">
              <w:rPr>
                <w:rStyle w:val="Hyperlnk"/>
                <w:noProof/>
              </w:rPr>
              <w:t>1.5</w:t>
            </w:r>
            <w:r w:rsidR="00430467">
              <w:rPr>
                <w:rFonts w:eastAsiaTheme="minorEastAsia"/>
                <w:noProof/>
                <w:lang w:val="sv-SE" w:eastAsia="sv-SE"/>
              </w:rPr>
              <w:tab/>
            </w:r>
            <w:r w:rsidR="00430467" w:rsidRPr="00AD3F68">
              <w:rPr>
                <w:rStyle w:val="Hyperlnk"/>
                <w:noProof/>
              </w:rPr>
              <w:t>Exploitation and implementation</w:t>
            </w:r>
            <w:r w:rsidR="00430467">
              <w:rPr>
                <w:noProof/>
                <w:webHidden/>
              </w:rPr>
              <w:tab/>
            </w:r>
            <w:r w:rsidR="00430467">
              <w:rPr>
                <w:noProof/>
                <w:webHidden/>
              </w:rPr>
              <w:fldChar w:fldCharType="begin"/>
            </w:r>
            <w:r w:rsidR="00430467">
              <w:rPr>
                <w:noProof/>
                <w:webHidden/>
              </w:rPr>
              <w:instrText xml:space="preserve"> PAGEREF _Toc70693008 \h </w:instrText>
            </w:r>
            <w:r w:rsidR="00430467">
              <w:rPr>
                <w:noProof/>
                <w:webHidden/>
              </w:rPr>
            </w:r>
            <w:r w:rsidR="00430467">
              <w:rPr>
                <w:noProof/>
                <w:webHidden/>
              </w:rPr>
              <w:fldChar w:fldCharType="separate"/>
            </w:r>
            <w:r w:rsidR="00843B1C">
              <w:rPr>
                <w:noProof/>
                <w:webHidden/>
              </w:rPr>
              <w:t>10</w:t>
            </w:r>
            <w:r w:rsidR="00430467">
              <w:rPr>
                <w:noProof/>
                <w:webHidden/>
              </w:rPr>
              <w:fldChar w:fldCharType="end"/>
            </w:r>
          </w:hyperlink>
        </w:p>
        <w:p w14:paraId="706DC5CB" w14:textId="3340233F" w:rsidR="00430467" w:rsidRDefault="003D59C7">
          <w:pPr>
            <w:pStyle w:val="Innehll1"/>
            <w:rPr>
              <w:rFonts w:eastAsiaTheme="minorEastAsia"/>
              <w:noProof/>
              <w:lang w:val="sv-SE" w:eastAsia="sv-SE"/>
            </w:rPr>
          </w:pPr>
          <w:hyperlink w:anchor="_Toc70693009" w:history="1">
            <w:r w:rsidR="00430467" w:rsidRPr="00AD3F68">
              <w:rPr>
                <w:rStyle w:val="Hyperlnk"/>
                <w:noProof/>
              </w:rPr>
              <w:t>2</w:t>
            </w:r>
            <w:r w:rsidR="00430467">
              <w:rPr>
                <w:rFonts w:eastAsiaTheme="minorEastAsia"/>
                <w:noProof/>
                <w:lang w:val="sv-SE" w:eastAsia="sv-SE"/>
              </w:rPr>
              <w:tab/>
            </w:r>
            <w:r w:rsidR="00430467" w:rsidRPr="00AD3F68">
              <w:rPr>
                <w:rStyle w:val="Hyperlnk"/>
                <w:noProof/>
              </w:rPr>
              <w:t>List of symbols and abbreviations</w:t>
            </w:r>
            <w:r w:rsidR="00430467">
              <w:rPr>
                <w:noProof/>
                <w:webHidden/>
              </w:rPr>
              <w:tab/>
            </w:r>
            <w:r w:rsidR="00430467">
              <w:rPr>
                <w:noProof/>
                <w:webHidden/>
              </w:rPr>
              <w:fldChar w:fldCharType="begin"/>
            </w:r>
            <w:r w:rsidR="00430467">
              <w:rPr>
                <w:noProof/>
                <w:webHidden/>
              </w:rPr>
              <w:instrText xml:space="preserve"> PAGEREF _Toc70693009 \h </w:instrText>
            </w:r>
            <w:r w:rsidR="00430467">
              <w:rPr>
                <w:noProof/>
                <w:webHidden/>
              </w:rPr>
            </w:r>
            <w:r w:rsidR="00430467">
              <w:rPr>
                <w:noProof/>
                <w:webHidden/>
              </w:rPr>
              <w:fldChar w:fldCharType="separate"/>
            </w:r>
            <w:r w:rsidR="00843B1C">
              <w:rPr>
                <w:noProof/>
                <w:webHidden/>
              </w:rPr>
              <w:t>12</w:t>
            </w:r>
            <w:r w:rsidR="00430467">
              <w:rPr>
                <w:noProof/>
                <w:webHidden/>
              </w:rPr>
              <w:fldChar w:fldCharType="end"/>
            </w:r>
          </w:hyperlink>
        </w:p>
        <w:p w14:paraId="3E49E9D8" w14:textId="713CFE9B" w:rsidR="00430467" w:rsidRDefault="003D59C7">
          <w:pPr>
            <w:pStyle w:val="Innehll1"/>
            <w:rPr>
              <w:rFonts w:eastAsiaTheme="minorEastAsia"/>
              <w:noProof/>
              <w:lang w:val="sv-SE" w:eastAsia="sv-SE"/>
            </w:rPr>
          </w:pPr>
          <w:hyperlink w:anchor="_Toc70693010" w:history="1">
            <w:r w:rsidR="00430467" w:rsidRPr="00AD3F68">
              <w:rPr>
                <w:rStyle w:val="Hyperlnk"/>
                <w:noProof/>
              </w:rPr>
              <w:t>3</w:t>
            </w:r>
            <w:r w:rsidR="00430467">
              <w:rPr>
                <w:rFonts w:eastAsiaTheme="minorEastAsia"/>
                <w:noProof/>
                <w:lang w:val="sv-SE" w:eastAsia="sv-SE"/>
              </w:rPr>
              <w:tab/>
            </w:r>
            <w:r w:rsidR="00430467" w:rsidRPr="00AD3F68">
              <w:rPr>
                <w:rStyle w:val="Hyperlnk"/>
                <w:noProof/>
              </w:rPr>
              <w:t>Introduction</w:t>
            </w:r>
            <w:r w:rsidR="00430467">
              <w:rPr>
                <w:noProof/>
                <w:webHidden/>
              </w:rPr>
              <w:tab/>
            </w:r>
            <w:r w:rsidR="00430467">
              <w:rPr>
                <w:noProof/>
                <w:webHidden/>
              </w:rPr>
              <w:fldChar w:fldCharType="begin"/>
            </w:r>
            <w:r w:rsidR="00430467">
              <w:rPr>
                <w:noProof/>
                <w:webHidden/>
              </w:rPr>
              <w:instrText xml:space="preserve"> PAGEREF _Toc70693010 \h </w:instrText>
            </w:r>
            <w:r w:rsidR="00430467">
              <w:rPr>
                <w:noProof/>
                <w:webHidden/>
              </w:rPr>
            </w:r>
            <w:r w:rsidR="00430467">
              <w:rPr>
                <w:noProof/>
                <w:webHidden/>
              </w:rPr>
              <w:fldChar w:fldCharType="separate"/>
            </w:r>
            <w:r w:rsidR="00843B1C">
              <w:rPr>
                <w:noProof/>
                <w:webHidden/>
              </w:rPr>
              <w:t>15</w:t>
            </w:r>
            <w:r w:rsidR="00430467">
              <w:rPr>
                <w:noProof/>
                <w:webHidden/>
              </w:rPr>
              <w:fldChar w:fldCharType="end"/>
            </w:r>
          </w:hyperlink>
        </w:p>
        <w:p w14:paraId="349CC8EE" w14:textId="4B406879" w:rsidR="00430467" w:rsidRDefault="003D59C7">
          <w:pPr>
            <w:pStyle w:val="Innehll2"/>
            <w:tabs>
              <w:tab w:val="left" w:pos="880"/>
              <w:tab w:val="right" w:leader="dot" w:pos="9062"/>
            </w:tabs>
            <w:rPr>
              <w:rFonts w:eastAsiaTheme="minorEastAsia"/>
              <w:noProof/>
              <w:lang w:val="sv-SE" w:eastAsia="sv-SE"/>
            </w:rPr>
          </w:pPr>
          <w:hyperlink w:anchor="_Toc70693011" w:history="1">
            <w:r w:rsidR="00430467" w:rsidRPr="00AD3F68">
              <w:rPr>
                <w:rStyle w:val="Hyperlnk"/>
                <w:noProof/>
              </w:rPr>
              <w:t>3.1</w:t>
            </w:r>
            <w:r w:rsidR="00430467">
              <w:rPr>
                <w:rFonts w:eastAsiaTheme="minorEastAsia"/>
                <w:noProof/>
                <w:lang w:val="sv-SE" w:eastAsia="sv-SE"/>
              </w:rPr>
              <w:tab/>
            </w:r>
            <w:r w:rsidR="00430467" w:rsidRPr="00AD3F68">
              <w:rPr>
                <w:rStyle w:val="Hyperlnk"/>
                <w:noProof/>
              </w:rPr>
              <w:t>Document structure</w:t>
            </w:r>
            <w:r w:rsidR="00430467">
              <w:rPr>
                <w:noProof/>
                <w:webHidden/>
              </w:rPr>
              <w:tab/>
            </w:r>
            <w:r w:rsidR="00430467">
              <w:rPr>
                <w:noProof/>
                <w:webHidden/>
              </w:rPr>
              <w:fldChar w:fldCharType="begin"/>
            </w:r>
            <w:r w:rsidR="00430467">
              <w:rPr>
                <w:noProof/>
                <w:webHidden/>
              </w:rPr>
              <w:instrText xml:space="preserve"> PAGEREF _Toc70693011 \h </w:instrText>
            </w:r>
            <w:r w:rsidR="00430467">
              <w:rPr>
                <w:noProof/>
                <w:webHidden/>
              </w:rPr>
            </w:r>
            <w:r w:rsidR="00430467">
              <w:rPr>
                <w:noProof/>
                <w:webHidden/>
              </w:rPr>
              <w:fldChar w:fldCharType="separate"/>
            </w:r>
            <w:r w:rsidR="00843B1C">
              <w:rPr>
                <w:noProof/>
                <w:webHidden/>
              </w:rPr>
              <w:t>15</w:t>
            </w:r>
            <w:r w:rsidR="00430467">
              <w:rPr>
                <w:noProof/>
                <w:webHidden/>
              </w:rPr>
              <w:fldChar w:fldCharType="end"/>
            </w:r>
          </w:hyperlink>
        </w:p>
        <w:p w14:paraId="7DD5148B" w14:textId="49DFD115" w:rsidR="00430467" w:rsidRDefault="003D59C7">
          <w:pPr>
            <w:pStyle w:val="Innehll2"/>
            <w:tabs>
              <w:tab w:val="left" w:pos="880"/>
              <w:tab w:val="right" w:leader="dot" w:pos="9062"/>
            </w:tabs>
            <w:rPr>
              <w:rFonts w:eastAsiaTheme="minorEastAsia"/>
              <w:noProof/>
              <w:lang w:val="sv-SE" w:eastAsia="sv-SE"/>
            </w:rPr>
          </w:pPr>
          <w:hyperlink w:anchor="_Toc70693012" w:history="1">
            <w:r w:rsidR="00430467" w:rsidRPr="00AD3F68">
              <w:rPr>
                <w:rStyle w:val="Hyperlnk"/>
                <w:noProof/>
              </w:rPr>
              <w:t>3.2</w:t>
            </w:r>
            <w:r w:rsidR="00430467">
              <w:rPr>
                <w:rFonts w:eastAsiaTheme="minorEastAsia"/>
                <w:noProof/>
                <w:lang w:val="sv-SE" w:eastAsia="sv-SE"/>
              </w:rPr>
              <w:tab/>
            </w:r>
            <w:r w:rsidR="00430467" w:rsidRPr="00AD3F68">
              <w:rPr>
                <w:rStyle w:val="Hyperlnk"/>
                <w:noProof/>
              </w:rPr>
              <w:t>Background</w:t>
            </w:r>
            <w:r w:rsidR="00430467">
              <w:rPr>
                <w:noProof/>
                <w:webHidden/>
              </w:rPr>
              <w:tab/>
            </w:r>
            <w:r w:rsidR="00430467">
              <w:rPr>
                <w:noProof/>
                <w:webHidden/>
              </w:rPr>
              <w:fldChar w:fldCharType="begin"/>
            </w:r>
            <w:r w:rsidR="00430467">
              <w:rPr>
                <w:noProof/>
                <w:webHidden/>
              </w:rPr>
              <w:instrText xml:space="preserve"> PAGEREF _Toc70693012 \h </w:instrText>
            </w:r>
            <w:r w:rsidR="00430467">
              <w:rPr>
                <w:noProof/>
                <w:webHidden/>
              </w:rPr>
            </w:r>
            <w:r w:rsidR="00430467">
              <w:rPr>
                <w:noProof/>
                <w:webHidden/>
              </w:rPr>
              <w:fldChar w:fldCharType="separate"/>
            </w:r>
            <w:r w:rsidR="00843B1C">
              <w:rPr>
                <w:noProof/>
                <w:webHidden/>
              </w:rPr>
              <w:t>15</w:t>
            </w:r>
            <w:r w:rsidR="00430467">
              <w:rPr>
                <w:noProof/>
                <w:webHidden/>
              </w:rPr>
              <w:fldChar w:fldCharType="end"/>
            </w:r>
          </w:hyperlink>
        </w:p>
        <w:p w14:paraId="728220A3" w14:textId="7C6BF941" w:rsidR="00430467" w:rsidRDefault="003D59C7">
          <w:pPr>
            <w:pStyle w:val="Innehll2"/>
            <w:tabs>
              <w:tab w:val="left" w:pos="880"/>
              <w:tab w:val="right" w:leader="dot" w:pos="9062"/>
            </w:tabs>
            <w:rPr>
              <w:rFonts w:eastAsiaTheme="minorEastAsia"/>
              <w:noProof/>
              <w:lang w:val="sv-SE" w:eastAsia="sv-SE"/>
            </w:rPr>
          </w:pPr>
          <w:hyperlink w:anchor="_Toc70693013" w:history="1">
            <w:r w:rsidR="00430467" w:rsidRPr="00AD3F68">
              <w:rPr>
                <w:rStyle w:val="Hyperlnk"/>
                <w:noProof/>
              </w:rPr>
              <w:t>3.3</w:t>
            </w:r>
            <w:r w:rsidR="00430467">
              <w:rPr>
                <w:rFonts w:eastAsiaTheme="minorEastAsia"/>
                <w:noProof/>
                <w:lang w:val="sv-SE" w:eastAsia="sv-SE"/>
              </w:rPr>
              <w:tab/>
            </w:r>
            <w:r w:rsidR="00430467" w:rsidRPr="00AD3F68">
              <w:rPr>
                <w:rStyle w:val="Hyperlnk"/>
                <w:noProof/>
              </w:rPr>
              <w:t>General flow of cargo and vehicles considered in WP08</w:t>
            </w:r>
            <w:r w:rsidR="00430467">
              <w:rPr>
                <w:noProof/>
                <w:webHidden/>
              </w:rPr>
              <w:tab/>
            </w:r>
            <w:r w:rsidR="00430467">
              <w:rPr>
                <w:noProof/>
                <w:webHidden/>
              </w:rPr>
              <w:fldChar w:fldCharType="begin"/>
            </w:r>
            <w:r w:rsidR="00430467">
              <w:rPr>
                <w:noProof/>
                <w:webHidden/>
              </w:rPr>
              <w:instrText xml:space="preserve"> PAGEREF _Toc70693013 \h </w:instrText>
            </w:r>
            <w:r w:rsidR="00430467">
              <w:rPr>
                <w:noProof/>
                <w:webHidden/>
              </w:rPr>
            </w:r>
            <w:r w:rsidR="00430467">
              <w:rPr>
                <w:noProof/>
                <w:webHidden/>
              </w:rPr>
              <w:fldChar w:fldCharType="separate"/>
            </w:r>
            <w:r w:rsidR="00843B1C">
              <w:rPr>
                <w:noProof/>
                <w:webHidden/>
              </w:rPr>
              <w:t>17</w:t>
            </w:r>
            <w:r w:rsidR="00430467">
              <w:rPr>
                <w:noProof/>
                <w:webHidden/>
              </w:rPr>
              <w:fldChar w:fldCharType="end"/>
            </w:r>
          </w:hyperlink>
        </w:p>
        <w:p w14:paraId="052B0F12" w14:textId="7E71EC31" w:rsidR="00430467" w:rsidRDefault="003D59C7">
          <w:pPr>
            <w:pStyle w:val="Innehll3"/>
            <w:tabs>
              <w:tab w:val="left" w:pos="1320"/>
              <w:tab w:val="right" w:leader="dot" w:pos="9062"/>
            </w:tabs>
            <w:rPr>
              <w:rFonts w:eastAsiaTheme="minorEastAsia"/>
              <w:noProof/>
              <w:lang w:val="sv-SE" w:eastAsia="sv-SE"/>
            </w:rPr>
          </w:pPr>
          <w:hyperlink w:anchor="_Toc70693014" w:history="1">
            <w:r w:rsidR="00430467" w:rsidRPr="00AD3F68">
              <w:rPr>
                <w:rStyle w:val="Hyperlnk"/>
                <w:noProof/>
              </w:rPr>
              <w:t>3.3.1</w:t>
            </w:r>
            <w:r w:rsidR="00430467">
              <w:rPr>
                <w:rFonts w:eastAsiaTheme="minorEastAsia"/>
                <w:noProof/>
                <w:lang w:val="sv-SE" w:eastAsia="sv-SE"/>
              </w:rPr>
              <w:tab/>
            </w:r>
            <w:r w:rsidR="00430467" w:rsidRPr="00AD3F68">
              <w:rPr>
                <w:rStyle w:val="Hyperlnk"/>
                <w:noProof/>
              </w:rPr>
              <w:t>Support systems today</w:t>
            </w:r>
            <w:r w:rsidR="00430467">
              <w:rPr>
                <w:noProof/>
                <w:webHidden/>
              </w:rPr>
              <w:tab/>
            </w:r>
            <w:r w:rsidR="00430467">
              <w:rPr>
                <w:noProof/>
                <w:webHidden/>
              </w:rPr>
              <w:fldChar w:fldCharType="begin"/>
            </w:r>
            <w:r w:rsidR="00430467">
              <w:rPr>
                <w:noProof/>
                <w:webHidden/>
              </w:rPr>
              <w:instrText xml:space="preserve"> PAGEREF _Toc70693014 \h </w:instrText>
            </w:r>
            <w:r w:rsidR="00430467">
              <w:rPr>
                <w:noProof/>
                <w:webHidden/>
              </w:rPr>
            </w:r>
            <w:r w:rsidR="00430467">
              <w:rPr>
                <w:noProof/>
                <w:webHidden/>
              </w:rPr>
              <w:fldChar w:fldCharType="separate"/>
            </w:r>
            <w:r w:rsidR="00843B1C">
              <w:rPr>
                <w:noProof/>
                <w:webHidden/>
              </w:rPr>
              <w:t>19</w:t>
            </w:r>
            <w:r w:rsidR="00430467">
              <w:rPr>
                <w:noProof/>
                <w:webHidden/>
              </w:rPr>
              <w:fldChar w:fldCharType="end"/>
            </w:r>
          </w:hyperlink>
        </w:p>
        <w:p w14:paraId="5FEDD0C5" w14:textId="6A6EFBDE" w:rsidR="00430467" w:rsidRDefault="003D59C7">
          <w:pPr>
            <w:pStyle w:val="Innehll2"/>
            <w:tabs>
              <w:tab w:val="left" w:pos="880"/>
              <w:tab w:val="right" w:leader="dot" w:pos="9062"/>
            </w:tabs>
            <w:rPr>
              <w:rFonts w:eastAsiaTheme="minorEastAsia"/>
              <w:noProof/>
              <w:lang w:val="sv-SE" w:eastAsia="sv-SE"/>
            </w:rPr>
          </w:pPr>
          <w:hyperlink w:anchor="_Toc70693015" w:history="1">
            <w:r w:rsidR="00430467" w:rsidRPr="00AD3F68">
              <w:rPr>
                <w:rStyle w:val="Hyperlnk"/>
                <w:noProof/>
              </w:rPr>
              <w:t>3.4</w:t>
            </w:r>
            <w:r w:rsidR="00430467">
              <w:rPr>
                <w:rFonts w:eastAsiaTheme="minorEastAsia"/>
                <w:noProof/>
                <w:lang w:val="sv-SE" w:eastAsia="sv-SE"/>
              </w:rPr>
              <w:tab/>
            </w:r>
            <w:r w:rsidR="00430467" w:rsidRPr="00AD3F68">
              <w:rPr>
                <w:rStyle w:val="Hyperlnk"/>
                <w:noProof/>
              </w:rPr>
              <w:t>LASH FIRE WP08 introduced concepts</w:t>
            </w:r>
            <w:r w:rsidR="00430467">
              <w:rPr>
                <w:noProof/>
                <w:webHidden/>
              </w:rPr>
              <w:tab/>
            </w:r>
            <w:r w:rsidR="00430467">
              <w:rPr>
                <w:noProof/>
                <w:webHidden/>
              </w:rPr>
              <w:fldChar w:fldCharType="begin"/>
            </w:r>
            <w:r w:rsidR="00430467">
              <w:rPr>
                <w:noProof/>
                <w:webHidden/>
              </w:rPr>
              <w:instrText xml:space="preserve"> PAGEREF _Toc70693015 \h </w:instrText>
            </w:r>
            <w:r w:rsidR="00430467">
              <w:rPr>
                <w:noProof/>
                <w:webHidden/>
              </w:rPr>
            </w:r>
            <w:r w:rsidR="00430467">
              <w:rPr>
                <w:noProof/>
                <w:webHidden/>
              </w:rPr>
              <w:fldChar w:fldCharType="separate"/>
            </w:r>
            <w:r w:rsidR="00843B1C">
              <w:rPr>
                <w:noProof/>
                <w:webHidden/>
              </w:rPr>
              <w:t>19</w:t>
            </w:r>
            <w:r w:rsidR="00430467">
              <w:rPr>
                <w:noProof/>
                <w:webHidden/>
              </w:rPr>
              <w:fldChar w:fldCharType="end"/>
            </w:r>
          </w:hyperlink>
        </w:p>
        <w:p w14:paraId="416F0E5A" w14:textId="1CA35999" w:rsidR="00430467" w:rsidRDefault="003D59C7">
          <w:pPr>
            <w:pStyle w:val="Innehll3"/>
            <w:tabs>
              <w:tab w:val="left" w:pos="1320"/>
              <w:tab w:val="right" w:leader="dot" w:pos="9062"/>
            </w:tabs>
            <w:rPr>
              <w:rFonts w:eastAsiaTheme="minorEastAsia"/>
              <w:noProof/>
              <w:lang w:val="sv-SE" w:eastAsia="sv-SE"/>
            </w:rPr>
          </w:pPr>
          <w:hyperlink w:anchor="_Toc70693016" w:history="1">
            <w:r w:rsidR="00430467" w:rsidRPr="00AD3F68">
              <w:rPr>
                <w:rStyle w:val="Hyperlnk"/>
                <w:noProof/>
              </w:rPr>
              <w:t>3.4.1</w:t>
            </w:r>
            <w:r w:rsidR="00430467">
              <w:rPr>
                <w:rFonts w:eastAsiaTheme="minorEastAsia"/>
                <w:noProof/>
                <w:lang w:val="sv-SE" w:eastAsia="sv-SE"/>
              </w:rPr>
              <w:tab/>
            </w:r>
            <w:r w:rsidR="00430467" w:rsidRPr="00AD3F68">
              <w:rPr>
                <w:rStyle w:val="Hyperlnk"/>
                <w:noProof/>
              </w:rPr>
              <w:t>Cargo Fire Hazard Database</w:t>
            </w:r>
            <w:r w:rsidR="00430467">
              <w:rPr>
                <w:noProof/>
                <w:webHidden/>
              </w:rPr>
              <w:tab/>
            </w:r>
            <w:r w:rsidR="00430467">
              <w:rPr>
                <w:noProof/>
                <w:webHidden/>
              </w:rPr>
              <w:fldChar w:fldCharType="begin"/>
            </w:r>
            <w:r w:rsidR="00430467">
              <w:rPr>
                <w:noProof/>
                <w:webHidden/>
              </w:rPr>
              <w:instrText xml:space="preserve"> PAGEREF _Toc70693016 \h </w:instrText>
            </w:r>
            <w:r w:rsidR="00430467">
              <w:rPr>
                <w:noProof/>
                <w:webHidden/>
              </w:rPr>
            </w:r>
            <w:r w:rsidR="00430467">
              <w:rPr>
                <w:noProof/>
                <w:webHidden/>
              </w:rPr>
              <w:fldChar w:fldCharType="separate"/>
            </w:r>
            <w:r w:rsidR="00843B1C">
              <w:rPr>
                <w:noProof/>
                <w:webHidden/>
              </w:rPr>
              <w:t>19</w:t>
            </w:r>
            <w:r w:rsidR="00430467">
              <w:rPr>
                <w:noProof/>
                <w:webHidden/>
              </w:rPr>
              <w:fldChar w:fldCharType="end"/>
            </w:r>
          </w:hyperlink>
        </w:p>
        <w:p w14:paraId="5C86650A" w14:textId="3D102CCB" w:rsidR="00430467" w:rsidRDefault="003D59C7">
          <w:pPr>
            <w:pStyle w:val="Innehll3"/>
            <w:tabs>
              <w:tab w:val="left" w:pos="1320"/>
              <w:tab w:val="right" w:leader="dot" w:pos="9062"/>
            </w:tabs>
            <w:rPr>
              <w:rFonts w:eastAsiaTheme="minorEastAsia"/>
              <w:noProof/>
              <w:lang w:val="sv-SE" w:eastAsia="sv-SE"/>
            </w:rPr>
          </w:pPr>
          <w:hyperlink w:anchor="_Toc70693017" w:history="1">
            <w:r w:rsidR="00430467" w:rsidRPr="00AD3F68">
              <w:rPr>
                <w:rStyle w:val="Hyperlnk"/>
                <w:noProof/>
              </w:rPr>
              <w:t>3.4.2</w:t>
            </w:r>
            <w:r w:rsidR="00430467">
              <w:rPr>
                <w:rFonts w:eastAsiaTheme="minorEastAsia"/>
                <w:noProof/>
                <w:lang w:val="sv-SE" w:eastAsia="sv-SE"/>
              </w:rPr>
              <w:tab/>
            </w:r>
            <w:r w:rsidR="00430467" w:rsidRPr="00AD3F68">
              <w:rPr>
                <w:rStyle w:val="Hyperlnk"/>
                <w:noProof/>
              </w:rPr>
              <w:t>Usage of sensors to scan and monitor objects</w:t>
            </w:r>
            <w:r w:rsidR="00430467">
              <w:rPr>
                <w:noProof/>
                <w:webHidden/>
              </w:rPr>
              <w:tab/>
            </w:r>
            <w:r w:rsidR="00430467">
              <w:rPr>
                <w:noProof/>
                <w:webHidden/>
              </w:rPr>
              <w:fldChar w:fldCharType="begin"/>
            </w:r>
            <w:r w:rsidR="00430467">
              <w:rPr>
                <w:noProof/>
                <w:webHidden/>
              </w:rPr>
              <w:instrText xml:space="preserve"> PAGEREF _Toc70693017 \h </w:instrText>
            </w:r>
            <w:r w:rsidR="00430467">
              <w:rPr>
                <w:noProof/>
                <w:webHidden/>
              </w:rPr>
            </w:r>
            <w:r w:rsidR="00430467">
              <w:rPr>
                <w:noProof/>
                <w:webHidden/>
              </w:rPr>
              <w:fldChar w:fldCharType="separate"/>
            </w:r>
            <w:r w:rsidR="00843B1C">
              <w:rPr>
                <w:noProof/>
                <w:webHidden/>
              </w:rPr>
              <w:t>20</w:t>
            </w:r>
            <w:r w:rsidR="00430467">
              <w:rPr>
                <w:noProof/>
                <w:webHidden/>
              </w:rPr>
              <w:fldChar w:fldCharType="end"/>
            </w:r>
          </w:hyperlink>
        </w:p>
        <w:p w14:paraId="2ADF2260" w14:textId="1C98658C" w:rsidR="00430467" w:rsidRDefault="003D59C7">
          <w:pPr>
            <w:pStyle w:val="Innehll3"/>
            <w:tabs>
              <w:tab w:val="left" w:pos="1320"/>
              <w:tab w:val="right" w:leader="dot" w:pos="9062"/>
            </w:tabs>
            <w:rPr>
              <w:rFonts w:eastAsiaTheme="minorEastAsia"/>
              <w:noProof/>
              <w:lang w:val="sv-SE" w:eastAsia="sv-SE"/>
            </w:rPr>
          </w:pPr>
          <w:hyperlink w:anchor="_Toc70693018" w:history="1">
            <w:r w:rsidR="00430467" w:rsidRPr="00AD3F68">
              <w:rPr>
                <w:rStyle w:val="Hyperlnk"/>
                <w:noProof/>
              </w:rPr>
              <w:t>3.4.3</w:t>
            </w:r>
            <w:r w:rsidR="00430467">
              <w:rPr>
                <w:rFonts w:eastAsiaTheme="minorEastAsia"/>
                <w:noProof/>
                <w:lang w:val="sv-SE" w:eastAsia="sv-SE"/>
              </w:rPr>
              <w:tab/>
            </w:r>
            <w:r w:rsidR="00430467" w:rsidRPr="00AD3F68">
              <w:rPr>
                <w:rStyle w:val="Hyperlnk"/>
                <w:noProof/>
              </w:rPr>
              <w:t>System of systems approach</w:t>
            </w:r>
            <w:r w:rsidR="00430467">
              <w:rPr>
                <w:noProof/>
                <w:webHidden/>
              </w:rPr>
              <w:tab/>
            </w:r>
            <w:r w:rsidR="00430467">
              <w:rPr>
                <w:noProof/>
                <w:webHidden/>
              </w:rPr>
              <w:fldChar w:fldCharType="begin"/>
            </w:r>
            <w:r w:rsidR="00430467">
              <w:rPr>
                <w:noProof/>
                <w:webHidden/>
              </w:rPr>
              <w:instrText xml:space="preserve"> PAGEREF _Toc70693018 \h </w:instrText>
            </w:r>
            <w:r w:rsidR="00430467">
              <w:rPr>
                <w:noProof/>
                <w:webHidden/>
              </w:rPr>
            </w:r>
            <w:r w:rsidR="00430467">
              <w:rPr>
                <w:noProof/>
                <w:webHidden/>
              </w:rPr>
              <w:fldChar w:fldCharType="separate"/>
            </w:r>
            <w:r w:rsidR="00843B1C">
              <w:rPr>
                <w:noProof/>
                <w:webHidden/>
              </w:rPr>
              <w:t>21</w:t>
            </w:r>
            <w:r w:rsidR="00430467">
              <w:rPr>
                <w:noProof/>
                <w:webHidden/>
              </w:rPr>
              <w:fldChar w:fldCharType="end"/>
            </w:r>
          </w:hyperlink>
        </w:p>
        <w:p w14:paraId="4D368C60" w14:textId="47457935" w:rsidR="00430467" w:rsidRDefault="003D59C7">
          <w:pPr>
            <w:pStyle w:val="Innehll1"/>
            <w:rPr>
              <w:rFonts w:eastAsiaTheme="minorEastAsia"/>
              <w:noProof/>
              <w:lang w:val="sv-SE" w:eastAsia="sv-SE"/>
            </w:rPr>
          </w:pPr>
          <w:hyperlink w:anchor="_Toc70693019" w:history="1">
            <w:r w:rsidR="00430467" w:rsidRPr="00AD3F68">
              <w:rPr>
                <w:rStyle w:val="Hyperlnk"/>
                <w:noProof/>
              </w:rPr>
              <w:t>4</w:t>
            </w:r>
            <w:r w:rsidR="00430467">
              <w:rPr>
                <w:rFonts w:eastAsiaTheme="minorEastAsia"/>
                <w:noProof/>
                <w:lang w:val="sv-SE" w:eastAsia="sv-SE"/>
              </w:rPr>
              <w:tab/>
            </w:r>
            <w:r w:rsidR="00430467" w:rsidRPr="00AD3F68">
              <w:rPr>
                <w:rStyle w:val="Hyperlnk"/>
                <w:noProof/>
              </w:rPr>
              <w:t>Definition and classification of cargoes</w:t>
            </w:r>
            <w:r w:rsidR="00430467">
              <w:rPr>
                <w:noProof/>
                <w:webHidden/>
              </w:rPr>
              <w:tab/>
            </w:r>
            <w:r w:rsidR="00430467">
              <w:rPr>
                <w:noProof/>
                <w:webHidden/>
              </w:rPr>
              <w:fldChar w:fldCharType="begin"/>
            </w:r>
            <w:r w:rsidR="00430467">
              <w:rPr>
                <w:noProof/>
                <w:webHidden/>
              </w:rPr>
              <w:instrText xml:space="preserve"> PAGEREF _Toc70693019 \h </w:instrText>
            </w:r>
            <w:r w:rsidR="00430467">
              <w:rPr>
                <w:noProof/>
                <w:webHidden/>
              </w:rPr>
            </w:r>
            <w:r w:rsidR="00430467">
              <w:rPr>
                <w:noProof/>
                <w:webHidden/>
              </w:rPr>
              <w:fldChar w:fldCharType="separate"/>
            </w:r>
            <w:r w:rsidR="00843B1C">
              <w:rPr>
                <w:noProof/>
                <w:webHidden/>
              </w:rPr>
              <w:t>23</w:t>
            </w:r>
            <w:r w:rsidR="00430467">
              <w:rPr>
                <w:noProof/>
                <w:webHidden/>
              </w:rPr>
              <w:fldChar w:fldCharType="end"/>
            </w:r>
          </w:hyperlink>
        </w:p>
        <w:p w14:paraId="40B40E00" w14:textId="0EFD2641" w:rsidR="00430467" w:rsidRDefault="003D59C7">
          <w:pPr>
            <w:pStyle w:val="Innehll2"/>
            <w:tabs>
              <w:tab w:val="left" w:pos="880"/>
              <w:tab w:val="right" w:leader="dot" w:pos="9062"/>
            </w:tabs>
            <w:rPr>
              <w:rFonts w:eastAsiaTheme="minorEastAsia"/>
              <w:noProof/>
              <w:lang w:val="sv-SE" w:eastAsia="sv-SE"/>
            </w:rPr>
          </w:pPr>
          <w:hyperlink w:anchor="_Toc70693020" w:history="1">
            <w:r w:rsidR="00430467" w:rsidRPr="00AD3F68">
              <w:rPr>
                <w:rStyle w:val="Hyperlnk"/>
                <w:noProof/>
              </w:rPr>
              <w:t>4.1</w:t>
            </w:r>
            <w:r w:rsidR="00430467">
              <w:rPr>
                <w:rFonts w:eastAsiaTheme="minorEastAsia"/>
                <w:noProof/>
                <w:lang w:val="sv-SE" w:eastAsia="sv-SE"/>
              </w:rPr>
              <w:tab/>
            </w:r>
            <w:r w:rsidR="00430467" w:rsidRPr="00AD3F68">
              <w:rPr>
                <w:rStyle w:val="Hyperlnk"/>
                <w:noProof/>
              </w:rPr>
              <w:t>General Cargo</w:t>
            </w:r>
            <w:r w:rsidR="00430467">
              <w:rPr>
                <w:noProof/>
                <w:webHidden/>
              </w:rPr>
              <w:tab/>
            </w:r>
            <w:r w:rsidR="00430467">
              <w:rPr>
                <w:noProof/>
                <w:webHidden/>
              </w:rPr>
              <w:fldChar w:fldCharType="begin"/>
            </w:r>
            <w:r w:rsidR="00430467">
              <w:rPr>
                <w:noProof/>
                <w:webHidden/>
              </w:rPr>
              <w:instrText xml:space="preserve"> PAGEREF _Toc70693020 \h </w:instrText>
            </w:r>
            <w:r w:rsidR="00430467">
              <w:rPr>
                <w:noProof/>
                <w:webHidden/>
              </w:rPr>
            </w:r>
            <w:r w:rsidR="00430467">
              <w:rPr>
                <w:noProof/>
                <w:webHidden/>
              </w:rPr>
              <w:fldChar w:fldCharType="separate"/>
            </w:r>
            <w:r w:rsidR="00843B1C">
              <w:rPr>
                <w:noProof/>
                <w:webHidden/>
              </w:rPr>
              <w:t>23</w:t>
            </w:r>
            <w:r w:rsidR="00430467">
              <w:rPr>
                <w:noProof/>
                <w:webHidden/>
              </w:rPr>
              <w:fldChar w:fldCharType="end"/>
            </w:r>
          </w:hyperlink>
        </w:p>
        <w:p w14:paraId="5689E8A5" w14:textId="4DF8C28F" w:rsidR="00430467" w:rsidRDefault="003D59C7">
          <w:pPr>
            <w:pStyle w:val="Innehll2"/>
            <w:tabs>
              <w:tab w:val="left" w:pos="880"/>
              <w:tab w:val="right" w:leader="dot" w:pos="9062"/>
            </w:tabs>
            <w:rPr>
              <w:rFonts w:eastAsiaTheme="minorEastAsia"/>
              <w:noProof/>
              <w:lang w:val="sv-SE" w:eastAsia="sv-SE"/>
            </w:rPr>
          </w:pPr>
          <w:hyperlink w:anchor="_Toc70693021" w:history="1">
            <w:r w:rsidR="00430467" w:rsidRPr="00AD3F68">
              <w:rPr>
                <w:rStyle w:val="Hyperlnk"/>
                <w:noProof/>
              </w:rPr>
              <w:t>4.2</w:t>
            </w:r>
            <w:r w:rsidR="00430467">
              <w:rPr>
                <w:rFonts w:eastAsiaTheme="minorEastAsia"/>
                <w:noProof/>
                <w:lang w:val="sv-SE" w:eastAsia="sv-SE"/>
              </w:rPr>
              <w:tab/>
            </w:r>
            <w:r w:rsidR="00430467" w:rsidRPr="00AD3F68">
              <w:rPr>
                <w:rStyle w:val="Hyperlnk"/>
                <w:noProof/>
              </w:rPr>
              <w:t>Dangerous Goods</w:t>
            </w:r>
            <w:r w:rsidR="00430467">
              <w:rPr>
                <w:noProof/>
                <w:webHidden/>
              </w:rPr>
              <w:tab/>
            </w:r>
            <w:r w:rsidR="00430467">
              <w:rPr>
                <w:noProof/>
                <w:webHidden/>
              </w:rPr>
              <w:fldChar w:fldCharType="begin"/>
            </w:r>
            <w:r w:rsidR="00430467">
              <w:rPr>
                <w:noProof/>
                <w:webHidden/>
              </w:rPr>
              <w:instrText xml:space="preserve"> PAGEREF _Toc70693021 \h </w:instrText>
            </w:r>
            <w:r w:rsidR="00430467">
              <w:rPr>
                <w:noProof/>
                <w:webHidden/>
              </w:rPr>
            </w:r>
            <w:r w:rsidR="00430467">
              <w:rPr>
                <w:noProof/>
                <w:webHidden/>
              </w:rPr>
              <w:fldChar w:fldCharType="separate"/>
            </w:r>
            <w:r w:rsidR="00843B1C">
              <w:rPr>
                <w:noProof/>
                <w:webHidden/>
              </w:rPr>
              <w:t>23</w:t>
            </w:r>
            <w:r w:rsidR="00430467">
              <w:rPr>
                <w:noProof/>
                <w:webHidden/>
              </w:rPr>
              <w:fldChar w:fldCharType="end"/>
            </w:r>
          </w:hyperlink>
        </w:p>
        <w:p w14:paraId="03AEE932" w14:textId="28F2C83B" w:rsidR="00430467" w:rsidRDefault="003D59C7">
          <w:pPr>
            <w:pStyle w:val="Innehll3"/>
            <w:tabs>
              <w:tab w:val="left" w:pos="1320"/>
              <w:tab w:val="right" w:leader="dot" w:pos="9062"/>
            </w:tabs>
            <w:rPr>
              <w:rFonts w:eastAsiaTheme="minorEastAsia"/>
              <w:noProof/>
              <w:lang w:val="sv-SE" w:eastAsia="sv-SE"/>
            </w:rPr>
          </w:pPr>
          <w:hyperlink w:anchor="_Toc70693022" w:history="1">
            <w:r w:rsidR="00430467" w:rsidRPr="00AD3F68">
              <w:rPr>
                <w:rStyle w:val="Hyperlnk"/>
                <w:noProof/>
              </w:rPr>
              <w:t>4.2.1</w:t>
            </w:r>
            <w:r w:rsidR="00430467">
              <w:rPr>
                <w:rFonts w:eastAsiaTheme="minorEastAsia"/>
                <w:noProof/>
                <w:lang w:val="sv-SE" w:eastAsia="sv-SE"/>
              </w:rPr>
              <w:tab/>
            </w:r>
            <w:r w:rsidR="00430467" w:rsidRPr="00AD3F68">
              <w:rPr>
                <w:rStyle w:val="Hyperlnk"/>
                <w:noProof/>
              </w:rPr>
              <w:t>Classification according to IMO IMDG</w:t>
            </w:r>
            <w:r w:rsidR="00430467">
              <w:rPr>
                <w:noProof/>
                <w:webHidden/>
              </w:rPr>
              <w:tab/>
            </w:r>
            <w:r w:rsidR="00430467">
              <w:rPr>
                <w:noProof/>
                <w:webHidden/>
              </w:rPr>
              <w:fldChar w:fldCharType="begin"/>
            </w:r>
            <w:r w:rsidR="00430467">
              <w:rPr>
                <w:noProof/>
                <w:webHidden/>
              </w:rPr>
              <w:instrText xml:space="preserve"> PAGEREF _Toc70693022 \h </w:instrText>
            </w:r>
            <w:r w:rsidR="00430467">
              <w:rPr>
                <w:noProof/>
                <w:webHidden/>
              </w:rPr>
            </w:r>
            <w:r w:rsidR="00430467">
              <w:rPr>
                <w:noProof/>
                <w:webHidden/>
              </w:rPr>
              <w:fldChar w:fldCharType="separate"/>
            </w:r>
            <w:r w:rsidR="00843B1C">
              <w:rPr>
                <w:noProof/>
                <w:webHidden/>
              </w:rPr>
              <w:t>23</w:t>
            </w:r>
            <w:r w:rsidR="00430467">
              <w:rPr>
                <w:noProof/>
                <w:webHidden/>
              </w:rPr>
              <w:fldChar w:fldCharType="end"/>
            </w:r>
          </w:hyperlink>
        </w:p>
        <w:p w14:paraId="6834E22D" w14:textId="450FF4EA" w:rsidR="00430467" w:rsidRDefault="003D59C7">
          <w:pPr>
            <w:pStyle w:val="Innehll2"/>
            <w:tabs>
              <w:tab w:val="left" w:pos="880"/>
              <w:tab w:val="right" w:leader="dot" w:pos="9062"/>
            </w:tabs>
            <w:rPr>
              <w:rFonts w:eastAsiaTheme="minorEastAsia"/>
              <w:noProof/>
              <w:lang w:val="sv-SE" w:eastAsia="sv-SE"/>
            </w:rPr>
          </w:pPr>
          <w:hyperlink w:anchor="_Toc70693023" w:history="1">
            <w:r w:rsidR="00430467" w:rsidRPr="00AD3F68">
              <w:rPr>
                <w:rStyle w:val="Hyperlnk"/>
                <w:noProof/>
                <w:lang w:eastAsia="de-DE"/>
              </w:rPr>
              <w:t>4.3</w:t>
            </w:r>
            <w:r w:rsidR="00430467">
              <w:rPr>
                <w:rFonts w:eastAsiaTheme="minorEastAsia"/>
                <w:noProof/>
                <w:lang w:val="sv-SE" w:eastAsia="sv-SE"/>
              </w:rPr>
              <w:tab/>
            </w:r>
            <w:r w:rsidR="00430467" w:rsidRPr="00AD3F68">
              <w:rPr>
                <w:rStyle w:val="Hyperlnk"/>
                <w:noProof/>
                <w:lang w:eastAsia="de-DE"/>
              </w:rPr>
              <w:t>Management of cargo hazards</w:t>
            </w:r>
            <w:r w:rsidR="00430467">
              <w:rPr>
                <w:noProof/>
                <w:webHidden/>
              </w:rPr>
              <w:tab/>
            </w:r>
            <w:r w:rsidR="00430467">
              <w:rPr>
                <w:noProof/>
                <w:webHidden/>
              </w:rPr>
              <w:fldChar w:fldCharType="begin"/>
            </w:r>
            <w:r w:rsidR="00430467">
              <w:rPr>
                <w:noProof/>
                <w:webHidden/>
              </w:rPr>
              <w:instrText xml:space="preserve"> PAGEREF _Toc70693023 \h </w:instrText>
            </w:r>
            <w:r w:rsidR="00430467">
              <w:rPr>
                <w:noProof/>
                <w:webHidden/>
              </w:rPr>
            </w:r>
            <w:r w:rsidR="00430467">
              <w:rPr>
                <w:noProof/>
                <w:webHidden/>
              </w:rPr>
              <w:fldChar w:fldCharType="separate"/>
            </w:r>
            <w:r w:rsidR="00843B1C">
              <w:rPr>
                <w:noProof/>
                <w:webHidden/>
              </w:rPr>
              <w:t>25</w:t>
            </w:r>
            <w:r w:rsidR="00430467">
              <w:rPr>
                <w:noProof/>
                <w:webHidden/>
              </w:rPr>
              <w:fldChar w:fldCharType="end"/>
            </w:r>
          </w:hyperlink>
        </w:p>
        <w:p w14:paraId="4FD5CF55" w14:textId="24B6EF9C" w:rsidR="00430467" w:rsidRDefault="003D59C7">
          <w:pPr>
            <w:pStyle w:val="Innehll3"/>
            <w:tabs>
              <w:tab w:val="left" w:pos="1320"/>
              <w:tab w:val="right" w:leader="dot" w:pos="9062"/>
            </w:tabs>
            <w:rPr>
              <w:rFonts w:eastAsiaTheme="minorEastAsia"/>
              <w:noProof/>
              <w:lang w:val="sv-SE" w:eastAsia="sv-SE"/>
            </w:rPr>
          </w:pPr>
          <w:hyperlink w:anchor="_Toc70693024" w:history="1">
            <w:r w:rsidR="00430467" w:rsidRPr="00AD3F68">
              <w:rPr>
                <w:rStyle w:val="Hyperlnk"/>
                <w:noProof/>
                <w:lang w:eastAsia="de-DE"/>
              </w:rPr>
              <w:t>4.3.1</w:t>
            </w:r>
            <w:r w:rsidR="00430467">
              <w:rPr>
                <w:rFonts w:eastAsiaTheme="minorEastAsia"/>
                <w:noProof/>
                <w:lang w:val="sv-SE" w:eastAsia="sv-SE"/>
              </w:rPr>
              <w:tab/>
            </w:r>
            <w:r w:rsidR="00430467" w:rsidRPr="00AD3F68">
              <w:rPr>
                <w:rStyle w:val="Hyperlnk"/>
                <w:noProof/>
                <w:lang w:eastAsia="de-DE"/>
              </w:rPr>
              <w:t>General</w:t>
            </w:r>
            <w:r w:rsidR="00430467">
              <w:rPr>
                <w:noProof/>
                <w:webHidden/>
              </w:rPr>
              <w:tab/>
            </w:r>
            <w:r w:rsidR="00430467">
              <w:rPr>
                <w:noProof/>
                <w:webHidden/>
              </w:rPr>
              <w:fldChar w:fldCharType="begin"/>
            </w:r>
            <w:r w:rsidR="00430467">
              <w:rPr>
                <w:noProof/>
                <w:webHidden/>
              </w:rPr>
              <w:instrText xml:space="preserve"> PAGEREF _Toc70693024 \h </w:instrText>
            </w:r>
            <w:r w:rsidR="00430467">
              <w:rPr>
                <w:noProof/>
                <w:webHidden/>
              </w:rPr>
            </w:r>
            <w:r w:rsidR="00430467">
              <w:rPr>
                <w:noProof/>
                <w:webHidden/>
              </w:rPr>
              <w:fldChar w:fldCharType="separate"/>
            </w:r>
            <w:r w:rsidR="00843B1C">
              <w:rPr>
                <w:noProof/>
                <w:webHidden/>
              </w:rPr>
              <w:t>25</w:t>
            </w:r>
            <w:r w:rsidR="00430467">
              <w:rPr>
                <w:noProof/>
                <w:webHidden/>
              </w:rPr>
              <w:fldChar w:fldCharType="end"/>
            </w:r>
          </w:hyperlink>
        </w:p>
        <w:p w14:paraId="587FDACD" w14:textId="087C08FA" w:rsidR="00430467" w:rsidRDefault="003D59C7">
          <w:pPr>
            <w:pStyle w:val="Innehll3"/>
            <w:tabs>
              <w:tab w:val="left" w:pos="1320"/>
              <w:tab w:val="right" w:leader="dot" w:pos="9062"/>
            </w:tabs>
            <w:rPr>
              <w:rFonts w:eastAsiaTheme="minorEastAsia"/>
              <w:noProof/>
              <w:lang w:val="sv-SE" w:eastAsia="sv-SE"/>
            </w:rPr>
          </w:pPr>
          <w:hyperlink w:anchor="_Toc70693025" w:history="1">
            <w:r w:rsidR="00430467" w:rsidRPr="00AD3F68">
              <w:rPr>
                <w:rStyle w:val="Hyperlnk"/>
                <w:noProof/>
                <w:lang w:eastAsia="de-DE"/>
              </w:rPr>
              <w:t>4.3.2</w:t>
            </w:r>
            <w:r w:rsidR="00430467">
              <w:rPr>
                <w:rFonts w:eastAsiaTheme="minorEastAsia"/>
                <w:noProof/>
                <w:lang w:val="sv-SE" w:eastAsia="sv-SE"/>
              </w:rPr>
              <w:tab/>
            </w:r>
            <w:r w:rsidR="00430467" w:rsidRPr="00AD3F68">
              <w:rPr>
                <w:rStyle w:val="Hyperlnk"/>
                <w:noProof/>
                <w:lang w:eastAsia="de-DE"/>
              </w:rPr>
              <w:t>Dangerous goods</w:t>
            </w:r>
            <w:r w:rsidR="00430467">
              <w:rPr>
                <w:noProof/>
                <w:webHidden/>
              </w:rPr>
              <w:tab/>
            </w:r>
            <w:r w:rsidR="00430467">
              <w:rPr>
                <w:noProof/>
                <w:webHidden/>
              </w:rPr>
              <w:fldChar w:fldCharType="begin"/>
            </w:r>
            <w:r w:rsidR="00430467">
              <w:rPr>
                <w:noProof/>
                <w:webHidden/>
              </w:rPr>
              <w:instrText xml:space="preserve"> PAGEREF _Toc70693025 \h </w:instrText>
            </w:r>
            <w:r w:rsidR="00430467">
              <w:rPr>
                <w:noProof/>
                <w:webHidden/>
              </w:rPr>
            </w:r>
            <w:r w:rsidR="00430467">
              <w:rPr>
                <w:noProof/>
                <w:webHidden/>
              </w:rPr>
              <w:fldChar w:fldCharType="separate"/>
            </w:r>
            <w:r w:rsidR="00843B1C">
              <w:rPr>
                <w:noProof/>
                <w:webHidden/>
              </w:rPr>
              <w:t>27</w:t>
            </w:r>
            <w:r w:rsidR="00430467">
              <w:rPr>
                <w:noProof/>
                <w:webHidden/>
              </w:rPr>
              <w:fldChar w:fldCharType="end"/>
            </w:r>
          </w:hyperlink>
        </w:p>
        <w:p w14:paraId="3BF9CC08" w14:textId="20E64A26" w:rsidR="00430467" w:rsidRDefault="003D59C7">
          <w:pPr>
            <w:pStyle w:val="Innehll3"/>
            <w:tabs>
              <w:tab w:val="left" w:pos="1320"/>
              <w:tab w:val="right" w:leader="dot" w:pos="9062"/>
            </w:tabs>
            <w:rPr>
              <w:rFonts w:eastAsiaTheme="minorEastAsia"/>
              <w:noProof/>
              <w:lang w:val="sv-SE" w:eastAsia="sv-SE"/>
            </w:rPr>
          </w:pPr>
          <w:hyperlink w:anchor="_Toc70693026" w:history="1">
            <w:r w:rsidR="00430467" w:rsidRPr="00AD3F68">
              <w:rPr>
                <w:rStyle w:val="Hyperlnk"/>
                <w:noProof/>
                <w:lang w:eastAsia="de-DE"/>
              </w:rPr>
              <w:t>4.3.3</w:t>
            </w:r>
            <w:r w:rsidR="00430467">
              <w:rPr>
                <w:rFonts w:eastAsiaTheme="minorEastAsia"/>
                <w:noProof/>
                <w:lang w:val="sv-SE" w:eastAsia="sv-SE"/>
              </w:rPr>
              <w:tab/>
            </w:r>
            <w:r w:rsidR="00430467" w:rsidRPr="00AD3F68">
              <w:rPr>
                <w:rStyle w:val="Hyperlnk"/>
                <w:noProof/>
                <w:lang w:eastAsia="de-DE"/>
              </w:rPr>
              <w:t>Vehicles</w:t>
            </w:r>
            <w:r w:rsidR="00430467">
              <w:rPr>
                <w:noProof/>
                <w:webHidden/>
              </w:rPr>
              <w:tab/>
            </w:r>
            <w:r w:rsidR="00430467">
              <w:rPr>
                <w:noProof/>
                <w:webHidden/>
              </w:rPr>
              <w:fldChar w:fldCharType="begin"/>
            </w:r>
            <w:r w:rsidR="00430467">
              <w:rPr>
                <w:noProof/>
                <w:webHidden/>
              </w:rPr>
              <w:instrText xml:space="preserve"> PAGEREF _Toc70693026 \h </w:instrText>
            </w:r>
            <w:r w:rsidR="00430467">
              <w:rPr>
                <w:noProof/>
                <w:webHidden/>
              </w:rPr>
            </w:r>
            <w:r w:rsidR="00430467">
              <w:rPr>
                <w:noProof/>
                <w:webHidden/>
              </w:rPr>
              <w:fldChar w:fldCharType="separate"/>
            </w:r>
            <w:r w:rsidR="00843B1C">
              <w:rPr>
                <w:noProof/>
                <w:webHidden/>
              </w:rPr>
              <w:t>28</w:t>
            </w:r>
            <w:r w:rsidR="00430467">
              <w:rPr>
                <w:noProof/>
                <w:webHidden/>
              </w:rPr>
              <w:fldChar w:fldCharType="end"/>
            </w:r>
          </w:hyperlink>
        </w:p>
        <w:p w14:paraId="79151569" w14:textId="3B47A60E" w:rsidR="00430467" w:rsidRDefault="003D59C7">
          <w:pPr>
            <w:pStyle w:val="Innehll1"/>
            <w:rPr>
              <w:rFonts w:eastAsiaTheme="minorEastAsia"/>
              <w:noProof/>
              <w:lang w:val="sv-SE" w:eastAsia="sv-SE"/>
            </w:rPr>
          </w:pPr>
          <w:hyperlink w:anchor="_Toc70693027" w:history="1">
            <w:r w:rsidR="00430467" w:rsidRPr="00AD3F68">
              <w:rPr>
                <w:rStyle w:val="Hyperlnk"/>
                <w:noProof/>
              </w:rPr>
              <w:t>5</w:t>
            </w:r>
            <w:r w:rsidR="00430467">
              <w:rPr>
                <w:rFonts w:eastAsiaTheme="minorEastAsia"/>
                <w:noProof/>
                <w:lang w:val="sv-SE" w:eastAsia="sv-SE"/>
              </w:rPr>
              <w:tab/>
            </w:r>
            <w:r w:rsidR="00430467" w:rsidRPr="00AD3F68">
              <w:rPr>
                <w:rStyle w:val="Hyperlnk"/>
                <w:noProof/>
              </w:rPr>
              <w:t>Definition and classification of transport units</w:t>
            </w:r>
            <w:r w:rsidR="00430467">
              <w:rPr>
                <w:noProof/>
                <w:webHidden/>
              </w:rPr>
              <w:tab/>
            </w:r>
            <w:r w:rsidR="00430467">
              <w:rPr>
                <w:noProof/>
                <w:webHidden/>
              </w:rPr>
              <w:fldChar w:fldCharType="begin"/>
            </w:r>
            <w:r w:rsidR="00430467">
              <w:rPr>
                <w:noProof/>
                <w:webHidden/>
              </w:rPr>
              <w:instrText xml:space="preserve"> PAGEREF _Toc70693027 \h </w:instrText>
            </w:r>
            <w:r w:rsidR="00430467">
              <w:rPr>
                <w:noProof/>
                <w:webHidden/>
              </w:rPr>
            </w:r>
            <w:r w:rsidR="00430467">
              <w:rPr>
                <w:noProof/>
                <w:webHidden/>
              </w:rPr>
              <w:fldChar w:fldCharType="separate"/>
            </w:r>
            <w:r w:rsidR="00843B1C">
              <w:rPr>
                <w:noProof/>
                <w:webHidden/>
              </w:rPr>
              <w:t>29</w:t>
            </w:r>
            <w:r w:rsidR="00430467">
              <w:rPr>
                <w:noProof/>
                <w:webHidden/>
              </w:rPr>
              <w:fldChar w:fldCharType="end"/>
            </w:r>
          </w:hyperlink>
        </w:p>
        <w:p w14:paraId="38E35A6D" w14:textId="6E93C138" w:rsidR="00430467" w:rsidRDefault="003D59C7">
          <w:pPr>
            <w:pStyle w:val="Innehll2"/>
            <w:tabs>
              <w:tab w:val="left" w:pos="880"/>
              <w:tab w:val="right" w:leader="dot" w:pos="9062"/>
            </w:tabs>
            <w:rPr>
              <w:rFonts w:eastAsiaTheme="minorEastAsia"/>
              <w:noProof/>
              <w:lang w:val="sv-SE" w:eastAsia="sv-SE"/>
            </w:rPr>
          </w:pPr>
          <w:hyperlink w:anchor="_Toc70693028" w:history="1">
            <w:r w:rsidR="00430467" w:rsidRPr="00AD3F68">
              <w:rPr>
                <w:rStyle w:val="Hyperlnk"/>
                <w:noProof/>
              </w:rPr>
              <w:t>5.1</w:t>
            </w:r>
            <w:r w:rsidR="00430467">
              <w:rPr>
                <w:rFonts w:eastAsiaTheme="minorEastAsia"/>
                <w:noProof/>
                <w:lang w:val="sv-SE" w:eastAsia="sv-SE"/>
              </w:rPr>
              <w:tab/>
            </w:r>
            <w:r w:rsidR="00430467" w:rsidRPr="00AD3F68">
              <w:rPr>
                <w:rStyle w:val="Hyperlnk"/>
                <w:noProof/>
              </w:rPr>
              <w:t>Classification</w:t>
            </w:r>
            <w:r w:rsidR="00430467">
              <w:rPr>
                <w:noProof/>
                <w:webHidden/>
              </w:rPr>
              <w:tab/>
            </w:r>
            <w:r w:rsidR="00430467">
              <w:rPr>
                <w:noProof/>
                <w:webHidden/>
              </w:rPr>
              <w:fldChar w:fldCharType="begin"/>
            </w:r>
            <w:r w:rsidR="00430467">
              <w:rPr>
                <w:noProof/>
                <w:webHidden/>
              </w:rPr>
              <w:instrText xml:space="preserve"> PAGEREF _Toc70693028 \h </w:instrText>
            </w:r>
            <w:r w:rsidR="00430467">
              <w:rPr>
                <w:noProof/>
                <w:webHidden/>
              </w:rPr>
            </w:r>
            <w:r w:rsidR="00430467">
              <w:rPr>
                <w:noProof/>
                <w:webHidden/>
              </w:rPr>
              <w:fldChar w:fldCharType="separate"/>
            </w:r>
            <w:r w:rsidR="00843B1C">
              <w:rPr>
                <w:noProof/>
                <w:webHidden/>
              </w:rPr>
              <w:t>29</w:t>
            </w:r>
            <w:r w:rsidR="00430467">
              <w:rPr>
                <w:noProof/>
                <w:webHidden/>
              </w:rPr>
              <w:fldChar w:fldCharType="end"/>
            </w:r>
          </w:hyperlink>
        </w:p>
        <w:p w14:paraId="0510D60D" w14:textId="05B7642E" w:rsidR="00430467" w:rsidRDefault="003D59C7">
          <w:pPr>
            <w:pStyle w:val="Innehll3"/>
            <w:tabs>
              <w:tab w:val="left" w:pos="1320"/>
              <w:tab w:val="right" w:leader="dot" w:pos="9062"/>
            </w:tabs>
            <w:rPr>
              <w:rFonts w:eastAsiaTheme="minorEastAsia"/>
              <w:noProof/>
              <w:lang w:val="sv-SE" w:eastAsia="sv-SE"/>
            </w:rPr>
          </w:pPr>
          <w:hyperlink w:anchor="_Toc70693029" w:history="1">
            <w:r w:rsidR="00430467" w:rsidRPr="00AD3F68">
              <w:rPr>
                <w:rStyle w:val="Hyperlnk"/>
                <w:noProof/>
              </w:rPr>
              <w:t>5.1.1</w:t>
            </w:r>
            <w:r w:rsidR="00430467">
              <w:rPr>
                <w:rFonts w:eastAsiaTheme="minorEastAsia"/>
                <w:noProof/>
                <w:lang w:val="sv-SE" w:eastAsia="sv-SE"/>
              </w:rPr>
              <w:tab/>
            </w:r>
            <w:r w:rsidR="00430467" w:rsidRPr="00AD3F68">
              <w:rPr>
                <w:rStyle w:val="Hyperlnk"/>
                <w:noProof/>
              </w:rPr>
              <w:t>Refrigeration unit</w:t>
            </w:r>
            <w:r w:rsidR="00430467">
              <w:rPr>
                <w:noProof/>
                <w:webHidden/>
              </w:rPr>
              <w:tab/>
            </w:r>
            <w:r w:rsidR="00430467">
              <w:rPr>
                <w:noProof/>
                <w:webHidden/>
              </w:rPr>
              <w:fldChar w:fldCharType="begin"/>
            </w:r>
            <w:r w:rsidR="00430467">
              <w:rPr>
                <w:noProof/>
                <w:webHidden/>
              </w:rPr>
              <w:instrText xml:space="preserve"> PAGEREF _Toc70693029 \h </w:instrText>
            </w:r>
            <w:r w:rsidR="00430467">
              <w:rPr>
                <w:noProof/>
                <w:webHidden/>
              </w:rPr>
            </w:r>
            <w:r w:rsidR="00430467">
              <w:rPr>
                <w:noProof/>
                <w:webHidden/>
              </w:rPr>
              <w:fldChar w:fldCharType="separate"/>
            </w:r>
            <w:r w:rsidR="00843B1C">
              <w:rPr>
                <w:noProof/>
                <w:webHidden/>
              </w:rPr>
              <w:t>29</w:t>
            </w:r>
            <w:r w:rsidR="00430467">
              <w:rPr>
                <w:noProof/>
                <w:webHidden/>
              </w:rPr>
              <w:fldChar w:fldCharType="end"/>
            </w:r>
          </w:hyperlink>
        </w:p>
        <w:p w14:paraId="71F06B04" w14:textId="559CB5BE" w:rsidR="00430467" w:rsidRDefault="003D59C7">
          <w:pPr>
            <w:pStyle w:val="Innehll3"/>
            <w:tabs>
              <w:tab w:val="left" w:pos="1320"/>
              <w:tab w:val="right" w:leader="dot" w:pos="9062"/>
            </w:tabs>
            <w:rPr>
              <w:rFonts w:eastAsiaTheme="minorEastAsia"/>
              <w:noProof/>
              <w:lang w:val="sv-SE" w:eastAsia="sv-SE"/>
            </w:rPr>
          </w:pPr>
          <w:hyperlink w:anchor="_Toc70693030" w:history="1">
            <w:r w:rsidR="00430467" w:rsidRPr="00AD3F68">
              <w:rPr>
                <w:rStyle w:val="Hyperlnk"/>
                <w:noProof/>
              </w:rPr>
              <w:t>5.1.2</w:t>
            </w:r>
            <w:r w:rsidR="00430467">
              <w:rPr>
                <w:rFonts w:eastAsiaTheme="minorEastAsia"/>
                <w:noProof/>
                <w:lang w:val="sv-SE" w:eastAsia="sv-SE"/>
              </w:rPr>
              <w:tab/>
            </w:r>
            <w:r w:rsidR="00430467" w:rsidRPr="00AD3F68">
              <w:rPr>
                <w:rStyle w:val="Hyperlnk"/>
                <w:noProof/>
              </w:rPr>
              <w:t>Conventional vehicle</w:t>
            </w:r>
            <w:r w:rsidR="00430467">
              <w:rPr>
                <w:noProof/>
                <w:webHidden/>
              </w:rPr>
              <w:tab/>
            </w:r>
            <w:r w:rsidR="00430467">
              <w:rPr>
                <w:noProof/>
                <w:webHidden/>
              </w:rPr>
              <w:fldChar w:fldCharType="begin"/>
            </w:r>
            <w:r w:rsidR="00430467">
              <w:rPr>
                <w:noProof/>
                <w:webHidden/>
              </w:rPr>
              <w:instrText xml:space="preserve"> PAGEREF _Toc70693030 \h </w:instrText>
            </w:r>
            <w:r w:rsidR="00430467">
              <w:rPr>
                <w:noProof/>
                <w:webHidden/>
              </w:rPr>
            </w:r>
            <w:r w:rsidR="00430467">
              <w:rPr>
                <w:noProof/>
                <w:webHidden/>
              </w:rPr>
              <w:fldChar w:fldCharType="separate"/>
            </w:r>
            <w:r w:rsidR="00843B1C">
              <w:rPr>
                <w:noProof/>
                <w:webHidden/>
              </w:rPr>
              <w:t>29</w:t>
            </w:r>
            <w:r w:rsidR="00430467">
              <w:rPr>
                <w:noProof/>
                <w:webHidden/>
              </w:rPr>
              <w:fldChar w:fldCharType="end"/>
            </w:r>
          </w:hyperlink>
        </w:p>
        <w:p w14:paraId="2F465E6F" w14:textId="0ECE850F" w:rsidR="00430467" w:rsidRDefault="003D59C7">
          <w:pPr>
            <w:pStyle w:val="Innehll3"/>
            <w:tabs>
              <w:tab w:val="left" w:pos="1320"/>
              <w:tab w:val="right" w:leader="dot" w:pos="9062"/>
            </w:tabs>
            <w:rPr>
              <w:rFonts w:eastAsiaTheme="minorEastAsia"/>
              <w:noProof/>
              <w:lang w:val="sv-SE" w:eastAsia="sv-SE"/>
            </w:rPr>
          </w:pPr>
          <w:hyperlink w:anchor="_Toc70693031" w:history="1">
            <w:r w:rsidR="00430467" w:rsidRPr="00AD3F68">
              <w:rPr>
                <w:rStyle w:val="Hyperlnk"/>
                <w:noProof/>
              </w:rPr>
              <w:t>5.1.3</w:t>
            </w:r>
            <w:r w:rsidR="00430467">
              <w:rPr>
                <w:rFonts w:eastAsiaTheme="minorEastAsia"/>
                <w:noProof/>
                <w:lang w:val="sv-SE" w:eastAsia="sv-SE"/>
              </w:rPr>
              <w:tab/>
            </w:r>
            <w:r w:rsidR="00430467" w:rsidRPr="00AD3F68">
              <w:rPr>
                <w:rStyle w:val="Hyperlnk"/>
                <w:noProof/>
              </w:rPr>
              <w:t>Used vehicles</w:t>
            </w:r>
            <w:r w:rsidR="00430467">
              <w:rPr>
                <w:noProof/>
                <w:webHidden/>
              </w:rPr>
              <w:tab/>
            </w:r>
            <w:r w:rsidR="00430467">
              <w:rPr>
                <w:noProof/>
                <w:webHidden/>
              </w:rPr>
              <w:fldChar w:fldCharType="begin"/>
            </w:r>
            <w:r w:rsidR="00430467">
              <w:rPr>
                <w:noProof/>
                <w:webHidden/>
              </w:rPr>
              <w:instrText xml:space="preserve"> PAGEREF _Toc70693031 \h </w:instrText>
            </w:r>
            <w:r w:rsidR="00430467">
              <w:rPr>
                <w:noProof/>
                <w:webHidden/>
              </w:rPr>
            </w:r>
            <w:r w:rsidR="00430467">
              <w:rPr>
                <w:noProof/>
                <w:webHidden/>
              </w:rPr>
              <w:fldChar w:fldCharType="separate"/>
            </w:r>
            <w:r w:rsidR="00843B1C">
              <w:rPr>
                <w:noProof/>
                <w:webHidden/>
              </w:rPr>
              <w:t>29</w:t>
            </w:r>
            <w:r w:rsidR="00430467">
              <w:rPr>
                <w:noProof/>
                <w:webHidden/>
              </w:rPr>
              <w:fldChar w:fldCharType="end"/>
            </w:r>
          </w:hyperlink>
        </w:p>
        <w:p w14:paraId="39A1840B" w14:textId="792700AF" w:rsidR="00430467" w:rsidRDefault="003D59C7">
          <w:pPr>
            <w:pStyle w:val="Innehll3"/>
            <w:tabs>
              <w:tab w:val="left" w:pos="1320"/>
              <w:tab w:val="right" w:leader="dot" w:pos="9062"/>
            </w:tabs>
            <w:rPr>
              <w:rFonts w:eastAsiaTheme="minorEastAsia"/>
              <w:noProof/>
              <w:lang w:val="sv-SE" w:eastAsia="sv-SE"/>
            </w:rPr>
          </w:pPr>
          <w:hyperlink w:anchor="_Toc70693032" w:history="1">
            <w:r w:rsidR="00430467" w:rsidRPr="00AD3F68">
              <w:rPr>
                <w:rStyle w:val="Hyperlnk"/>
                <w:noProof/>
              </w:rPr>
              <w:t>5.1.4</w:t>
            </w:r>
            <w:r w:rsidR="00430467">
              <w:rPr>
                <w:rFonts w:eastAsiaTheme="minorEastAsia"/>
                <w:noProof/>
                <w:lang w:val="sv-SE" w:eastAsia="sv-SE"/>
              </w:rPr>
              <w:tab/>
            </w:r>
            <w:r w:rsidR="00430467" w:rsidRPr="00AD3F68">
              <w:rPr>
                <w:rStyle w:val="Hyperlnk"/>
                <w:noProof/>
              </w:rPr>
              <w:t>New vehicles</w:t>
            </w:r>
            <w:r w:rsidR="00430467">
              <w:rPr>
                <w:noProof/>
                <w:webHidden/>
              </w:rPr>
              <w:tab/>
            </w:r>
            <w:r w:rsidR="00430467">
              <w:rPr>
                <w:noProof/>
                <w:webHidden/>
              </w:rPr>
              <w:fldChar w:fldCharType="begin"/>
            </w:r>
            <w:r w:rsidR="00430467">
              <w:rPr>
                <w:noProof/>
                <w:webHidden/>
              </w:rPr>
              <w:instrText xml:space="preserve"> PAGEREF _Toc70693032 \h </w:instrText>
            </w:r>
            <w:r w:rsidR="00430467">
              <w:rPr>
                <w:noProof/>
                <w:webHidden/>
              </w:rPr>
            </w:r>
            <w:r w:rsidR="00430467">
              <w:rPr>
                <w:noProof/>
                <w:webHidden/>
              </w:rPr>
              <w:fldChar w:fldCharType="separate"/>
            </w:r>
            <w:r w:rsidR="00843B1C">
              <w:rPr>
                <w:noProof/>
                <w:webHidden/>
              </w:rPr>
              <w:t>29</w:t>
            </w:r>
            <w:r w:rsidR="00430467">
              <w:rPr>
                <w:noProof/>
                <w:webHidden/>
              </w:rPr>
              <w:fldChar w:fldCharType="end"/>
            </w:r>
          </w:hyperlink>
        </w:p>
        <w:p w14:paraId="04536AEC" w14:textId="32CD7814" w:rsidR="00430467" w:rsidRDefault="003D59C7">
          <w:pPr>
            <w:pStyle w:val="Innehll3"/>
            <w:tabs>
              <w:tab w:val="left" w:pos="1320"/>
              <w:tab w:val="right" w:leader="dot" w:pos="9062"/>
            </w:tabs>
            <w:rPr>
              <w:rFonts w:eastAsiaTheme="minorEastAsia"/>
              <w:noProof/>
              <w:lang w:val="sv-SE" w:eastAsia="sv-SE"/>
            </w:rPr>
          </w:pPr>
          <w:hyperlink w:anchor="_Toc70693033" w:history="1">
            <w:r w:rsidR="00430467" w:rsidRPr="00AD3F68">
              <w:rPr>
                <w:rStyle w:val="Hyperlnk"/>
                <w:noProof/>
              </w:rPr>
              <w:t>5.1.5</w:t>
            </w:r>
            <w:r w:rsidR="00430467">
              <w:rPr>
                <w:rFonts w:eastAsiaTheme="minorEastAsia"/>
                <w:noProof/>
                <w:lang w:val="sv-SE" w:eastAsia="sv-SE"/>
              </w:rPr>
              <w:tab/>
            </w:r>
            <w:r w:rsidR="00430467" w:rsidRPr="00AD3F68">
              <w:rPr>
                <w:rStyle w:val="Hyperlnk"/>
                <w:noProof/>
              </w:rPr>
              <w:t>Special vehicle</w:t>
            </w:r>
            <w:r w:rsidR="00430467">
              <w:rPr>
                <w:noProof/>
                <w:webHidden/>
              </w:rPr>
              <w:tab/>
            </w:r>
            <w:r w:rsidR="00430467">
              <w:rPr>
                <w:noProof/>
                <w:webHidden/>
              </w:rPr>
              <w:fldChar w:fldCharType="begin"/>
            </w:r>
            <w:r w:rsidR="00430467">
              <w:rPr>
                <w:noProof/>
                <w:webHidden/>
              </w:rPr>
              <w:instrText xml:space="preserve"> PAGEREF _Toc70693033 \h </w:instrText>
            </w:r>
            <w:r w:rsidR="00430467">
              <w:rPr>
                <w:noProof/>
                <w:webHidden/>
              </w:rPr>
            </w:r>
            <w:r w:rsidR="00430467">
              <w:rPr>
                <w:noProof/>
                <w:webHidden/>
              </w:rPr>
              <w:fldChar w:fldCharType="separate"/>
            </w:r>
            <w:r w:rsidR="00843B1C">
              <w:rPr>
                <w:noProof/>
                <w:webHidden/>
              </w:rPr>
              <w:t>30</w:t>
            </w:r>
            <w:r w:rsidR="00430467">
              <w:rPr>
                <w:noProof/>
                <w:webHidden/>
              </w:rPr>
              <w:fldChar w:fldCharType="end"/>
            </w:r>
          </w:hyperlink>
        </w:p>
        <w:p w14:paraId="0F3999CF" w14:textId="66AC0DB6" w:rsidR="00430467" w:rsidRDefault="003D59C7">
          <w:pPr>
            <w:pStyle w:val="Innehll2"/>
            <w:tabs>
              <w:tab w:val="left" w:pos="880"/>
              <w:tab w:val="right" w:leader="dot" w:pos="9062"/>
            </w:tabs>
            <w:rPr>
              <w:rFonts w:eastAsiaTheme="minorEastAsia"/>
              <w:noProof/>
              <w:lang w:val="sv-SE" w:eastAsia="sv-SE"/>
            </w:rPr>
          </w:pPr>
          <w:hyperlink w:anchor="_Toc70693034" w:history="1">
            <w:r w:rsidR="00430467" w:rsidRPr="00AD3F68">
              <w:rPr>
                <w:rStyle w:val="Hyperlnk"/>
                <w:noProof/>
              </w:rPr>
              <w:t>5.2</w:t>
            </w:r>
            <w:r w:rsidR="00430467">
              <w:rPr>
                <w:rFonts w:eastAsiaTheme="minorEastAsia"/>
                <w:noProof/>
                <w:lang w:val="sv-SE" w:eastAsia="sv-SE"/>
              </w:rPr>
              <w:tab/>
            </w:r>
            <w:r w:rsidR="00430467" w:rsidRPr="00AD3F68">
              <w:rPr>
                <w:rStyle w:val="Hyperlnk"/>
                <w:noProof/>
              </w:rPr>
              <w:t>New energy carrier</w:t>
            </w:r>
            <w:r w:rsidR="00430467">
              <w:rPr>
                <w:noProof/>
                <w:webHidden/>
              </w:rPr>
              <w:tab/>
            </w:r>
            <w:r w:rsidR="00430467">
              <w:rPr>
                <w:noProof/>
                <w:webHidden/>
              </w:rPr>
              <w:fldChar w:fldCharType="begin"/>
            </w:r>
            <w:r w:rsidR="00430467">
              <w:rPr>
                <w:noProof/>
                <w:webHidden/>
              </w:rPr>
              <w:instrText xml:space="preserve"> PAGEREF _Toc70693034 \h </w:instrText>
            </w:r>
            <w:r w:rsidR="00430467">
              <w:rPr>
                <w:noProof/>
                <w:webHidden/>
              </w:rPr>
            </w:r>
            <w:r w:rsidR="00430467">
              <w:rPr>
                <w:noProof/>
                <w:webHidden/>
              </w:rPr>
              <w:fldChar w:fldCharType="separate"/>
            </w:r>
            <w:r w:rsidR="00843B1C">
              <w:rPr>
                <w:noProof/>
                <w:webHidden/>
              </w:rPr>
              <w:t>30</w:t>
            </w:r>
            <w:r w:rsidR="00430467">
              <w:rPr>
                <w:noProof/>
                <w:webHidden/>
              </w:rPr>
              <w:fldChar w:fldCharType="end"/>
            </w:r>
          </w:hyperlink>
        </w:p>
        <w:p w14:paraId="2FCE44E9" w14:textId="46EDB40F" w:rsidR="00430467" w:rsidRDefault="003D59C7">
          <w:pPr>
            <w:pStyle w:val="Innehll3"/>
            <w:tabs>
              <w:tab w:val="left" w:pos="1320"/>
              <w:tab w:val="right" w:leader="dot" w:pos="9062"/>
            </w:tabs>
            <w:rPr>
              <w:rFonts w:eastAsiaTheme="minorEastAsia"/>
              <w:noProof/>
              <w:lang w:val="sv-SE" w:eastAsia="sv-SE"/>
            </w:rPr>
          </w:pPr>
          <w:hyperlink w:anchor="_Toc70693035" w:history="1">
            <w:r w:rsidR="00430467" w:rsidRPr="00AD3F68">
              <w:rPr>
                <w:rStyle w:val="Hyperlnk"/>
                <w:noProof/>
              </w:rPr>
              <w:t>5.2.1</w:t>
            </w:r>
            <w:r w:rsidR="00430467">
              <w:rPr>
                <w:rFonts w:eastAsiaTheme="minorEastAsia"/>
                <w:noProof/>
                <w:lang w:val="sv-SE" w:eastAsia="sv-SE"/>
              </w:rPr>
              <w:tab/>
            </w:r>
            <w:r w:rsidR="00430467" w:rsidRPr="00AD3F68">
              <w:rPr>
                <w:rStyle w:val="Hyperlnk"/>
                <w:noProof/>
              </w:rPr>
              <w:t>Vehicles powered by liquids and gases kept under high pressure</w:t>
            </w:r>
            <w:r w:rsidR="00430467">
              <w:rPr>
                <w:noProof/>
                <w:webHidden/>
              </w:rPr>
              <w:tab/>
            </w:r>
            <w:r w:rsidR="00430467">
              <w:rPr>
                <w:noProof/>
                <w:webHidden/>
              </w:rPr>
              <w:fldChar w:fldCharType="begin"/>
            </w:r>
            <w:r w:rsidR="00430467">
              <w:rPr>
                <w:noProof/>
                <w:webHidden/>
              </w:rPr>
              <w:instrText xml:space="preserve"> PAGEREF _Toc70693035 \h </w:instrText>
            </w:r>
            <w:r w:rsidR="00430467">
              <w:rPr>
                <w:noProof/>
                <w:webHidden/>
              </w:rPr>
            </w:r>
            <w:r w:rsidR="00430467">
              <w:rPr>
                <w:noProof/>
                <w:webHidden/>
              </w:rPr>
              <w:fldChar w:fldCharType="separate"/>
            </w:r>
            <w:r w:rsidR="00843B1C">
              <w:rPr>
                <w:noProof/>
                <w:webHidden/>
              </w:rPr>
              <w:t>30</w:t>
            </w:r>
            <w:r w:rsidR="00430467">
              <w:rPr>
                <w:noProof/>
                <w:webHidden/>
              </w:rPr>
              <w:fldChar w:fldCharType="end"/>
            </w:r>
          </w:hyperlink>
        </w:p>
        <w:p w14:paraId="173666A7" w14:textId="2768D636" w:rsidR="00430467" w:rsidRDefault="003D59C7">
          <w:pPr>
            <w:pStyle w:val="Innehll3"/>
            <w:tabs>
              <w:tab w:val="left" w:pos="1320"/>
              <w:tab w:val="right" w:leader="dot" w:pos="9062"/>
            </w:tabs>
            <w:rPr>
              <w:rFonts w:eastAsiaTheme="minorEastAsia"/>
              <w:noProof/>
              <w:lang w:val="sv-SE" w:eastAsia="sv-SE"/>
            </w:rPr>
          </w:pPr>
          <w:hyperlink w:anchor="_Toc70693036" w:history="1">
            <w:r w:rsidR="00430467" w:rsidRPr="00AD3F68">
              <w:rPr>
                <w:rStyle w:val="Hyperlnk"/>
                <w:noProof/>
              </w:rPr>
              <w:t>5.2.2</w:t>
            </w:r>
            <w:r w:rsidR="00430467">
              <w:rPr>
                <w:rFonts w:eastAsiaTheme="minorEastAsia"/>
                <w:noProof/>
                <w:lang w:val="sv-SE" w:eastAsia="sv-SE"/>
              </w:rPr>
              <w:tab/>
            </w:r>
            <w:r w:rsidR="00430467" w:rsidRPr="00AD3F68">
              <w:rPr>
                <w:rStyle w:val="Hyperlnk"/>
                <w:noProof/>
              </w:rPr>
              <w:t>Electric vehicles</w:t>
            </w:r>
            <w:r w:rsidR="00430467">
              <w:rPr>
                <w:noProof/>
                <w:webHidden/>
              </w:rPr>
              <w:tab/>
            </w:r>
            <w:r w:rsidR="00430467">
              <w:rPr>
                <w:noProof/>
                <w:webHidden/>
              </w:rPr>
              <w:fldChar w:fldCharType="begin"/>
            </w:r>
            <w:r w:rsidR="00430467">
              <w:rPr>
                <w:noProof/>
                <w:webHidden/>
              </w:rPr>
              <w:instrText xml:space="preserve"> PAGEREF _Toc70693036 \h </w:instrText>
            </w:r>
            <w:r w:rsidR="00430467">
              <w:rPr>
                <w:noProof/>
                <w:webHidden/>
              </w:rPr>
            </w:r>
            <w:r w:rsidR="00430467">
              <w:rPr>
                <w:noProof/>
                <w:webHidden/>
              </w:rPr>
              <w:fldChar w:fldCharType="separate"/>
            </w:r>
            <w:r w:rsidR="00843B1C">
              <w:rPr>
                <w:noProof/>
                <w:webHidden/>
              </w:rPr>
              <w:t>30</w:t>
            </w:r>
            <w:r w:rsidR="00430467">
              <w:rPr>
                <w:noProof/>
                <w:webHidden/>
              </w:rPr>
              <w:fldChar w:fldCharType="end"/>
            </w:r>
          </w:hyperlink>
        </w:p>
        <w:p w14:paraId="1D0CDD80" w14:textId="0DF936C0" w:rsidR="00430467" w:rsidRDefault="003D59C7">
          <w:pPr>
            <w:pStyle w:val="Innehll1"/>
            <w:rPr>
              <w:rFonts w:eastAsiaTheme="minorEastAsia"/>
              <w:noProof/>
              <w:lang w:val="sv-SE" w:eastAsia="sv-SE"/>
            </w:rPr>
          </w:pPr>
          <w:hyperlink w:anchor="_Toc70693037" w:history="1">
            <w:r w:rsidR="00430467" w:rsidRPr="00AD3F68">
              <w:rPr>
                <w:rStyle w:val="Hyperlnk"/>
                <w:noProof/>
              </w:rPr>
              <w:t>6</w:t>
            </w:r>
            <w:r w:rsidR="00430467">
              <w:rPr>
                <w:rFonts w:eastAsiaTheme="minorEastAsia"/>
                <w:noProof/>
                <w:lang w:val="sv-SE" w:eastAsia="sv-SE"/>
              </w:rPr>
              <w:tab/>
            </w:r>
            <w:r w:rsidR="00430467" w:rsidRPr="00AD3F68">
              <w:rPr>
                <w:rStyle w:val="Hyperlnk"/>
                <w:noProof/>
              </w:rPr>
              <w:t>Cargo fire hazard database</w:t>
            </w:r>
            <w:r w:rsidR="00430467">
              <w:rPr>
                <w:noProof/>
                <w:webHidden/>
              </w:rPr>
              <w:tab/>
            </w:r>
            <w:r w:rsidR="00430467">
              <w:rPr>
                <w:noProof/>
                <w:webHidden/>
              </w:rPr>
              <w:fldChar w:fldCharType="begin"/>
            </w:r>
            <w:r w:rsidR="00430467">
              <w:rPr>
                <w:noProof/>
                <w:webHidden/>
              </w:rPr>
              <w:instrText xml:space="preserve"> PAGEREF _Toc70693037 \h </w:instrText>
            </w:r>
            <w:r w:rsidR="00430467">
              <w:rPr>
                <w:noProof/>
                <w:webHidden/>
              </w:rPr>
            </w:r>
            <w:r w:rsidR="00430467">
              <w:rPr>
                <w:noProof/>
                <w:webHidden/>
              </w:rPr>
              <w:fldChar w:fldCharType="separate"/>
            </w:r>
            <w:r w:rsidR="00843B1C">
              <w:rPr>
                <w:noProof/>
                <w:webHidden/>
              </w:rPr>
              <w:t>32</w:t>
            </w:r>
            <w:r w:rsidR="00430467">
              <w:rPr>
                <w:noProof/>
                <w:webHidden/>
              </w:rPr>
              <w:fldChar w:fldCharType="end"/>
            </w:r>
          </w:hyperlink>
        </w:p>
        <w:p w14:paraId="119A4042" w14:textId="6049E1E1" w:rsidR="00430467" w:rsidRDefault="003D59C7">
          <w:pPr>
            <w:pStyle w:val="Innehll2"/>
            <w:tabs>
              <w:tab w:val="left" w:pos="880"/>
              <w:tab w:val="right" w:leader="dot" w:pos="9062"/>
            </w:tabs>
            <w:rPr>
              <w:rFonts w:eastAsiaTheme="minorEastAsia"/>
              <w:noProof/>
              <w:lang w:val="sv-SE" w:eastAsia="sv-SE"/>
            </w:rPr>
          </w:pPr>
          <w:hyperlink w:anchor="_Toc70693038" w:history="1">
            <w:r w:rsidR="00430467" w:rsidRPr="00AD3F68">
              <w:rPr>
                <w:rStyle w:val="Hyperlnk"/>
                <w:noProof/>
              </w:rPr>
              <w:t>6.1</w:t>
            </w:r>
            <w:r w:rsidR="00430467">
              <w:rPr>
                <w:rFonts w:eastAsiaTheme="minorEastAsia"/>
                <w:noProof/>
                <w:lang w:val="sv-SE" w:eastAsia="sv-SE"/>
              </w:rPr>
              <w:tab/>
            </w:r>
            <w:r w:rsidR="00430467" w:rsidRPr="00AD3F68">
              <w:rPr>
                <w:rStyle w:val="Hyperlnk"/>
                <w:noProof/>
              </w:rPr>
              <w:t>Overview</w:t>
            </w:r>
            <w:r w:rsidR="00430467">
              <w:rPr>
                <w:noProof/>
                <w:webHidden/>
              </w:rPr>
              <w:tab/>
            </w:r>
            <w:r w:rsidR="00430467">
              <w:rPr>
                <w:noProof/>
                <w:webHidden/>
              </w:rPr>
              <w:fldChar w:fldCharType="begin"/>
            </w:r>
            <w:r w:rsidR="00430467">
              <w:rPr>
                <w:noProof/>
                <w:webHidden/>
              </w:rPr>
              <w:instrText xml:space="preserve"> PAGEREF _Toc70693038 \h </w:instrText>
            </w:r>
            <w:r w:rsidR="00430467">
              <w:rPr>
                <w:noProof/>
                <w:webHidden/>
              </w:rPr>
            </w:r>
            <w:r w:rsidR="00430467">
              <w:rPr>
                <w:noProof/>
                <w:webHidden/>
              </w:rPr>
              <w:fldChar w:fldCharType="separate"/>
            </w:r>
            <w:r w:rsidR="00843B1C">
              <w:rPr>
                <w:noProof/>
                <w:webHidden/>
              </w:rPr>
              <w:t>32</w:t>
            </w:r>
            <w:r w:rsidR="00430467">
              <w:rPr>
                <w:noProof/>
                <w:webHidden/>
              </w:rPr>
              <w:fldChar w:fldCharType="end"/>
            </w:r>
          </w:hyperlink>
        </w:p>
        <w:p w14:paraId="659FE5C3" w14:textId="6B24F93E" w:rsidR="00430467" w:rsidRDefault="003D59C7">
          <w:pPr>
            <w:pStyle w:val="Innehll2"/>
            <w:tabs>
              <w:tab w:val="left" w:pos="880"/>
              <w:tab w:val="right" w:leader="dot" w:pos="9062"/>
            </w:tabs>
            <w:rPr>
              <w:rFonts w:eastAsiaTheme="minorEastAsia"/>
              <w:noProof/>
              <w:lang w:val="sv-SE" w:eastAsia="sv-SE"/>
            </w:rPr>
          </w:pPr>
          <w:hyperlink w:anchor="_Toc70693039" w:history="1">
            <w:r w:rsidR="00430467" w:rsidRPr="00AD3F68">
              <w:rPr>
                <w:rStyle w:val="Hyperlnk"/>
                <w:noProof/>
              </w:rPr>
              <w:t>6.2</w:t>
            </w:r>
            <w:r w:rsidR="00430467">
              <w:rPr>
                <w:rFonts w:eastAsiaTheme="minorEastAsia"/>
                <w:noProof/>
                <w:lang w:val="sv-SE" w:eastAsia="sv-SE"/>
              </w:rPr>
              <w:tab/>
            </w:r>
            <w:r w:rsidR="00430467" w:rsidRPr="00AD3F68">
              <w:rPr>
                <w:rStyle w:val="Hyperlnk"/>
                <w:noProof/>
              </w:rPr>
              <w:t>Sources of information</w:t>
            </w:r>
            <w:r w:rsidR="00430467">
              <w:rPr>
                <w:noProof/>
                <w:webHidden/>
              </w:rPr>
              <w:tab/>
            </w:r>
            <w:r w:rsidR="00430467">
              <w:rPr>
                <w:noProof/>
                <w:webHidden/>
              </w:rPr>
              <w:fldChar w:fldCharType="begin"/>
            </w:r>
            <w:r w:rsidR="00430467">
              <w:rPr>
                <w:noProof/>
                <w:webHidden/>
              </w:rPr>
              <w:instrText xml:space="preserve"> PAGEREF _Toc70693039 \h </w:instrText>
            </w:r>
            <w:r w:rsidR="00430467">
              <w:rPr>
                <w:noProof/>
                <w:webHidden/>
              </w:rPr>
            </w:r>
            <w:r w:rsidR="00430467">
              <w:rPr>
                <w:noProof/>
                <w:webHidden/>
              </w:rPr>
              <w:fldChar w:fldCharType="separate"/>
            </w:r>
            <w:r w:rsidR="00843B1C">
              <w:rPr>
                <w:noProof/>
                <w:webHidden/>
              </w:rPr>
              <w:t>33</w:t>
            </w:r>
            <w:r w:rsidR="00430467">
              <w:rPr>
                <w:noProof/>
                <w:webHidden/>
              </w:rPr>
              <w:fldChar w:fldCharType="end"/>
            </w:r>
          </w:hyperlink>
        </w:p>
        <w:p w14:paraId="423E561D" w14:textId="71A1B0C4" w:rsidR="00430467" w:rsidRDefault="003D59C7">
          <w:pPr>
            <w:pStyle w:val="Innehll3"/>
            <w:tabs>
              <w:tab w:val="left" w:pos="1320"/>
              <w:tab w:val="right" w:leader="dot" w:pos="9062"/>
            </w:tabs>
            <w:rPr>
              <w:rFonts w:eastAsiaTheme="minorEastAsia"/>
              <w:noProof/>
              <w:lang w:val="sv-SE" w:eastAsia="sv-SE"/>
            </w:rPr>
          </w:pPr>
          <w:hyperlink w:anchor="_Toc70693040" w:history="1">
            <w:r w:rsidR="00430467" w:rsidRPr="00AD3F68">
              <w:rPr>
                <w:rStyle w:val="Hyperlnk"/>
                <w:noProof/>
              </w:rPr>
              <w:t>6.2.1</w:t>
            </w:r>
            <w:r w:rsidR="00430467">
              <w:rPr>
                <w:rFonts w:eastAsiaTheme="minorEastAsia"/>
                <w:noProof/>
                <w:lang w:val="sv-SE" w:eastAsia="sv-SE"/>
              </w:rPr>
              <w:tab/>
            </w:r>
            <w:r w:rsidR="00430467" w:rsidRPr="00AD3F68">
              <w:rPr>
                <w:rStyle w:val="Hyperlnk"/>
                <w:noProof/>
              </w:rPr>
              <w:t>FSI 21/5</w:t>
            </w:r>
            <w:r w:rsidR="00430467">
              <w:rPr>
                <w:noProof/>
                <w:webHidden/>
              </w:rPr>
              <w:tab/>
            </w:r>
            <w:r w:rsidR="00430467">
              <w:rPr>
                <w:noProof/>
                <w:webHidden/>
              </w:rPr>
              <w:fldChar w:fldCharType="begin"/>
            </w:r>
            <w:r w:rsidR="00430467">
              <w:rPr>
                <w:noProof/>
                <w:webHidden/>
              </w:rPr>
              <w:instrText xml:space="preserve"> PAGEREF _Toc70693040 \h </w:instrText>
            </w:r>
            <w:r w:rsidR="00430467">
              <w:rPr>
                <w:noProof/>
                <w:webHidden/>
              </w:rPr>
            </w:r>
            <w:r w:rsidR="00430467">
              <w:rPr>
                <w:noProof/>
                <w:webHidden/>
              </w:rPr>
              <w:fldChar w:fldCharType="separate"/>
            </w:r>
            <w:r w:rsidR="00843B1C">
              <w:rPr>
                <w:noProof/>
                <w:webHidden/>
              </w:rPr>
              <w:t>34</w:t>
            </w:r>
            <w:r w:rsidR="00430467">
              <w:rPr>
                <w:noProof/>
                <w:webHidden/>
              </w:rPr>
              <w:fldChar w:fldCharType="end"/>
            </w:r>
          </w:hyperlink>
        </w:p>
        <w:p w14:paraId="6C7A5C11" w14:textId="295BC7AB" w:rsidR="00430467" w:rsidRDefault="003D59C7">
          <w:pPr>
            <w:pStyle w:val="Innehll3"/>
            <w:tabs>
              <w:tab w:val="left" w:pos="1320"/>
              <w:tab w:val="right" w:leader="dot" w:pos="9062"/>
            </w:tabs>
            <w:rPr>
              <w:rFonts w:eastAsiaTheme="minorEastAsia"/>
              <w:noProof/>
              <w:lang w:val="sv-SE" w:eastAsia="sv-SE"/>
            </w:rPr>
          </w:pPr>
          <w:hyperlink w:anchor="_Toc70693041" w:history="1">
            <w:r w:rsidR="00430467" w:rsidRPr="00AD3F68">
              <w:rPr>
                <w:rStyle w:val="Hyperlnk"/>
                <w:noProof/>
              </w:rPr>
              <w:t>6.2.2</w:t>
            </w:r>
            <w:r w:rsidR="00430467">
              <w:rPr>
                <w:rFonts w:eastAsiaTheme="minorEastAsia"/>
                <w:noProof/>
                <w:lang w:val="sv-SE" w:eastAsia="sv-SE"/>
              </w:rPr>
              <w:tab/>
            </w:r>
            <w:r w:rsidR="00430467" w:rsidRPr="00AD3F68">
              <w:rPr>
                <w:rStyle w:val="Hyperlnk"/>
                <w:noProof/>
              </w:rPr>
              <w:t>GISIS</w:t>
            </w:r>
            <w:r w:rsidR="00430467">
              <w:rPr>
                <w:noProof/>
                <w:webHidden/>
              </w:rPr>
              <w:tab/>
            </w:r>
            <w:r w:rsidR="00430467">
              <w:rPr>
                <w:noProof/>
                <w:webHidden/>
              </w:rPr>
              <w:fldChar w:fldCharType="begin"/>
            </w:r>
            <w:r w:rsidR="00430467">
              <w:rPr>
                <w:noProof/>
                <w:webHidden/>
              </w:rPr>
              <w:instrText xml:space="preserve"> PAGEREF _Toc70693041 \h </w:instrText>
            </w:r>
            <w:r w:rsidR="00430467">
              <w:rPr>
                <w:noProof/>
                <w:webHidden/>
              </w:rPr>
            </w:r>
            <w:r w:rsidR="00430467">
              <w:rPr>
                <w:noProof/>
                <w:webHidden/>
              </w:rPr>
              <w:fldChar w:fldCharType="separate"/>
            </w:r>
            <w:r w:rsidR="00843B1C">
              <w:rPr>
                <w:noProof/>
                <w:webHidden/>
              </w:rPr>
              <w:t>36</w:t>
            </w:r>
            <w:r w:rsidR="00430467">
              <w:rPr>
                <w:noProof/>
                <w:webHidden/>
              </w:rPr>
              <w:fldChar w:fldCharType="end"/>
            </w:r>
          </w:hyperlink>
        </w:p>
        <w:p w14:paraId="2D2AE798" w14:textId="5D8437EF" w:rsidR="00430467" w:rsidRDefault="003D59C7">
          <w:pPr>
            <w:pStyle w:val="Innehll3"/>
            <w:tabs>
              <w:tab w:val="left" w:pos="1320"/>
              <w:tab w:val="right" w:leader="dot" w:pos="9062"/>
            </w:tabs>
            <w:rPr>
              <w:rFonts w:eastAsiaTheme="minorEastAsia"/>
              <w:noProof/>
              <w:lang w:val="sv-SE" w:eastAsia="sv-SE"/>
            </w:rPr>
          </w:pPr>
          <w:hyperlink w:anchor="_Toc70693042" w:history="1">
            <w:r w:rsidR="00430467" w:rsidRPr="00AD3F68">
              <w:rPr>
                <w:rStyle w:val="Hyperlnk"/>
                <w:noProof/>
              </w:rPr>
              <w:t>6.2.3</w:t>
            </w:r>
            <w:r w:rsidR="00430467">
              <w:rPr>
                <w:rFonts w:eastAsiaTheme="minorEastAsia"/>
                <w:noProof/>
                <w:lang w:val="sv-SE" w:eastAsia="sv-SE"/>
              </w:rPr>
              <w:tab/>
            </w:r>
            <w:r w:rsidR="00430467" w:rsidRPr="00AD3F68">
              <w:rPr>
                <w:rStyle w:val="Hyperlnk"/>
                <w:noProof/>
              </w:rPr>
              <w:t>Implementation</w:t>
            </w:r>
            <w:r w:rsidR="00430467">
              <w:rPr>
                <w:noProof/>
                <w:webHidden/>
              </w:rPr>
              <w:tab/>
            </w:r>
            <w:r w:rsidR="00430467">
              <w:rPr>
                <w:noProof/>
                <w:webHidden/>
              </w:rPr>
              <w:fldChar w:fldCharType="begin"/>
            </w:r>
            <w:r w:rsidR="00430467">
              <w:rPr>
                <w:noProof/>
                <w:webHidden/>
              </w:rPr>
              <w:instrText xml:space="preserve"> PAGEREF _Toc70693042 \h </w:instrText>
            </w:r>
            <w:r w:rsidR="00430467">
              <w:rPr>
                <w:noProof/>
                <w:webHidden/>
              </w:rPr>
            </w:r>
            <w:r w:rsidR="00430467">
              <w:rPr>
                <w:noProof/>
                <w:webHidden/>
              </w:rPr>
              <w:fldChar w:fldCharType="separate"/>
            </w:r>
            <w:r w:rsidR="00843B1C">
              <w:rPr>
                <w:noProof/>
                <w:webHidden/>
              </w:rPr>
              <w:t>44</w:t>
            </w:r>
            <w:r w:rsidR="00430467">
              <w:rPr>
                <w:noProof/>
                <w:webHidden/>
              </w:rPr>
              <w:fldChar w:fldCharType="end"/>
            </w:r>
          </w:hyperlink>
        </w:p>
        <w:p w14:paraId="62038FF4" w14:textId="470A2179" w:rsidR="00430467" w:rsidRDefault="003D59C7">
          <w:pPr>
            <w:pStyle w:val="Innehll3"/>
            <w:tabs>
              <w:tab w:val="left" w:pos="1320"/>
              <w:tab w:val="right" w:leader="dot" w:pos="9062"/>
            </w:tabs>
            <w:rPr>
              <w:rFonts w:eastAsiaTheme="minorEastAsia"/>
              <w:noProof/>
              <w:lang w:val="sv-SE" w:eastAsia="sv-SE"/>
            </w:rPr>
          </w:pPr>
          <w:hyperlink w:anchor="_Toc70693043" w:history="1">
            <w:r w:rsidR="00430467" w:rsidRPr="00AD3F68">
              <w:rPr>
                <w:rStyle w:val="Hyperlnk"/>
                <w:noProof/>
              </w:rPr>
              <w:t>6.2.4</w:t>
            </w:r>
            <w:r w:rsidR="00430467">
              <w:rPr>
                <w:rFonts w:eastAsiaTheme="minorEastAsia"/>
                <w:noProof/>
                <w:lang w:val="sv-SE" w:eastAsia="sv-SE"/>
              </w:rPr>
              <w:tab/>
            </w:r>
            <w:r w:rsidR="00430467" w:rsidRPr="00AD3F68">
              <w:rPr>
                <w:rStyle w:val="Hyperlnk"/>
                <w:noProof/>
              </w:rPr>
              <w:t>Conclusions</w:t>
            </w:r>
            <w:r w:rsidR="00430467">
              <w:rPr>
                <w:noProof/>
                <w:webHidden/>
              </w:rPr>
              <w:tab/>
            </w:r>
            <w:r w:rsidR="00430467">
              <w:rPr>
                <w:noProof/>
                <w:webHidden/>
              </w:rPr>
              <w:fldChar w:fldCharType="begin"/>
            </w:r>
            <w:r w:rsidR="00430467">
              <w:rPr>
                <w:noProof/>
                <w:webHidden/>
              </w:rPr>
              <w:instrText xml:space="preserve"> PAGEREF _Toc70693043 \h </w:instrText>
            </w:r>
            <w:r w:rsidR="00430467">
              <w:rPr>
                <w:noProof/>
                <w:webHidden/>
              </w:rPr>
            </w:r>
            <w:r w:rsidR="00430467">
              <w:rPr>
                <w:noProof/>
                <w:webHidden/>
              </w:rPr>
              <w:fldChar w:fldCharType="separate"/>
            </w:r>
            <w:r w:rsidR="00843B1C">
              <w:rPr>
                <w:noProof/>
                <w:webHidden/>
              </w:rPr>
              <w:t>51</w:t>
            </w:r>
            <w:r w:rsidR="00430467">
              <w:rPr>
                <w:noProof/>
                <w:webHidden/>
              </w:rPr>
              <w:fldChar w:fldCharType="end"/>
            </w:r>
          </w:hyperlink>
        </w:p>
        <w:p w14:paraId="3DB66666" w14:textId="70051003" w:rsidR="00430467" w:rsidRDefault="003D59C7">
          <w:pPr>
            <w:pStyle w:val="Innehll2"/>
            <w:tabs>
              <w:tab w:val="left" w:pos="880"/>
              <w:tab w:val="right" w:leader="dot" w:pos="9062"/>
            </w:tabs>
            <w:rPr>
              <w:rFonts w:eastAsiaTheme="minorEastAsia"/>
              <w:noProof/>
              <w:lang w:val="sv-SE" w:eastAsia="sv-SE"/>
            </w:rPr>
          </w:pPr>
          <w:hyperlink w:anchor="_Toc70693044" w:history="1">
            <w:r w:rsidR="00430467" w:rsidRPr="00AD3F68">
              <w:rPr>
                <w:rStyle w:val="Hyperlnk"/>
                <w:noProof/>
              </w:rPr>
              <w:t>6.3</w:t>
            </w:r>
            <w:r w:rsidR="00430467">
              <w:rPr>
                <w:rFonts w:eastAsiaTheme="minorEastAsia"/>
                <w:noProof/>
                <w:lang w:val="sv-SE" w:eastAsia="sv-SE"/>
              </w:rPr>
              <w:tab/>
            </w:r>
            <w:r w:rsidR="00430467" w:rsidRPr="00AD3F68">
              <w:rPr>
                <w:rStyle w:val="Hyperlnk"/>
                <w:noProof/>
              </w:rPr>
              <w:t>Cargo fire hazard listing</w:t>
            </w:r>
            <w:r w:rsidR="00430467">
              <w:rPr>
                <w:noProof/>
                <w:webHidden/>
              </w:rPr>
              <w:tab/>
            </w:r>
            <w:r w:rsidR="00430467">
              <w:rPr>
                <w:noProof/>
                <w:webHidden/>
              </w:rPr>
              <w:fldChar w:fldCharType="begin"/>
            </w:r>
            <w:r w:rsidR="00430467">
              <w:rPr>
                <w:noProof/>
                <w:webHidden/>
              </w:rPr>
              <w:instrText xml:space="preserve"> PAGEREF _Toc70693044 \h </w:instrText>
            </w:r>
            <w:r w:rsidR="00430467">
              <w:rPr>
                <w:noProof/>
                <w:webHidden/>
              </w:rPr>
            </w:r>
            <w:r w:rsidR="00430467">
              <w:rPr>
                <w:noProof/>
                <w:webHidden/>
              </w:rPr>
              <w:fldChar w:fldCharType="separate"/>
            </w:r>
            <w:r w:rsidR="00843B1C">
              <w:rPr>
                <w:noProof/>
                <w:webHidden/>
              </w:rPr>
              <w:t>52</w:t>
            </w:r>
            <w:r w:rsidR="00430467">
              <w:rPr>
                <w:noProof/>
                <w:webHidden/>
              </w:rPr>
              <w:fldChar w:fldCharType="end"/>
            </w:r>
          </w:hyperlink>
        </w:p>
        <w:p w14:paraId="198319F8" w14:textId="0A4FFA0A" w:rsidR="00430467" w:rsidRDefault="003D59C7">
          <w:pPr>
            <w:pStyle w:val="Innehll3"/>
            <w:tabs>
              <w:tab w:val="left" w:pos="1320"/>
              <w:tab w:val="right" w:leader="dot" w:pos="9062"/>
            </w:tabs>
            <w:rPr>
              <w:rFonts w:eastAsiaTheme="minorEastAsia"/>
              <w:noProof/>
              <w:lang w:val="sv-SE" w:eastAsia="sv-SE"/>
            </w:rPr>
          </w:pPr>
          <w:hyperlink w:anchor="_Toc70693045" w:history="1">
            <w:r w:rsidR="00430467" w:rsidRPr="00AD3F68">
              <w:rPr>
                <w:rStyle w:val="Hyperlnk"/>
                <w:noProof/>
              </w:rPr>
              <w:t>6.3.1</w:t>
            </w:r>
            <w:r w:rsidR="00430467">
              <w:rPr>
                <w:rFonts w:eastAsiaTheme="minorEastAsia"/>
                <w:noProof/>
                <w:lang w:val="sv-SE" w:eastAsia="sv-SE"/>
              </w:rPr>
              <w:tab/>
            </w:r>
            <w:r w:rsidR="00430467" w:rsidRPr="00AD3F68">
              <w:rPr>
                <w:rStyle w:val="Hyperlnk"/>
                <w:noProof/>
              </w:rPr>
              <w:t>Cargo fire hazard evaluation</w:t>
            </w:r>
            <w:r w:rsidR="00430467">
              <w:rPr>
                <w:noProof/>
                <w:webHidden/>
              </w:rPr>
              <w:tab/>
            </w:r>
            <w:r w:rsidR="00430467">
              <w:rPr>
                <w:noProof/>
                <w:webHidden/>
              </w:rPr>
              <w:fldChar w:fldCharType="begin"/>
            </w:r>
            <w:r w:rsidR="00430467">
              <w:rPr>
                <w:noProof/>
                <w:webHidden/>
              </w:rPr>
              <w:instrText xml:space="preserve"> PAGEREF _Toc70693045 \h </w:instrText>
            </w:r>
            <w:r w:rsidR="00430467">
              <w:rPr>
                <w:noProof/>
                <w:webHidden/>
              </w:rPr>
            </w:r>
            <w:r w:rsidR="00430467">
              <w:rPr>
                <w:noProof/>
                <w:webHidden/>
              </w:rPr>
              <w:fldChar w:fldCharType="separate"/>
            </w:r>
            <w:r w:rsidR="00843B1C">
              <w:rPr>
                <w:noProof/>
                <w:webHidden/>
              </w:rPr>
              <w:t>55</w:t>
            </w:r>
            <w:r w:rsidR="00430467">
              <w:rPr>
                <w:noProof/>
                <w:webHidden/>
              </w:rPr>
              <w:fldChar w:fldCharType="end"/>
            </w:r>
          </w:hyperlink>
        </w:p>
        <w:p w14:paraId="5587FA70" w14:textId="36C3E25A" w:rsidR="00430467" w:rsidRDefault="003D59C7">
          <w:pPr>
            <w:pStyle w:val="Innehll1"/>
            <w:rPr>
              <w:rFonts w:eastAsiaTheme="minorEastAsia"/>
              <w:noProof/>
              <w:lang w:val="sv-SE" w:eastAsia="sv-SE"/>
            </w:rPr>
          </w:pPr>
          <w:hyperlink w:anchor="_Toc70693046" w:history="1">
            <w:r w:rsidR="00430467" w:rsidRPr="00AD3F68">
              <w:rPr>
                <w:rStyle w:val="Hyperlnk"/>
                <w:noProof/>
              </w:rPr>
              <w:t>7</w:t>
            </w:r>
            <w:r w:rsidR="00430467">
              <w:rPr>
                <w:rFonts w:eastAsiaTheme="minorEastAsia"/>
                <w:noProof/>
                <w:lang w:val="sv-SE" w:eastAsia="sv-SE"/>
              </w:rPr>
              <w:tab/>
            </w:r>
            <w:r w:rsidR="00430467" w:rsidRPr="00AD3F68">
              <w:rPr>
                <w:rStyle w:val="Hyperlnk"/>
                <w:noProof/>
              </w:rPr>
              <w:t>Definition and parametrization of ships</w:t>
            </w:r>
            <w:r w:rsidR="00430467">
              <w:rPr>
                <w:noProof/>
                <w:webHidden/>
              </w:rPr>
              <w:tab/>
            </w:r>
            <w:r w:rsidR="00430467">
              <w:rPr>
                <w:noProof/>
                <w:webHidden/>
              </w:rPr>
              <w:fldChar w:fldCharType="begin"/>
            </w:r>
            <w:r w:rsidR="00430467">
              <w:rPr>
                <w:noProof/>
                <w:webHidden/>
              </w:rPr>
              <w:instrText xml:space="preserve"> PAGEREF _Toc70693046 \h </w:instrText>
            </w:r>
            <w:r w:rsidR="00430467">
              <w:rPr>
                <w:noProof/>
                <w:webHidden/>
              </w:rPr>
            </w:r>
            <w:r w:rsidR="00430467">
              <w:rPr>
                <w:noProof/>
                <w:webHidden/>
              </w:rPr>
              <w:fldChar w:fldCharType="separate"/>
            </w:r>
            <w:r w:rsidR="00843B1C">
              <w:rPr>
                <w:noProof/>
                <w:webHidden/>
              </w:rPr>
              <w:t>73</w:t>
            </w:r>
            <w:r w:rsidR="00430467">
              <w:rPr>
                <w:noProof/>
                <w:webHidden/>
              </w:rPr>
              <w:fldChar w:fldCharType="end"/>
            </w:r>
          </w:hyperlink>
        </w:p>
        <w:p w14:paraId="5C9F6F21" w14:textId="15F80225" w:rsidR="00430467" w:rsidRDefault="003D59C7">
          <w:pPr>
            <w:pStyle w:val="Innehll2"/>
            <w:tabs>
              <w:tab w:val="left" w:pos="880"/>
              <w:tab w:val="right" w:leader="dot" w:pos="9062"/>
            </w:tabs>
            <w:rPr>
              <w:rFonts w:eastAsiaTheme="minorEastAsia"/>
              <w:noProof/>
              <w:lang w:val="sv-SE" w:eastAsia="sv-SE"/>
            </w:rPr>
          </w:pPr>
          <w:hyperlink w:anchor="_Toc70693047" w:history="1">
            <w:r w:rsidR="00430467" w:rsidRPr="00AD3F68">
              <w:rPr>
                <w:rStyle w:val="Hyperlnk"/>
                <w:rFonts w:ascii="Calibri Light" w:hAnsi="Calibri Light" w:cs="Calibri Light"/>
                <w:noProof/>
                <w:bdr w:val="none" w:sz="0" w:space="0" w:color="auto" w:frame="1"/>
              </w:rPr>
              <w:t>7.1</w:t>
            </w:r>
            <w:r w:rsidR="00430467">
              <w:rPr>
                <w:rFonts w:eastAsiaTheme="minorEastAsia"/>
                <w:noProof/>
                <w:lang w:val="sv-SE" w:eastAsia="sv-SE"/>
              </w:rPr>
              <w:tab/>
            </w:r>
            <w:r w:rsidR="00430467" w:rsidRPr="00AD3F68">
              <w:rPr>
                <w:rStyle w:val="Hyperlnk"/>
                <w:noProof/>
              </w:rPr>
              <w:t>Definitions of ro-ro space, vehicle space and special category space</w:t>
            </w:r>
            <w:r w:rsidR="00430467">
              <w:rPr>
                <w:noProof/>
                <w:webHidden/>
              </w:rPr>
              <w:tab/>
            </w:r>
            <w:r w:rsidR="00430467">
              <w:rPr>
                <w:noProof/>
                <w:webHidden/>
              </w:rPr>
              <w:fldChar w:fldCharType="begin"/>
            </w:r>
            <w:r w:rsidR="00430467">
              <w:rPr>
                <w:noProof/>
                <w:webHidden/>
              </w:rPr>
              <w:instrText xml:space="preserve"> PAGEREF _Toc70693047 \h </w:instrText>
            </w:r>
            <w:r w:rsidR="00430467">
              <w:rPr>
                <w:noProof/>
                <w:webHidden/>
              </w:rPr>
            </w:r>
            <w:r w:rsidR="00430467">
              <w:rPr>
                <w:noProof/>
                <w:webHidden/>
              </w:rPr>
              <w:fldChar w:fldCharType="separate"/>
            </w:r>
            <w:r w:rsidR="00843B1C">
              <w:rPr>
                <w:noProof/>
                <w:webHidden/>
              </w:rPr>
              <w:t>73</w:t>
            </w:r>
            <w:r w:rsidR="00430467">
              <w:rPr>
                <w:noProof/>
                <w:webHidden/>
              </w:rPr>
              <w:fldChar w:fldCharType="end"/>
            </w:r>
          </w:hyperlink>
        </w:p>
        <w:p w14:paraId="6B773A06" w14:textId="00209F8D" w:rsidR="00430467" w:rsidRDefault="003D59C7">
          <w:pPr>
            <w:pStyle w:val="Innehll2"/>
            <w:tabs>
              <w:tab w:val="left" w:pos="880"/>
              <w:tab w:val="right" w:leader="dot" w:pos="9062"/>
            </w:tabs>
            <w:rPr>
              <w:rFonts w:eastAsiaTheme="minorEastAsia"/>
              <w:noProof/>
              <w:lang w:val="sv-SE" w:eastAsia="sv-SE"/>
            </w:rPr>
          </w:pPr>
          <w:hyperlink w:anchor="_Toc70693048" w:history="1">
            <w:r w:rsidR="00430467" w:rsidRPr="00AD3F68">
              <w:rPr>
                <w:rStyle w:val="Hyperlnk"/>
                <w:noProof/>
              </w:rPr>
              <w:t>7.2</w:t>
            </w:r>
            <w:r w:rsidR="00430467">
              <w:rPr>
                <w:rFonts w:eastAsiaTheme="minorEastAsia"/>
                <w:noProof/>
                <w:lang w:val="sv-SE" w:eastAsia="sv-SE"/>
              </w:rPr>
              <w:tab/>
            </w:r>
            <w:r w:rsidR="00430467" w:rsidRPr="00AD3F68">
              <w:rPr>
                <w:rStyle w:val="Hyperlnk"/>
                <w:noProof/>
              </w:rPr>
              <w:t>Closed, open and weather deck</w:t>
            </w:r>
            <w:r w:rsidR="00430467">
              <w:rPr>
                <w:noProof/>
                <w:webHidden/>
              </w:rPr>
              <w:tab/>
            </w:r>
            <w:r w:rsidR="00430467">
              <w:rPr>
                <w:noProof/>
                <w:webHidden/>
              </w:rPr>
              <w:fldChar w:fldCharType="begin"/>
            </w:r>
            <w:r w:rsidR="00430467">
              <w:rPr>
                <w:noProof/>
                <w:webHidden/>
              </w:rPr>
              <w:instrText xml:space="preserve"> PAGEREF _Toc70693048 \h </w:instrText>
            </w:r>
            <w:r w:rsidR="00430467">
              <w:rPr>
                <w:noProof/>
                <w:webHidden/>
              </w:rPr>
            </w:r>
            <w:r w:rsidR="00430467">
              <w:rPr>
                <w:noProof/>
                <w:webHidden/>
              </w:rPr>
              <w:fldChar w:fldCharType="separate"/>
            </w:r>
            <w:r w:rsidR="00843B1C">
              <w:rPr>
                <w:noProof/>
                <w:webHidden/>
              </w:rPr>
              <w:t>73</w:t>
            </w:r>
            <w:r w:rsidR="00430467">
              <w:rPr>
                <w:noProof/>
                <w:webHidden/>
              </w:rPr>
              <w:fldChar w:fldCharType="end"/>
            </w:r>
          </w:hyperlink>
        </w:p>
        <w:p w14:paraId="57F9EDBE" w14:textId="4CDDD4B5" w:rsidR="00430467" w:rsidRDefault="003D59C7">
          <w:pPr>
            <w:pStyle w:val="Innehll1"/>
            <w:rPr>
              <w:rFonts w:eastAsiaTheme="minorEastAsia"/>
              <w:noProof/>
              <w:lang w:val="sv-SE" w:eastAsia="sv-SE"/>
            </w:rPr>
          </w:pPr>
          <w:hyperlink w:anchor="_Toc70693049" w:history="1">
            <w:r w:rsidR="00430467" w:rsidRPr="00AD3F68">
              <w:rPr>
                <w:rStyle w:val="Hyperlnk"/>
                <w:noProof/>
              </w:rPr>
              <w:t>8</w:t>
            </w:r>
            <w:r w:rsidR="00430467">
              <w:rPr>
                <w:rFonts w:eastAsiaTheme="minorEastAsia"/>
                <w:noProof/>
                <w:lang w:val="sv-SE" w:eastAsia="sv-SE"/>
              </w:rPr>
              <w:tab/>
            </w:r>
            <w:r w:rsidR="00430467" w:rsidRPr="00AD3F68">
              <w:rPr>
                <w:rStyle w:val="Hyperlnk"/>
                <w:noProof/>
              </w:rPr>
              <w:t>Remote identification methodologies</w:t>
            </w:r>
            <w:r w:rsidR="00430467">
              <w:rPr>
                <w:noProof/>
                <w:webHidden/>
              </w:rPr>
              <w:tab/>
            </w:r>
            <w:r w:rsidR="00430467">
              <w:rPr>
                <w:noProof/>
                <w:webHidden/>
              </w:rPr>
              <w:fldChar w:fldCharType="begin"/>
            </w:r>
            <w:r w:rsidR="00430467">
              <w:rPr>
                <w:noProof/>
                <w:webHidden/>
              </w:rPr>
              <w:instrText xml:space="preserve"> PAGEREF _Toc70693049 \h </w:instrText>
            </w:r>
            <w:r w:rsidR="00430467">
              <w:rPr>
                <w:noProof/>
                <w:webHidden/>
              </w:rPr>
            </w:r>
            <w:r w:rsidR="00430467">
              <w:rPr>
                <w:noProof/>
                <w:webHidden/>
              </w:rPr>
              <w:fldChar w:fldCharType="separate"/>
            </w:r>
            <w:r w:rsidR="00843B1C">
              <w:rPr>
                <w:noProof/>
                <w:webHidden/>
              </w:rPr>
              <w:t>74</w:t>
            </w:r>
            <w:r w:rsidR="00430467">
              <w:rPr>
                <w:noProof/>
                <w:webHidden/>
              </w:rPr>
              <w:fldChar w:fldCharType="end"/>
            </w:r>
          </w:hyperlink>
        </w:p>
        <w:p w14:paraId="2A226BB7" w14:textId="34A7725F" w:rsidR="00430467" w:rsidRDefault="003D59C7">
          <w:pPr>
            <w:pStyle w:val="Innehll2"/>
            <w:tabs>
              <w:tab w:val="left" w:pos="880"/>
              <w:tab w:val="right" w:leader="dot" w:pos="9062"/>
            </w:tabs>
            <w:rPr>
              <w:rFonts w:eastAsiaTheme="minorEastAsia"/>
              <w:noProof/>
              <w:lang w:val="sv-SE" w:eastAsia="sv-SE"/>
            </w:rPr>
          </w:pPr>
          <w:hyperlink w:anchor="_Toc70693050" w:history="1">
            <w:r w:rsidR="00430467" w:rsidRPr="00AD3F68">
              <w:rPr>
                <w:rStyle w:val="Hyperlnk"/>
                <w:noProof/>
              </w:rPr>
              <w:t>8.1</w:t>
            </w:r>
            <w:r w:rsidR="00430467">
              <w:rPr>
                <w:rFonts w:eastAsiaTheme="minorEastAsia"/>
                <w:noProof/>
                <w:lang w:val="sv-SE" w:eastAsia="sv-SE"/>
              </w:rPr>
              <w:tab/>
            </w:r>
            <w:r w:rsidR="00430467" w:rsidRPr="00AD3F68">
              <w:rPr>
                <w:rStyle w:val="Hyperlnk"/>
                <w:noProof/>
              </w:rPr>
              <w:t>Operational context</w:t>
            </w:r>
            <w:r w:rsidR="00430467">
              <w:rPr>
                <w:noProof/>
                <w:webHidden/>
              </w:rPr>
              <w:tab/>
            </w:r>
            <w:r w:rsidR="00430467">
              <w:rPr>
                <w:noProof/>
                <w:webHidden/>
              </w:rPr>
              <w:fldChar w:fldCharType="begin"/>
            </w:r>
            <w:r w:rsidR="00430467">
              <w:rPr>
                <w:noProof/>
                <w:webHidden/>
              </w:rPr>
              <w:instrText xml:space="preserve"> PAGEREF _Toc70693050 \h </w:instrText>
            </w:r>
            <w:r w:rsidR="00430467">
              <w:rPr>
                <w:noProof/>
                <w:webHidden/>
              </w:rPr>
            </w:r>
            <w:r w:rsidR="00430467">
              <w:rPr>
                <w:noProof/>
                <w:webHidden/>
              </w:rPr>
              <w:fldChar w:fldCharType="separate"/>
            </w:r>
            <w:r w:rsidR="00843B1C">
              <w:rPr>
                <w:noProof/>
                <w:webHidden/>
              </w:rPr>
              <w:t>74</w:t>
            </w:r>
            <w:r w:rsidR="00430467">
              <w:rPr>
                <w:noProof/>
                <w:webHidden/>
              </w:rPr>
              <w:fldChar w:fldCharType="end"/>
            </w:r>
          </w:hyperlink>
        </w:p>
        <w:p w14:paraId="058B0F38" w14:textId="7E6D47A4" w:rsidR="00430467" w:rsidRDefault="003D59C7">
          <w:pPr>
            <w:pStyle w:val="Innehll3"/>
            <w:tabs>
              <w:tab w:val="left" w:pos="1320"/>
              <w:tab w:val="right" w:leader="dot" w:pos="9062"/>
            </w:tabs>
            <w:rPr>
              <w:rFonts w:eastAsiaTheme="minorEastAsia"/>
              <w:noProof/>
              <w:lang w:val="sv-SE" w:eastAsia="sv-SE"/>
            </w:rPr>
          </w:pPr>
          <w:hyperlink w:anchor="_Toc70693051" w:history="1">
            <w:r w:rsidR="00430467" w:rsidRPr="00AD3F68">
              <w:rPr>
                <w:rStyle w:val="Hyperlnk"/>
                <w:noProof/>
              </w:rPr>
              <w:t>8.1.1</w:t>
            </w:r>
            <w:r w:rsidR="00430467">
              <w:rPr>
                <w:rFonts w:eastAsiaTheme="minorEastAsia"/>
                <w:noProof/>
                <w:lang w:val="sv-SE" w:eastAsia="sv-SE"/>
              </w:rPr>
              <w:tab/>
            </w:r>
            <w:r w:rsidR="00430467" w:rsidRPr="00AD3F68">
              <w:rPr>
                <w:rStyle w:val="Hyperlnk"/>
                <w:noProof/>
              </w:rPr>
              <w:t>The air conditioning unit on a reefer trailer</w:t>
            </w:r>
            <w:r w:rsidR="00430467">
              <w:rPr>
                <w:noProof/>
                <w:webHidden/>
              </w:rPr>
              <w:tab/>
            </w:r>
            <w:r w:rsidR="00430467">
              <w:rPr>
                <w:noProof/>
                <w:webHidden/>
              </w:rPr>
              <w:fldChar w:fldCharType="begin"/>
            </w:r>
            <w:r w:rsidR="00430467">
              <w:rPr>
                <w:noProof/>
                <w:webHidden/>
              </w:rPr>
              <w:instrText xml:space="preserve"> PAGEREF _Toc70693051 \h </w:instrText>
            </w:r>
            <w:r w:rsidR="00430467">
              <w:rPr>
                <w:noProof/>
                <w:webHidden/>
              </w:rPr>
            </w:r>
            <w:r w:rsidR="00430467">
              <w:rPr>
                <w:noProof/>
                <w:webHidden/>
              </w:rPr>
              <w:fldChar w:fldCharType="separate"/>
            </w:r>
            <w:r w:rsidR="00843B1C">
              <w:rPr>
                <w:noProof/>
                <w:webHidden/>
              </w:rPr>
              <w:t>74</w:t>
            </w:r>
            <w:r w:rsidR="00430467">
              <w:rPr>
                <w:noProof/>
                <w:webHidden/>
              </w:rPr>
              <w:fldChar w:fldCharType="end"/>
            </w:r>
          </w:hyperlink>
        </w:p>
        <w:p w14:paraId="42D3929D" w14:textId="726B57F9" w:rsidR="00430467" w:rsidRDefault="003D59C7">
          <w:pPr>
            <w:pStyle w:val="Innehll2"/>
            <w:tabs>
              <w:tab w:val="left" w:pos="880"/>
              <w:tab w:val="right" w:leader="dot" w:pos="9062"/>
            </w:tabs>
            <w:rPr>
              <w:rFonts w:eastAsiaTheme="minorEastAsia"/>
              <w:noProof/>
              <w:lang w:val="sv-SE" w:eastAsia="sv-SE"/>
            </w:rPr>
          </w:pPr>
          <w:hyperlink w:anchor="_Toc70693052" w:history="1">
            <w:r w:rsidR="00430467" w:rsidRPr="00AD3F68">
              <w:rPr>
                <w:rStyle w:val="Hyperlnk"/>
                <w:noProof/>
              </w:rPr>
              <w:t>8.2</w:t>
            </w:r>
            <w:r w:rsidR="00430467">
              <w:rPr>
                <w:rFonts w:eastAsiaTheme="minorEastAsia"/>
                <w:noProof/>
                <w:lang w:val="sv-SE" w:eastAsia="sv-SE"/>
              </w:rPr>
              <w:tab/>
            </w:r>
            <w:r w:rsidR="00430467" w:rsidRPr="00AD3F68">
              <w:rPr>
                <w:rStyle w:val="Hyperlnk"/>
                <w:noProof/>
              </w:rPr>
              <w:t>Flow of cargo/vehicles</w:t>
            </w:r>
            <w:r w:rsidR="00430467">
              <w:rPr>
                <w:noProof/>
                <w:webHidden/>
              </w:rPr>
              <w:tab/>
            </w:r>
            <w:r w:rsidR="00430467">
              <w:rPr>
                <w:noProof/>
                <w:webHidden/>
              </w:rPr>
              <w:fldChar w:fldCharType="begin"/>
            </w:r>
            <w:r w:rsidR="00430467">
              <w:rPr>
                <w:noProof/>
                <w:webHidden/>
              </w:rPr>
              <w:instrText xml:space="preserve"> PAGEREF _Toc70693052 \h </w:instrText>
            </w:r>
            <w:r w:rsidR="00430467">
              <w:rPr>
                <w:noProof/>
                <w:webHidden/>
              </w:rPr>
            </w:r>
            <w:r w:rsidR="00430467">
              <w:rPr>
                <w:noProof/>
                <w:webHidden/>
              </w:rPr>
              <w:fldChar w:fldCharType="separate"/>
            </w:r>
            <w:r w:rsidR="00843B1C">
              <w:rPr>
                <w:noProof/>
                <w:webHidden/>
              </w:rPr>
              <w:t>76</w:t>
            </w:r>
            <w:r w:rsidR="00430467">
              <w:rPr>
                <w:noProof/>
                <w:webHidden/>
              </w:rPr>
              <w:fldChar w:fldCharType="end"/>
            </w:r>
          </w:hyperlink>
        </w:p>
        <w:p w14:paraId="49AC5E83" w14:textId="730BE159" w:rsidR="00430467" w:rsidRDefault="003D59C7">
          <w:pPr>
            <w:pStyle w:val="Innehll2"/>
            <w:tabs>
              <w:tab w:val="left" w:pos="880"/>
              <w:tab w:val="right" w:leader="dot" w:pos="9062"/>
            </w:tabs>
            <w:rPr>
              <w:rFonts w:eastAsiaTheme="minorEastAsia"/>
              <w:noProof/>
              <w:lang w:val="sv-SE" w:eastAsia="sv-SE"/>
            </w:rPr>
          </w:pPr>
          <w:hyperlink w:anchor="_Toc70693053" w:history="1">
            <w:r w:rsidR="00430467" w:rsidRPr="00AD3F68">
              <w:rPr>
                <w:rStyle w:val="Hyperlnk"/>
                <w:noProof/>
              </w:rPr>
              <w:t>8.3</w:t>
            </w:r>
            <w:r w:rsidR="00430467">
              <w:rPr>
                <w:rFonts w:eastAsiaTheme="minorEastAsia"/>
                <w:noProof/>
                <w:lang w:val="sv-SE" w:eastAsia="sv-SE"/>
              </w:rPr>
              <w:tab/>
            </w:r>
            <w:r w:rsidR="00430467" w:rsidRPr="00AD3F68">
              <w:rPr>
                <w:rStyle w:val="Hyperlnk"/>
                <w:noProof/>
              </w:rPr>
              <w:t>Challenges for usage of remote sensing for detecting heat anomalies</w:t>
            </w:r>
            <w:r w:rsidR="00430467">
              <w:rPr>
                <w:noProof/>
                <w:webHidden/>
              </w:rPr>
              <w:tab/>
            </w:r>
            <w:r w:rsidR="00430467">
              <w:rPr>
                <w:noProof/>
                <w:webHidden/>
              </w:rPr>
              <w:fldChar w:fldCharType="begin"/>
            </w:r>
            <w:r w:rsidR="00430467">
              <w:rPr>
                <w:noProof/>
                <w:webHidden/>
              </w:rPr>
              <w:instrText xml:space="preserve"> PAGEREF _Toc70693053 \h </w:instrText>
            </w:r>
            <w:r w:rsidR="00430467">
              <w:rPr>
                <w:noProof/>
                <w:webHidden/>
              </w:rPr>
            </w:r>
            <w:r w:rsidR="00430467">
              <w:rPr>
                <w:noProof/>
                <w:webHidden/>
              </w:rPr>
              <w:fldChar w:fldCharType="separate"/>
            </w:r>
            <w:r w:rsidR="00843B1C">
              <w:rPr>
                <w:noProof/>
                <w:webHidden/>
              </w:rPr>
              <w:t>76</w:t>
            </w:r>
            <w:r w:rsidR="00430467">
              <w:rPr>
                <w:noProof/>
                <w:webHidden/>
              </w:rPr>
              <w:fldChar w:fldCharType="end"/>
            </w:r>
          </w:hyperlink>
        </w:p>
        <w:p w14:paraId="74B29A62" w14:textId="535D724F" w:rsidR="00430467" w:rsidRDefault="003D59C7">
          <w:pPr>
            <w:pStyle w:val="Innehll3"/>
            <w:tabs>
              <w:tab w:val="left" w:pos="1320"/>
              <w:tab w:val="right" w:leader="dot" w:pos="9062"/>
            </w:tabs>
            <w:rPr>
              <w:rFonts w:eastAsiaTheme="minorEastAsia"/>
              <w:noProof/>
              <w:lang w:val="sv-SE" w:eastAsia="sv-SE"/>
            </w:rPr>
          </w:pPr>
          <w:hyperlink w:anchor="_Toc70693054" w:history="1">
            <w:r w:rsidR="00430467" w:rsidRPr="00AD3F68">
              <w:rPr>
                <w:rStyle w:val="Hyperlnk"/>
                <w:noProof/>
              </w:rPr>
              <w:t>8.3.1</w:t>
            </w:r>
            <w:r w:rsidR="00430467">
              <w:rPr>
                <w:rFonts w:eastAsiaTheme="minorEastAsia"/>
                <w:noProof/>
                <w:lang w:val="sv-SE" w:eastAsia="sv-SE"/>
              </w:rPr>
              <w:tab/>
            </w:r>
            <w:r w:rsidR="00430467" w:rsidRPr="00AD3F68">
              <w:rPr>
                <w:rStyle w:val="Hyperlnk"/>
                <w:noProof/>
              </w:rPr>
              <w:t>External challenges</w:t>
            </w:r>
            <w:r w:rsidR="00430467">
              <w:rPr>
                <w:noProof/>
                <w:webHidden/>
              </w:rPr>
              <w:tab/>
            </w:r>
            <w:r w:rsidR="00430467">
              <w:rPr>
                <w:noProof/>
                <w:webHidden/>
              </w:rPr>
              <w:fldChar w:fldCharType="begin"/>
            </w:r>
            <w:r w:rsidR="00430467">
              <w:rPr>
                <w:noProof/>
                <w:webHidden/>
              </w:rPr>
              <w:instrText xml:space="preserve"> PAGEREF _Toc70693054 \h </w:instrText>
            </w:r>
            <w:r w:rsidR="00430467">
              <w:rPr>
                <w:noProof/>
                <w:webHidden/>
              </w:rPr>
            </w:r>
            <w:r w:rsidR="00430467">
              <w:rPr>
                <w:noProof/>
                <w:webHidden/>
              </w:rPr>
              <w:fldChar w:fldCharType="separate"/>
            </w:r>
            <w:r w:rsidR="00843B1C">
              <w:rPr>
                <w:noProof/>
                <w:webHidden/>
              </w:rPr>
              <w:t>77</w:t>
            </w:r>
            <w:r w:rsidR="00430467">
              <w:rPr>
                <w:noProof/>
                <w:webHidden/>
              </w:rPr>
              <w:fldChar w:fldCharType="end"/>
            </w:r>
          </w:hyperlink>
        </w:p>
        <w:p w14:paraId="02D996CB" w14:textId="1D268D48" w:rsidR="00430467" w:rsidRDefault="003D59C7">
          <w:pPr>
            <w:pStyle w:val="Innehll3"/>
            <w:tabs>
              <w:tab w:val="left" w:pos="1320"/>
              <w:tab w:val="right" w:leader="dot" w:pos="9062"/>
            </w:tabs>
            <w:rPr>
              <w:rFonts w:eastAsiaTheme="minorEastAsia"/>
              <w:noProof/>
              <w:lang w:val="sv-SE" w:eastAsia="sv-SE"/>
            </w:rPr>
          </w:pPr>
          <w:hyperlink w:anchor="_Toc70693055" w:history="1">
            <w:r w:rsidR="00430467" w:rsidRPr="00AD3F68">
              <w:rPr>
                <w:rStyle w:val="Hyperlnk"/>
                <w:noProof/>
                <w:lang w:eastAsia="de-DE"/>
              </w:rPr>
              <w:t>8.3.2</w:t>
            </w:r>
            <w:r w:rsidR="00430467">
              <w:rPr>
                <w:rFonts w:eastAsiaTheme="minorEastAsia"/>
                <w:noProof/>
                <w:lang w:val="sv-SE" w:eastAsia="sv-SE"/>
              </w:rPr>
              <w:tab/>
            </w:r>
            <w:r w:rsidR="00430467" w:rsidRPr="00AD3F68">
              <w:rPr>
                <w:rStyle w:val="Hyperlnk"/>
                <w:noProof/>
              </w:rPr>
              <w:t>Internal challenges</w:t>
            </w:r>
            <w:r w:rsidR="00430467">
              <w:rPr>
                <w:noProof/>
                <w:webHidden/>
              </w:rPr>
              <w:tab/>
            </w:r>
            <w:r w:rsidR="00430467">
              <w:rPr>
                <w:noProof/>
                <w:webHidden/>
              </w:rPr>
              <w:fldChar w:fldCharType="begin"/>
            </w:r>
            <w:r w:rsidR="00430467">
              <w:rPr>
                <w:noProof/>
                <w:webHidden/>
              </w:rPr>
              <w:instrText xml:space="preserve"> PAGEREF _Toc70693055 \h </w:instrText>
            </w:r>
            <w:r w:rsidR="00430467">
              <w:rPr>
                <w:noProof/>
                <w:webHidden/>
              </w:rPr>
            </w:r>
            <w:r w:rsidR="00430467">
              <w:rPr>
                <w:noProof/>
                <w:webHidden/>
              </w:rPr>
              <w:fldChar w:fldCharType="separate"/>
            </w:r>
            <w:r w:rsidR="00843B1C">
              <w:rPr>
                <w:noProof/>
                <w:webHidden/>
              </w:rPr>
              <w:t>77</w:t>
            </w:r>
            <w:r w:rsidR="00430467">
              <w:rPr>
                <w:noProof/>
                <w:webHidden/>
              </w:rPr>
              <w:fldChar w:fldCharType="end"/>
            </w:r>
          </w:hyperlink>
        </w:p>
        <w:p w14:paraId="707AA084" w14:textId="7CE98764" w:rsidR="00430467" w:rsidRDefault="003D59C7">
          <w:pPr>
            <w:pStyle w:val="Innehll2"/>
            <w:tabs>
              <w:tab w:val="left" w:pos="880"/>
              <w:tab w:val="right" w:leader="dot" w:pos="9062"/>
            </w:tabs>
            <w:rPr>
              <w:rFonts w:eastAsiaTheme="minorEastAsia"/>
              <w:noProof/>
              <w:lang w:val="sv-SE" w:eastAsia="sv-SE"/>
            </w:rPr>
          </w:pPr>
          <w:hyperlink w:anchor="_Toc70693056" w:history="1">
            <w:r w:rsidR="00430467" w:rsidRPr="00AD3F68">
              <w:rPr>
                <w:rStyle w:val="Hyperlnk"/>
                <w:noProof/>
              </w:rPr>
              <w:t>8.4</w:t>
            </w:r>
            <w:r w:rsidR="00430467">
              <w:rPr>
                <w:rFonts w:eastAsiaTheme="minorEastAsia"/>
                <w:noProof/>
                <w:lang w:val="sv-SE" w:eastAsia="sv-SE"/>
              </w:rPr>
              <w:tab/>
            </w:r>
            <w:r w:rsidR="00430467" w:rsidRPr="00AD3F68">
              <w:rPr>
                <w:rStyle w:val="Hyperlnk"/>
                <w:noProof/>
              </w:rPr>
              <w:t>Concept of scanning cargo and vehicles</w:t>
            </w:r>
            <w:r w:rsidR="00430467">
              <w:rPr>
                <w:noProof/>
                <w:webHidden/>
              </w:rPr>
              <w:tab/>
            </w:r>
            <w:r w:rsidR="00430467">
              <w:rPr>
                <w:noProof/>
                <w:webHidden/>
              </w:rPr>
              <w:fldChar w:fldCharType="begin"/>
            </w:r>
            <w:r w:rsidR="00430467">
              <w:rPr>
                <w:noProof/>
                <w:webHidden/>
              </w:rPr>
              <w:instrText xml:space="preserve"> PAGEREF _Toc70693056 \h </w:instrText>
            </w:r>
            <w:r w:rsidR="00430467">
              <w:rPr>
                <w:noProof/>
                <w:webHidden/>
              </w:rPr>
            </w:r>
            <w:r w:rsidR="00430467">
              <w:rPr>
                <w:noProof/>
                <w:webHidden/>
              </w:rPr>
              <w:fldChar w:fldCharType="separate"/>
            </w:r>
            <w:r w:rsidR="00843B1C">
              <w:rPr>
                <w:noProof/>
                <w:webHidden/>
              </w:rPr>
              <w:t>89</w:t>
            </w:r>
            <w:r w:rsidR="00430467">
              <w:rPr>
                <w:noProof/>
                <w:webHidden/>
              </w:rPr>
              <w:fldChar w:fldCharType="end"/>
            </w:r>
          </w:hyperlink>
        </w:p>
        <w:p w14:paraId="2B6CDFB1" w14:textId="4D66E46F" w:rsidR="00430467" w:rsidRDefault="003D59C7">
          <w:pPr>
            <w:pStyle w:val="Innehll3"/>
            <w:tabs>
              <w:tab w:val="left" w:pos="1320"/>
              <w:tab w:val="right" w:leader="dot" w:pos="9062"/>
            </w:tabs>
            <w:rPr>
              <w:rFonts w:eastAsiaTheme="minorEastAsia"/>
              <w:noProof/>
              <w:lang w:val="sv-SE" w:eastAsia="sv-SE"/>
            </w:rPr>
          </w:pPr>
          <w:hyperlink w:anchor="_Toc70693057" w:history="1">
            <w:r w:rsidR="00430467" w:rsidRPr="00AD3F68">
              <w:rPr>
                <w:rStyle w:val="Hyperlnk"/>
                <w:noProof/>
              </w:rPr>
              <w:t>8.4.1</w:t>
            </w:r>
            <w:r w:rsidR="00430467">
              <w:rPr>
                <w:rFonts w:eastAsiaTheme="minorEastAsia"/>
                <w:noProof/>
                <w:lang w:val="sv-SE" w:eastAsia="sv-SE"/>
              </w:rPr>
              <w:tab/>
            </w:r>
            <w:r w:rsidR="00430467" w:rsidRPr="00AD3F68">
              <w:rPr>
                <w:rStyle w:val="Hyperlnk"/>
                <w:noProof/>
              </w:rPr>
              <w:t>Volumetric scanning</w:t>
            </w:r>
            <w:r w:rsidR="00430467">
              <w:rPr>
                <w:noProof/>
                <w:webHidden/>
              </w:rPr>
              <w:tab/>
            </w:r>
            <w:r w:rsidR="00430467">
              <w:rPr>
                <w:noProof/>
                <w:webHidden/>
              </w:rPr>
              <w:fldChar w:fldCharType="begin"/>
            </w:r>
            <w:r w:rsidR="00430467">
              <w:rPr>
                <w:noProof/>
                <w:webHidden/>
              </w:rPr>
              <w:instrText xml:space="preserve"> PAGEREF _Toc70693057 \h </w:instrText>
            </w:r>
            <w:r w:rsidR="00430467">
              <w:rPr>
                <w:noProof/>
                <w:webHidden/>
              </w:rPr>
            </w:r>
            <w:r w:rsidR="00430467">
              <w:rPr>
                <w:noProof/>
                <w:webHidden/>
              </w:rPr>
              <w:fldChar w:fldCharType="separate"/>
            </w:r>
            <w:r w:rsidR="00843B1C">
              <w:rPr>
                <w:noProof/>
                <w:webHidden/>
              </w:rPr>
              <w:t>89</w:t>
            </w:r>
            <w:r w:rsidR="00430467">
              <w:rPr>
                <w:noProof/>
                <w:webHidden/>
              </w:rPr>
              <w:fldChar w:fldCharType="end"/>
            </w:r>
          </w:hyperlink>
        </w:p>
        <w:p w14:paraId="0ACE5DE6" w14:textId="2D1D4F21" w:rsidR="00430467" w:rsidRDefault="003D59C7">
          <w:pPr>
            <w:pStyle w:val="Innehll3"/>
            <w:tabs>
              <w:tab w:val="left" w:pos="1320"/>
              <w:tab w:val="right" w:leader="dot" w:pos="9062"/>
            </w:tabs>
            <w:rPr>
              <w:rFonts w:eastAsiaTheme="minorEastAsia"/>
              <w:noProof/>
              <w:lang w:val="sv-SE" w:eastAsia="sv-SE"/>
            </w:rPr>
          </w:pPr>
          <w:hyperlink w:anchor="_Toc70693058" w:history="1">
            <w:r w:rsidR="00430467" w:rsidRPr="00AD3F68">
              <w:rPr>
                <w:rStyle w:val="Hyperlnk"/>
                <w:noProof/>
              </w:rPr>
              <w:t>8.4.2</w:t>
            </w:r>
            <w:r w:rsidR="00430467">
              <w:rPr>
                <w:rFonts w:eastAsiaTheme="minorEastAsia"/>
                <w:noProof/>
                <w:lang w:val="sv-SE" w:eastAsia="sv-SE"/>
              </w:rPr>
              <w:tab/>
            </w:r>
            <w:r w:rsidR="00430467" w:rsidRPr="00AD3F68">
              <w:rPr>
                <w:rStyle w:val="Hyperlnk"/>
                <w:noProof/>
              </w:rPr>
              <w:t>Hazardous cargo in containers</w:t>
            </w:r>
            <w:r w:rsidR="00430467">
              <w:rPr>
                <w:noProof/>
                <w:webHidden/>
              </w:rPr>
              <w:tab/>
            </w:r>
            <w:r w:rsidR="00430467">
              <w:rPr>
                <w:noProof/>
                <w:webHidden/>
              </w:rPr>
              <w:fldChar w:fldCharType="begin"/>
            </w:r>
            <w:r w:rsidR="00430467">
              <w:rPr>
                <w:noProof/>
                <w:webHidden/>
              </w:rPr>
              <w:instrText xml:space="preserve"> PAGEREF _Toc70693058 \h </w:instrText>
            </w:r>
            <w:r w:rsidR="00430467">
              <w:rPr>
                <w:noProof/>
                <w:webHidden/>
              </w:rPr>
            </w:r>
            <w:r w:rsidR="00430467">
              <w:rPr>
                <w:noProof/>
                <w:webHidden/>
              </w:rPr>
              <w:fldChar w:fldCharType="separate"/>
            </w:r>
            <w:r w:rsidR="00843B1C">
              <w:rPr>
                <w:noProof/>
                <w:webHidden/>
              </w:rPr>
              <w:t>89</w:t>
            </w:r>
            <w:r w:rsidR="00430467">
              <w:rPr>
                <w:noProof/>
                <w:webHidden/>
              </w:rPr>
              <w:fldChar w:fldCharType="end"/>
            </w:r>
          </w:hyperlink>
        </w:p>
        <w:p w14:paraId="29F4F6CE" w14:textId="140D28D9" w:rsidR="00430467" w:rsidRDefault="003D59C7">
          <w:pPr>
            <w:pStyle w:val="Innehll3"/>
            <w:tabs>
              <w:tab w:val="left" w:pos="1320"/>
              <w:tab w:val="right" w:leader="dot" w:pos="9062"/>
            </w:tabs>
            <w:rPr>
              <w:rFonts w:eastAsiaTheme="minorEastAsia"/>
              <w:noProof/>
              <w:lang w:val="sv-SE" w:eastAsia="sv-SE"/>
            </w:rPr>
          </w:pPr>
          <w:hyperlink w:anchor="_Toc70693059" w:history="1">
            <w:r w:rsidR="00430467" w:rsidRPr="00AD3F68">
              <w:rPr>
                <w:rStyle w:val="Hyperlnk"/>
                <w:noProof/>
              </w:rPr>
              <w:t>8.4.3</w:t>
            </w:r>
            <w:r w:rsidR="00430467">
              <w:rPr>
                <w:rFonts w:eastAsiaTheme="minorEastAsia"/>
                <w:noProof/>
                <w:lang w:val="sv-SE" w:eastAsia="sv-SE"/>
              </w:rPr>
              <w:tab/>
            </w:r>
            <w:r w:rsidR="00430467" w:rsidRPr="00AD3F68">
              <w:rPr>
                <w:rStyle w:val="Hyperlnk"/>
                <w:noProof/>
              </w:rPr>
              <w:t>Vehicle undercarriage inspection systems</w:t>
            </w:r>
            <w:r w:rsidR="00430467">
              <w:rPr>
                <w:noProof/>
                <w:webHidden/>
              </w:rPr>
              <w:tab/>
            </w:r>
            <w:r w:rsidR="00430467">
              <w:rPr>
                <w:noProof/>
                <w:webHidden/>
              </w:rPr>
              <w:fldChar w:fldCharType="begin"/>
            </w:r>
            <w:r w:rsidR="00430467">
              <w:rPr>
                <w:noProof/>
                <w:webHidden/>
              </w:rPr>
              <w:instrText xml:space="preserve"> PAGEREF _Toc70693059 \h </w:instrText>
            </w:r>
            <w:r w:rsidR="00430467">
              <w:rPr>
                <w:noProof/>
                <w:webHidden/>
              </w:rPr>
            </w:r>
            <w:r w:rsidR="00430467">
              <w:rPr>
                <w:noProof/>
                <w:webHidden/>
              </w:rPr>
              <w:fldChar w:fldCharType="separate"/>
            </w:r>
            <w:r w:rsidR="00843B1C">
              <w:rPr>
                <w:noProof/>
                <w:webHidden/>
              </w:rPr>
              <w:t>89</w:t>
            </w:r>
            <w:r w:rsidR="00430467">
              <w:rPr>
                <w:noProof/>
                <w:webHidden/>
              </w:rPr>
              <w:fldChar w:fldCharType="end"/>
            </w:r>
          </w:hyperlink>
        </w:p>
        <w:p w14:paraId="35AD03CB" w14:textId="7E30E2AD" w:rsidR="00430467" w:rsidRDefault="003D59C7">
          <w:pPr>
            <w:pStyle w:val="Innehll2"/>
            <w:tabs>
              <w:tab w:val="left" w:pos="880"/>
              <w:tab w:val="right" w:leader="dot" w:pos="9062"/>
            </w:tabs>
            <w:rPr>
              <w:rFonts w:eastAsiaTheme="minorEastAsia"/>
              <w:noProof/>
              <w:lang w:val="sv-SE" w:eastAsia="sv-SE"/>
            </w:rPr>
          </w:pPr>
          <w:hyperlink w:anchor="_Toc70693060" w:history="1">
            <w:r w:rsidR="00430467" w:rsidRPr="00AD3F68">
              <w:rPr>
                <w:rStyle w:val="Hyperlnk"/>
                <w:noProof/>
              </w:rPr>
              <w:t>8.5</w:t>
            </w:r>
            <w:r w:rsidR="00430467">
              <w:rPr>
                <w:rFonts w:eastAsiaTheme="minorEastAsia"/>
                <w:noProof/>
                <w:lang w:val="sv-SE" w:eastAsia="sv-SE"/>
              </w:rPr>
              <w:tab/>
            </w:r>
            <w:r w:rsidR="00430467" w:rsidRPr="00AD3F68">
              <w:rPr>
                <w:rStyle w:val="Hyperlnk"/>
                <w:noProof/>
              </w:rPr>
              <w:t>Vehicle Hot Spot Detector (VHD)</w:t>
            </w:r>
            <w:r w:rsidR="00430467">
              <w:rPr>
                <w:noProof/>
                <w:webHidden/>
              </w:rPr>
              <w:tab/>
            </w:r>
            <w:r w:rsidR="00430467">
              <w:rPr>
                <w:noProof/>
                <w:webHidden/>
              </w:rPr>
              <w:fldChar w:fldCharType="begin"/>
            </w:r>
            <w:r w:rsidR="00430467">
              <w:rPr>
                <w:noProof/>
                <w:webHidden/>
              </w:rPr>
              <w:instrText xml:space="preserve"> PAGEREF _Toc70693060 \h </w:instrText>
            </w:r>
            <w:r w:rsidR="00430467">
              <w:rPr>
                <w:noProof/>
                <w:webHidden/>
              </w:rPr>
            </w:r>
            <w:r w:rsidR="00430467">
              <w:rPr>
                <w:noProof/>
                <w:webHidden/>
              </w:rPr>
              <w:fldChar w:fldCharType="separate"/>
            </w:r>
            <w:r w:rsidR="00843B1C">
              <w:rPr>
                <w:noProof/>
                <w:webHidden/>
              </w:rPr>
              <w:t>89</w:t>
            </w:r>
            <w:r w:rsidR="00430467">
              <w:rPr>
                <w:noProof/>
                <w:webHidden/>
              </w:rPr>
              <w:fldChar w:fldCharType="end"/>
            </w:r>
          </w:hyperlink>
        </w:p>
        <w:p w14:paraId="49775D1C" w14:textId="0A1D7E25" w:rsidR="00430467" w:rsidRDefault="003D59C7">
          <w:pPr>
            <w:pStyle w:val="Innehll3"/>
            <w:tabs>
              <w:tab w:val="left" w:pos="1320"/>
              <w:tab w:val="right" w:leader="dot" w:pos="9062"/>
            </w:tabs>
            <w:rPr>
              <w:rFonts w:eastAsiaTheme="minorEastAsia"/>
              <w:noProof/>
              <w:lang w:val="sv-SE" w:eastAsia="sv-SE"/>
            </w:rPr>
          </w:pPr>
          <w:hyperlink w:anchor="_Toc70693061" w:history="1">
            <w:r w:rsidR="00430467" w:rsidRPr="00AD3F68">
              <w:rPr>
                <w:rStyle w:val="Hyperlnk"/>
                <w:noProof/>
                <w:lang w:eastAsia="de-DE"/>
              </w:rPr>
              <w:t>8.5.1</w:t>
            </w:r>
            <w:r w:rsidR="00430467">
              <w:rPr>
                <w:rFonts w:eastAsiaTheme="minorEastAsia"/>
                <w:noProof/>
                <w:lang w:val="sv-SE" w:eastAsia="sv-SE"/>
              </w:rPr>
              <w:tab/>
            </w:r>
            <w:r w:rsidR="00430467" w:rsidRPr="00AD3F68">
              <w:rPr>
                <w:rStyle w:val="Hyperlnk"/>
                <w:noProof/>
                <w:lang w:eastAsia="de-DE"/>
              </w:rPr>
              <w:t>Challenges</w:t>
            </w:r>
            <w:r w:rsidR="00430467">
              <w:rPr>
                <w:noProof/>
                <w:webHidden/>
              </w:rPr>
              <w:tab/>
            </w:r>
            <w:r w:rsidR="00430467">
              <w:rPr>
                <w:noProof/>
                <w:webHidden/>
              </w:rPr>
              <w:fldChar w:fldCharType="begin"/>
            </w:r>
            <w:r w:rsidR="00430467">
              <w:rPr>
                <w:noProof/>
                <w:webHidden/>
              </w:rPr>
              <w:instrText xml:space="preserve"> PAGEREF _Toc70693061 \h </w:instrText>
            </w:r>
            <w:r w:rsidR="00430467">
              <w:rPr>
                <w:noProof/>
                <w:webHidden/>
              </w:rPr>
            </w:r>
            <w:r w:rsidR="00430467">
              <w:rPr>
                <w:noProof/>
                <w:webHidden/>
              </w:rPr>
              <w:fldChar w:fldCharType="separate"/>
            </w:r>
            <w:r w:rsidR="00843B1C">
              <w:rPr>
                <w:noProof/>
                <w:webHidden/>
              </w:rPr>
              <w:t>90</w:t>
            </w:r>
            <w:r w:rsidR="00430467">
              <w:rPr>
                <w:noProof/>
                <w:webHidden/>
              </w:rPr>
              <w:fldChar w:fldCharType="end"/>
            </w:r>
          </w:hyperlink>
        </w:p>
        <w:p w14:paraId="033BD743" w14:textId="5DE7EBEA" w:rsidR="00430467" w:rsidRDefault="003D59C7">
          <w:pPr>
            <w:pStyle w:val="Innehll3"/>
            <w:tabs>
              <w:tab w:val="left" w:pos="1320"/>
              <w:tab w:val="right" w:leader="dot" w:pos="9062"/>
            </w:tabs>
            <w:rPr>
              <w:rFonts w:eastAsiaTheme="minorEastAsia"/>
              <w:noProof/>
              <w:lang w:val="sv-SE" w:eastAsia="sv-SE"/>
            </w:rPr>
          </w:pPr>
          <w:hyperlink w:anchor="_Toc70693062" w:history="1">
            <w:r w:rsidR="00430467" w:rsidRPr="00AD3F68">
              <w:rPr>
                <w:rStyle w:val="Hyperlnk"/>
                <w:noProof/>
              </w:rPr>
              <w:t>8.5.2</w:t>
            </w:r>
            <w:r w:rsidR="00430467">
              <w:rPr>
                <w:rFonts w:eastAsiaTheme="minorEastAsia"/>
                <w:noProof/>
                <w:lang w:val="sv-SE" w:eastAsia="sv-SE"/>
              </w:rPr>
              <w:tab/>
            </w:r>
            <w:r w:rsidR="00430467" w:rsidRPr="00AD3F68">
              <w:rPr>
                <w:rStyle w:val="Hyperlnk"/>
                <w:noProof/>
              </w:rPr>
              <w:t>Constrains regarding scanning of rolling cargo</w:t>
            </w:r>
            <w:r w:rsidR="00430467">
              <w:rPr>
                <w:noProof/>
                <w:webHidden/>
              </w:rPr>
              <w:tab/>
            </w:r>
            <w:r w:rsidR="00430467">
              <w:rPr>
                <w:noProof/>
                <w:webHidden/>
              </w:rPr>
              <w:fldChar w:fldCharType="begin"/>
            </w:r>
            <w:r w:rsidR="00430467">
              <w:rPr>
                <w:noProof/>
                <w:webHidden/>
              </w:rPr>
              <w:instrText xml:space="preserve"> PAGEREF _Toc70693062 \h </w:instrText>
            </w:r>
            <w:r w:rsidR="00430467">
              <w:rPr>
                <w:noProof/>
                <w:webHidden/>
              </w:rPr>
            </w:r>
            <w:r w:rsidR="00430467">
              <w:rPr>
                <w:noProof/>
                <w:webHidden/>
              </w:rPr>
              <w:fldChar w:fldCharType="separate"/>
            </w:r>
            <w:r w:rsidR="00843B1C">
              <w:rPr>
                <w:noProof/>
                <w:webHidden/>
              </w:rPr>
              <w:t>91</w:t>
            </w:r>
            <w:r w:rsidR="00430467">
              <w:rPr>
                <w:noProof/>
                <w:webHidden/>
              </w:rPr>
              <w:fldChar w:fldCharType="end"/>
            </w:r>
          </w:hyperlink>
        </w:p>
        <w:p w14:paraId="29BDE1E2" w14:textId="62DEE4DF" w:rsidR="00430467" w:rsidRDefault="003D59C7">
          <w:pPr>
            <w:pStyle w:val="Innehll3"/>
            <w:tabs>
              <w:tab w:val="left" w:pos="1320"/>
              <w:tab w:val="right" w:leader="dot" w:pos="9062"/>
            </w:tabs>
            <w:rPr>
              <w:rFonts w:eastAsiaTheme="minorEastAsia"/>
              <w:noProof/>
              <w:lang w:val="sv-SE" w:eastAsia="sv-SE"/>
            </w:rPr>
          </w:pPr>
          <w:hyperlink w:anchor="_Toc70693063" w:history="1">
            <w:r w:rsidR="00430467" w:rsidRPr="00AD3F68">
              <w:rPr>
                <w:rStyle w:val="Hyperlnk"/>
                <w:noProof/>
              </w:rPr>
              <w:t>8.5.3</w:t>
            </w:r>
            <w:r w:rsidR="00430467">
              <w:rPr>
                <w:rFonts w:eastAsiaTheme="minorEastAsia"/>
                <w:noProof/>
                <w:lang w:val="sv-SE" w:eastAsia="sv-SE"/>
              </w:rPr>
              <w:tab/>
            </w:r>
            <w:r w:rsidR="00430467" w:rsidRPr="00AD3F68">
              <w:rPr>
                <w:rStyle w:val="Hyperlnk"/>
                <w:noProof/>
              </w:rPr>
              <w:t>Principle of sensor positioning</w:t>
            </w:r>
            <w:r w:rsidR="00430467">
              <w:rPr>
                <w:noProof/>
                <w:webHidden/>
              </w:rPr>
              <w:tab/>
            </w:r>
            <w:r w:rsidR="00430467">
              <w:rPr>
                <w:noProof/>
                <w:webHidden/>
              </w:rPr>
              <w:fldChar w:fldCharType="begin"/>
            </w:r>
            <w:r w:rsidR="00430467">
              <w:rPr>
                <w:noProof/>
                <w:webHidden/>
              </w:rPr>
              <w:instrText xml:space="preserve"> PAGEREF _Toc70693063 \h </w:instrText>
            </w:r>
            <w:r w:rsidR="00430467">
              <w:rPr>
                <w:noProof/>
                <w:webHidden/>
              </w:rPr>
            </w:r>
            <w:r w:rsidR="00430467">
              <w:rPr>
                <w:noProof/>
                <w:webHidden/>
              </w:rPr>
              <w:fldChar w:fldCharType="separate"/>
            </w:r>
            <w:r w:rsidR="00843B1C">
              <w:rPr>
                <w:noProof/>
                <w:webHidden/>
              </w:rPr>
              <w:t>92</w:t>
            </w:r>
            <w:r w:rsidR="00430467">
              <w:rPr>
                <w:noProof/>
                <w:webHidden/>
              </w:rPr>
              <w:fldChar w:fldCharType="end"/>
            </w:r>
          </w:hyperlink>
        </w:p>
        <w:p w14:paraId="748F6BF3" w14:textId="25800853" w:rsidR="00430467" w:rsidRDefault="003D59C7">
          <w:pPr>
            <w:pStyle w:val="Innehll3"/>
            <w:tabs>
              <w:tab w:val="left" w:pos="1320"/>
              <w:tab w:val="right" w:leader="dot" w:pos="9062"/>
            </w:tabs>
            <w:rPr>
              <w:rFonts w:eastAsiaTheme="minorEastAsia"/>
              <w:noProof/>
              <w:lang w:val="sv-SE" w:eastAsia="sv-SE"/>
            </w:rPr>
          </w:pPr>
          <w:hyperlink w:anchor="_Toc70693064" w:history="1">
            <w:r w:rsidR="00430467" w:rsidRPr="00AD3F68">
              <w:rPr>
                <w:rStyle w:val="Hyperlnk"/>
                <w:noProof/>
              </w:rPr>
              <w:t>8.5.4</w:t>
            </w:r>
            <w:r w:rsidR="00430467">
              <w:rPr>
                <w:rFonts w:eastAsiaTheme="minorEastAsia"/>
                <w:noProof/>
                <w:lang w:val="sv-SE" w:eastAsia="sv-SE"/>
              </w:rPr>
              <w:tab/>
            </w:r>
            <w:r w:rsidR="00430467" w:rsidRPr="00AD3F68">
              <w:rPr>
                <w:rStyle w:val="Hyperlnk"/>
                <w:noProof/>
              </w:rPr>
              <w:t>Truck and Semi-Trailer</w:t>
            </w:r>
            <w:r w:rsidR="00430467">
              <w:rPr>
                <w:noProof/>
                <w:webHidden/>
              </w:rPr>
              <w:tab/>
            </w:r>
            <w:r w:rsidR="00430467">
              <w:rPr>
                <w:noProof/>
                <w:webHidden/>
              </w:rPr>
              <w:fldChar w:fldCharType="begin"/>
            </w:r>
            <w:r w:rsidR="00430467">
              <w:rPr>
                <w:noProof/>
                <w:webHidden/>
              </w:rPr>
              <w:instrText xml:space="preserve"> PAGEREF _Toc70693064 \h </w:instrText>
            </w:r>
            <w:r w:rsidR="00430467">
              <w:rPr>
                <w:noProof/>
                <w:webHidden/>
              </w:rPr>
            </w:r>
            <w:r w:rsidR="00430467">
              <w:rPr>
                <w:noProof/>
                <w:webHidden/>
              </w:rPr>
              <w:fldChar w:fldCharType="separate"/>
            </w:r>
            <w:r w:rsidR="00843B1C">
              <w:rPr>
                <w:noProof/>
                <w:webHidden/>
              </w:rPr>
              <w:t>92</w:t>
            </w:r>
            <w:r w:rsidR="00430467">
              <w:rPr>
                <w:noProof/>
                <w:webHidden/>
              </w:rPr>
              <w:fldChar w:fldCharType="end"/>
            </w:r>
          </w:hyperlink>
        </w:p>
        <w:p w14:paraId="3D2D39BF" w14:textId="212B6B87" w:rsidR="00430467" w:rsidRDefault="003D59C7">
          <w:pPr>
            <w:pStyle w:val="Innehll3"/>
            <w:tabs>
              <w:tab w:val="left" w:pos="1320"/>
              <w:tab w:val="right" w:leader="dot" w:pos="9062"/>
            </w:tabs>
            <w:rPr>
              <w:rFonts w:eastAsiaTheme="minorEastAsia"/>
              <w:noProof/>
              <w:lang w:val="sv-SE" w:eastAsia="sv-SE"/>
            </w:rPr>
          </w:pPr>
          <w:hyperlink w:anchor="_Toc70693065" w:history="1">
            <w:r w:rsidR="00430467" w:rsidRPr="00AD3F68">
              <w:rPr>
                <w:rStyle w:val="Hyperlnk"/>
                <w:noProof/>
              </w:rPr>
              <w:t>8.5.5</w:t>
            </w:r>
            <w:r w:rsidR="00430467">
              <w:rPr>
                <w:rFonts w:eastAsiaTheme="minorEastAsia"/>
                <w:noProof/>
                <w:lang w:val="sv-SE" w:eastAsia="sv-SE"/>
              </w:rPr>
              <w:tab/>
            </w:r>
            <w:r w:rsidR="00430467" w:rsidRPr="00AD3F68">
              <w:rPr>
                <w:rStyle w:val="Hyperlnk"/>
                <w:noProof/>
              </w:rPr>
              <w:t>Tractor and Semi-trailer</w:t>
            </w:r>
            <w:r w:rsidR="00430467">
              <w:rPr>
                <w:noProof/>
                <w:webHidden/>
              </w:rPr>
              <w:tab/>
            </w:r>
            <w:r w:rsidR="00430467">
              <w:rPr>
                <w:noProof/>
                <w:webHidden/>
              </w:rPr>
              <w:fldChar w:fldCharType="begin"/>
            </w:r>
            <w:r w:rsidR="00430467">
              <w:rPr>
                <w:noProof/>
                <w:webHidden/>
              </w:rPr>
              <w:instrText xml:space="preserve"> PAGEREF _Toc70693065 \h </w:instrText>
            </w:r>
            <w:r w:rsidR="00430467">
              <w:rPr>
                <w:noProof/>
                <w:webHidden/>
              </w:rPr>
            </w:r>
            <w:r w:rsidR="00430467">
              <w:rPr>
                <w:noProof/>
                <w:webHidden/>
              </w:rPr>
              <w:fldChar w:fldCharType="separate"/>
            </w:r>
            <w:r w:rsidR="00843B1C">
              <w:rPr>
                <w:noProof/>
                <w:webHidden/>
              </w:rPr>
              <w:t>92</w:t>
            </w:r>
            <w:r w:rsidR="00430467">
              <w:rPr>
                <w:noProof/>
                <w:webHidden/>
              </w:rPr>
              <w:fldChar w:fldCharType="end"/>
            </w:r>
          </w:hyperlink>
        </w:p>
        <w:p w14:paraId="0B0D2098" w14:textId="4BB168C0" w:rsidR="00430467" w:rsidRDefault="003D59C7">
          <w:pPr>
            <w:pStyle w:val="Innehll3"/>
            <w:tabs>
              <w:tab w:val="left" w:pos="1320"/>
              <w:tab w:val="right" w:leader="dot" w:pos="9062"/>
            </w:tabs>
            <w:rPr>
              <w:rFonts w:eastAsiaTheme="minorEastAsia"/>
              <w:noProof/>
              <w:lang w:val="sv-SE" w:eastAsia="sv-SE"/>
            </w:rPr>
          </w:pPr>
          <w:hyperlink w:anchor="_Toc70693066" w:history="1">
            <w:r w:rsidR="00430467" w:rsidRPr="00AD3F68">
              <w:rPr>
                <w:rStyle w:val="Hyperlnk"/>
                <w:noProof/>
              </w:rPr>
              <w:t>8.5.6</w:t>
            </w:r>
            <w:r w:rsidR="00430467">
              <w:rPr>
                <w:rFonts w:eastAsiaTheme="minorEastAsia"/>
                <w:noProof/>
                <w:lang w:val="sv-SE" w:eastAsia="sv-SE"/>
              </w:rPr>
              <w:tab/>
            </w:r>
            <w:r w:rsidR="00430467" w:rsidRPr="00AD3F68">
              <w:rPr>
                <w:rStyle w:val="Hyperlnk"/>
                <w:noProof/>
              </w:rPr>
              <w:t>Vertical placement of sensors</w:t>
            </w:r>
            <w:r w:rsidR="00430467">
              <w:rPr>
                <w:noProof/>
                <w:webHidden/>
              </w:rPr>
              <w:tab/>
            </w:r>
            <w:r w:rsidR="00430467">
              <w:rPr>
                <w:noProof/>
                <w:webHidden/>
              </w:rPr>
              <w:fldChar w:fldCharType="begin"/>
            </w:r>
            <w:r w:rsidR="00430467">
              <w:rPr>
                <w:noProof/>
                <w:webHidden/>
              </w:rPr>
              <w:instrText xml:space="preserve"> PAGEREF _Toc70693066 \h </w:instrText>
            </w:r>
            <w:r w:rsidR="00430467">
              <w:rPr>
                <w:noProof/>
                <w:webHidden/>
              </w:rPr>
            </w:r>
            <w:r w:rsidR="00430467">
              <w:rPr>
                <w:noProof/>
                <w:webHidden/>
              </w:rPr>
              <w:fldChar w:fldCharType="separate"/>
            </w:r>
            <w:r w:rsidR="00843B1C">
              <w:rPr>
                <w:noProof/>
                <w:webHidden/>
              </w:rPr>
              <w:t>93</w:t>
            </w:r>
            <w:r w:rsidR="00430467">
              <w:rPr>
                <w:noProof/>
                <w:webHidden/>
              </w:rPr>
              <w:fldChar w:fldCharType="end"/>
            </w:r>
          </w:hyperlink>
        </w:p>
        <w:p w14:paraId="11A81048" w14:textId="267902D5" w:rsidR="00430467" w:rsidRDefault="003D59C7">
          <w:pPr>
            <w:pStyle w:val="Innehll3"/>
            <w:tabs>
              <w:tab w:val="left" w:pos="1320"/>
              <w:tab w:val="right" w:leader="dot" w:pos="9062"/>
            </w:tabs>
            <w:rPr>
              <w:rFonts w:eastAsiaTheme="minorEastAsia"/>
              <w:noProof/>
              <w:lang w:val="sv-SE" w:eastAsia="sv-SE"/>
            </w:rPr>
          </w:pPr>
          <w:hyperlink w:anchor="_Toc70693067" w:history="1">
            <w:r w:rsidR="00430467" w:rsidRPr="00AD3F68">
              <w:rPr>
                <w:rStyle w:val="Hyperlnk"/>
                <w:noProof/>
              </w:rPr>
              <w:t>8.5.7</w:t>
            </w:r>
            <w:r w:rsidR="00430467">
              <w:rPr>
                <w:rFonts w:eastAsiaTheme="minorEastAsia"/>
                <w:noProof/>
                <w:lang w:val="sv-SE" w:eastAsia="sv-SE"/>
              </w:rPr>
              <w:tab/>
            </w:r>
            <w:r w:rsidR="00430467" w:rsidRPr="00AD3F68">
              <w:rPr>
                <w:rStyle w:val="Hyperlnk"/>
                <w:noProof/>
              </w:rPr>
              <w:t>VHD system implementation</w:t>
            </w:r>
            <w:r w:rsidR="00430467">
              <w:rPr>
                <w:noProof/>
                <w:webHidden/>
              </w:rPr>
              <w:tab/>
            </w:r>
            <w:r w:rsidR="00430467">
              <w:rPr>
                <w:noProof/>
                <w:webHidden/>
              </w:rPr>
              <w:fldChar w:fldCharType="begin"/>
            </w:r>
            <w:r w:rsidR="00430467">
              <w:rPr>
                <w:noProof/>
                <w:webHidden/>
              </w:rPr>
              <w:instrText xml:space="preserve"> PAGEREF _Toc70693067 \h </w:instrText>
            </w:r>
            <w:r w:rsidR="00430467">
              <w:rPr>
                <w:noProof/>
                <w:webHidden/>
              </w:rPr>
            </w:r>
            <w:r w:rsidR="00430467">
              <w:rPr>
                <w:noProof/>
                <w:webHidden/>
              </w:rPr>
              <w:fldChar w:fldCharType="separate"/>
            </w:r>
            <w:r w:rsidR="00843B1C">
              <w:rPr>
                <w:noProof/>
                <w:webHidden/>
              </w:rPr>
              <w:t>98</w:t>
            </w:r>
            <w:r w:rsidR="00430467">
              <w:rPr>
                <w:noProof/>
                <w:webHidden/>
              </w:rPr>
              <w:fldChar w:fldCharType="end"/>
            </w:r>
          </w:hyperlink>
        </w:p>
        <w:p w14:paraId="7785624F" w14:textId="2598411C" w:rsidR="00430467" w:rsidRDefault="003D59C7">
          <w:pPr>
            <w:pStyle w:val="Innehll2"/>
            <w:tabs>
              <w:tab w:val="left" w:pos="880"/>
              <w:tab w:val="right" w:leader="dot" w:pos="9062"/>
            </w:tabs>
            <w:rPr>
              <w:rFonts w:eastAsiaTheme="minorEastAsia"/>
              <w:noProof/>
              <w:lang w:val="sv-SE" w:eastAsia="sv-SE"/>
            </w:rPr>
          </w:pPr>
          <w:hyperlink w:anchor="_Toc70693068" w:history="1">
            <w:r w:rsidR="00430467" w:rsidRPr="00AD3F68">
              <w:rPr>
                <w:rStyle w:val="Hyperlnk"/>
                <w:noProof/>
              </w:rPr>
              <w:t>8.6</w:t>
            </w:r>
            <w:r w:rsidR="00430467">
              <w:rPr>
                <w:rFonts w:eastAsiaTheme="minorEastAsia"/>
                <w:noProof/>
                <w:lang w:val="sv-SE" w:eastAsia="sv-SE"/>
              </w:rPr>
              <w:tab/>
            </w:r>
            <w:r w:rsidR="00430467" w:rsidRPr="00AD3F68">
              <w:rPr>
                <w:rStyle w:val="Hyperlnk"/>
                <w:noProof/>
              </w:rPr>
              <w:t>Reefer hot spot detection with the VHD system</w:t>
            </w:r>
            <w:r w:rsidR="00430467">
              <w:rPr>
                <w:noProof/>
                <w:webHidden/>
              </w:rPr>
              <w:tab/>
            </w:r>
            <w:r w:rsidR="00430467">
              <w:rPr>
                <w:noProof/>
                <w:webHidden/>
              </w:rPr>
              <w:fldChar w:fldCharType="begin"/>
            </w:r>
            <w:r w:rsidR="00430467">
              <w:rPr>
                <w:noProof/>
                <w:webHidden/>
              </w:rPr>
              <w:instrText xml:space="preserve"> PAGEREF _Toc70693068 \h </w:instrText>
            </w:r>
            <w:r w:rsidR="00430467">
              <w:rPr>
                <w:noProof/>
                <w:webHidden/>
              </w:rPr>
            </w:r>
            <w:r w:rsidR="00430467">
              <w:rPr>
                <w:noProof/>
                <w:webHidden/>
              </w:rPr>
              <w:fldChar w:fldCharType="separate"/>
            </w:r>
            <w:r w:rsidR="00843B1C">
              <w:rPr>
                <w:noProof/>
                <w:webHidden/>
              </w:rPr>
              <w:t>103</w:t>
            </w:r>
            <w:r w:rsidR="00430467">
              <w:rPr>
                <w:noProof/>
                <w:webHidden/>
              </w:rPr>
              <w:fldChar w:fldCharType="end"/>
            </w:r>
          </w:hyperlink>
        </w:p>
        <w:p w14:paraId="53196DD4" w14:textId="5F7858D6" w:rsidR="00430467" w:rsidRDefault="003D59C7">
          <w:pPr>
            <w:pStyle w:val="Innehll3"/>
            <w:tabs>
              <w:tab w:val="left" w:pos="1320"/>
              <w:tab w:val="right" w:leader="dot" w:pos="9062"/>
            </w:tabs>
            <w:rPr>
              <w:rFonts w:eastAsiaTheme="minorEastAsia"/>
              <w:noProof/>
              <w:lang w:val="sv-SE" w:eastAsia="sv-SE"/>
            </w:rPr>
          </w:pPr>
          <w:hyperlink w:anchor="_Toc70693069" w:history="1">
            <w:r w:rsidR="00430467" w:rsidRPr="00AD3F68">
              <w:rPr>
                <w:rStyle w:val="Hyperlnk"/>
                <w:noProof/>
              </w:rPr>
              <w:t>8.6.1</w:t>
            </w:r>
            <w:r w:rsidR="00430467">
              <w:rPr>
                <w:rFonts w:eastAsiaTheme="minorEastAsia"/>
                <w:noProof/>
                <w:lang w:val="sv-SE" w:eastAsia="sv-SE"/>
              </w:rPr>
              <w:tab/>
            </w:r>
            <w:r w:rsidR="00430467" w:rsidRPr="00AD3F68">
              <w:rPr>
                <w:rStyle w:val="Hyperlnk"/>
                <w:noProof/>
              </w:rPr>
              <w:t>Test site</w:t>
            </w:r>
            <w:r w:rsidR="00430467">
              <w:rPr>
                <w:noProof/>
                <w:webHidden/>
              </w:rPr>
              <w:tab/>
            </w:r>
            <w:r w:rsidR="00430467">
              <w:rPr>
                <w:noProof/>
                <w:webHidden/>
              </w:rPr>
              <w:fldChar w:fldCharType="begin"/>
            </w:r>
            <w:r w:rsidR="00430467">
              <w:rPr>
                <w:noProof/>
                <w:webHidden/>
              </w:rPr>
              <w:instrText xml:space="preserve"> PAGEREF _Toc70693069 \h </w:instrText>
            </w:r>
            <w:r w:rsidR="00430467">
              <w:rPr>
                <w:noProof/>
                <w:webHidden/>
              </w:rPr>
            </w:r>
            <w:r w:rsidR="00430467">
              <w:rPr>
                <w:noProof/>
                <w:webHidden/>
              </w:rPr>
              <w:fldChar w:fldCharType="separate"/>
            </w:r>
            <w:r w:rsidR="00843B1C">
              <w:rPr>
                <w:noProof/>
                <w:webHidden/>
              </w:rPr>
              <w:t>103</w:t>
            </w:r>
            <w:r w:rsidR="00430467">
              <w:rPr>
                <w:noProof/>
                <w:webHidden/>
              </w:rPr>
              <w:fldChar w:fldCharType="end"/>
            </w:r>
          </w:hyperlink>
        </w:p>
        <w:p w14:paraId="1197450C" w14:textId="1C4FD6DB" w:rsidR="00430467" w:rsidRDefault="003D59C7">
          <w:pPr>
            <w:pStyle w:val="Innehll3"/>
            <w:tabs>
              <w:tab w:val="left" w:pos="1320"/>
              <w:tab w:val="right" w:leader="dot" w:pos="9062"/>
            </w:tabs>
            <w:rPr>
              <w:rFonts w:eastAsiaTheme="minorEastAsia"/>
              <w:noProof/>
              <w:lang w:val="sv-SE" w:eastAsia="sv-SE"/>
            </w:rPr>
          </w:pPr>
          <w:hyperlink w:anchor="_Toc70693070" w:history="1">
            <w:r w:rsidR="00430467" w:rsidRPr="00AD3F68">
              <w:rPr>
                <w:rStyle w:val="Hyperlnk"/>
                <w:noProof/>
              </w:rPr>
              <w:t>8.6.2</w:t>
            </w:r>
            <w:r w:rsidR="00430467">
              <w:rPr>
                <w:rFonts w:eastAsiaTheme="minorEastAsia"/>
                <w:noProof/>
                <w:lang w:val="sv-SE" w:eastAsia="sv-SE"/>
              </w:rPr>
              <w:tab/>
            </w:r>
            <w:r w:rsidR="00430467" w:rsidRPr="00AD3F68">
              <w:rPr>
                <w:rStyle w:val="Hyperlnk"/>
                <w:noProof/>
              </w:rPr>
              <w:t>Vehicle dangerous Goods Detection</w:t>
            </w:r>
            <w:r w:rsidR="00430467">
              <w:rPr>
                <w:noProof/>
                <w:webHidden/>
              </w:rPr>
              <w:tab/>
            </w:r>
            <w:r w:rsidR="00430467">
              <w:rPr>
                <w:noProof/>
                <w:webHidden/>
              </w:rPr>
              <w:fldChar w:fldCharType="begin"/>
            </w:r>
            <w:r w:rsidR="00430467">
              <w:rPr>
                <w:noProof/>
                <w:webHidden/>
              </w:rPr>
              <w:instrText xml:space="preserve"> PAGEREF _Toc70693070 \h </w:instrText>
            </w:r>
            <w:r w:rsidR="00430467">
              <w:rPr>
                <w:noProof/>
                <w:webHidden/>
              </w:rPr>
            </w:r>
            <w:r w:rsidR="00430467">
              <w:rPr>
                <w:noProof/>
                <w:webHidden/>
              </w:rPr>
              <w:fldChar w:fldCharType="separate"/>
            </w:r>
            <w:r w:rsidR="00843B1C">
              <w:rPr>
                <w:noProof/>
                <w:webHidden/>
              </w:rPr>
              <w:t>106</w:t>
            </w:r>
            <w:r w:rsidR="00430467">
              <w:rPr>
                <w:noProof/>
                <w:webHidden/>
              </w:rPr>
              <w:fldChar w:fldCharType="end"/>
            </w:r>
          </w:hyperlink>
        </w:p>
        <w:p w14:paraId="73408777" w14:textId="12477ED7" w:rsidR="00430467" w:rsidRDefault="003D59C7">
          <w:pPr>
            <w:pStyle w:val="Innehll3"/>
            <w:tabs>
              <w:tab w:val="left" w:pos="1320"/>
              <w:tab w:val="right" w:leader="dot" w:pos="9062"/>
            </w:tabs>
            <w:rPr>
              <w:rFonts w:eastAsiaTheme="minorEastAsia"/>
              <w:noProof/>
              <w:lang w:val="sv-SE" w:eastAsia="sv-SE"/>
            </w:rPr>
          </w:pPr>
          <w:hyperlink w:anchor="_Toc70693071" w:history="1">
            <w:r w:rsidR="00430467" w:rsidRPr="00AD3F68">
              <w:rPr>
                <w:rStyle w:val="Hyperlnk"/>
                <w:noProof/>
              </w:rPr>
              <w:t>8.6.3</w:t>
            </w:r>
            <w:r w:rsidR="00430467">
              <w:rPr>
                <w:rFonts w:eastAsiaTheme="minorEastAsia"/>
                <w:noProof/>
                <w:lang w:val="sv-SE" w:eastAsia="sv-SE"/>
              </w:rPr>
              <w:tab/>
            </w:r>
            <w:r w:rsidR="00430467" w:rsidRPr="00AD3F68">
              <w:rPr>
                <w:rStyle w:val="Hyperlnk"/>
                <w:noProof/>
              </w:rPr>
              <w:t>Vehicle and trailer registration plate reading</w:t>
            </w:r>
            <w:r w:rsidR="00430467">
              <w:rPr>
                <w:noProof/>
                <w:webHidden/>
              </w:rPr>
              <w:tab/>
            </w:r>
            <w:r w:rsidR="00430467">
              <w:rPr>
                <w:noProof/>
                <w:webHidden/>
              </w:rPr>
              <w:fldChar w:fldCharType="begin"/>
            </w:r>
            <w:r w:rsidR="00430467">
              <w:rPr>
                <w:noProof/>
                <w:webHidden/>
              </w:rPr>
              <w:instrText xml:space="preserve"> PAGEREF _Toc70693071 \h </w:instrText>
            </w:r>
            <w:r w:rsidR="00430467">
              <w:rPr>
                <w:noProof/>
                <w:webHidden/>
              </w:rPr>
            </w:r>
            <w:r w:rsidR="00430467">
              <w:rPr>
                <w:noProof/>
                <w:webHidden/>
              </w:rPr>
              <w:fldChar w:fldCharType="separate"/>
            </w:r>
            <w:r w:rsidR="00843B1C">
              <w:rPr>
                <w:noProof/>
                <w:webHidden/>
              </w:rPr>
              <w:t>106</w:t>
            </w:r>
            <w:r w:rsidR="00430467">
              <w:rPr>
                <w:noProof/>
                <w:webHidden/>
              </w:rPr>
              <w:fldChar w:fldCharType="end"/>
            </w:r>
          </w:hyperlink>
        </w:p>
        <w:p w14:paraId="0D99E395" w14:textId="4BDA17A4" w:rsidR="00430467" w:rsidRDefault="003D59C7">
          <w:pPr>
            <w:pStyle w:val="Innehll2"/>
            <w:tabs>
              <w:tab w:val="left" w:pos="880"/>
              <w:tab w:val="right" w:leader="dot" w:pos="9062"/>
            </w:tabs>
            <w:rPr>
              <w:rFonts w:eastAsiaTheme="minorEastAsia"/>
              <w:noProof/>
              <w:lang w:val="sv-SE" w:eastAsia="sv-SE"/>
            </w:rPr>
          </w:pPr>
          <w:hyperlink w:anchor="_Toc70693072" w:history="1">
            <w:r w:rsidR="00430467" w:rsidRPr="00AD3F68">
              <w:rPr>
                <w:rStyle w:val="Hyperlnk"/>
                <w:noProof/>
              </w:rPr>
              <w:t>8.7</w:t>
            </w:r>
            <w:r w:rsidR="00430467">
              <w:rPr>
                <w:rFonts w:eastAsiaTheme="minorEastAsia"/>
                <w:noProof/>
                <w:lang w:val="sv-SE" w:eastAsia="sv-SE"/>
              </w:rPr>
              <w:tab/>
            </w:r>
            <w:r w:rsidR="00430467" w:rsidRPr="00AD3F68">
              <w:rPr>
                <w:rStyle w:val="Hyperlnk"/>
                <w:noProof/>
              </w:rPr>
              <w:t>Identification</w:t>
            </w:r>
            <w:r w:rsidR="00430467">
              <w:rPr>
                <w:noProof/>
                <w:webHidden/>
              </w:rPr>
              <w:tab/>
            </w:r>
            <w:r w:rsidR="00430467">
              <w:rPr>
                <w:noProof/>
                <w:webHidden/>
              </w:rPr>
              <w:fldChar w:fldCharType="begin"/>
            </w:r>
            <w:r w:rsidR="00430467">
              <w:rPr>
                <w:noProof/>
                <w:webHidden/>
              </w:rPr>
              <w:instrText xml:space="preserve"> PAGEREF _Toc70693072 \h </w:instrText>
            </w:r>
            <w:r w:rsidR="00430467">
              <w:rPr>
                <w:noProof/>
                <w:webHidden/>
              </w:rPr>
            </w:r>
            <w:r w:rsidR="00430467">
              <w:rPr>
                <w:noProof/>
                <w:webHidden/>
              </w:rPr>
              <w:fldChar w:fldCharType="separate"/>
            </w:r>
            <w:r w:rsidR="00843B1C">
              <w:rPr>
                <w:noProof/>
                <w:webHidden/>
              </w:rPr>
              <w:t>106</w:t>
            </w:r>
            <w:r w:rsidR="00430467">
              <w:rPr>
                <w:noProof/>
                <w:webHidden/>
              </w:rPr>
              <w:fldChar w:fldCharType="end"/>
            </w:r>
          </w:hyperlink>
        </w:p>
        <w:p w14:paraId="63BC8EA3" w14:textId="4292E617" w:rsidR="00430467" w:rsidRDefault="003D59C7">
          <w:pPr>
            <w:pStyle w:val="Innehll3"/>
            <w:tabs>
              <w:tab w:val="left" w:pos="1320"/>
              <w:tab w:val="right" w:leader="dot" w:pos="9062"/>
            </w:tabs>
            <w:rPr>
              <w:rFonts w:eastAsiaTheme="minorEastAsia"/>
              <w:noProof/>
              <w:lang w:val="sv-SE" w:eastAsia="sv-SE"/>
            </w:rPr>
          </w:pPr>
          <w:hyperlink w:anchor="_Toc70693073" w:history="1">
            <w:r w:rsidR="00430467" w:rsidRPr="00AD3F68">
              <w:rPr>
                <w:rStyle w:val="Hyperlnk"/>
                <w:noProof/>
              </w:rPr>
              <w:t>8.7.1</w:t>
            </w:r>
            <w:r w:rsidR="00430467">
              <w:rPr>
                <w:rFonts w:eastAsiaTheme="minorEastAsia"/>
                <w:noProof/>
                <w:lang w:val="sv-SE" w:eastAsia="sv-SE"/>
              </w:rPr>
              <w:tab/>
            </w:r>
            <w:r w:rsidR="00430467" w:rsidRPr="00AD3F68">
              <w:rPr>
                <w:rStyle w:val="Hyperlnk"/>
                <w:noProof/>
              </w:rPr>
              <w:t>Tracking</w:t>
            </w:r>
            <w:r w:rsidR="00430467">
              <w:rPr>
                <w:noProof/>
                <w:webHidden/>
              </w:rPr>
              <w:tab/>
            </w:r>
            <w:r w:rsidR="00430467">
              <w:rPr>
                <w:noProof/>
                <w:webHidden/>
              </w:rPr>
              <w:fldChar w:fldCharType="begin"/>
            </w:r>
            <w:r w:rsidR="00430467">
              <w:rPr>
                <w:noProof/>
                <w:webHidden/>
              </w:rPr>
              <w:instrText xml:space="preserve"> PAGEREF _Toc70693073 \h </w:instrText>
            </w:r>
            <w:r w:rsidR="00430467">
              <w:rPr>
                <w:noProof/>
                <w:webHidden/>
              </w:rPr>
            </w:r>
            <w:r w:rsidR="00430467">
              <w:rPr>
                <w:noProof/>
                <w:webHidden/>
              </w:rPr>
              <w:fldChar w:fldCharType="separate"/>
            </w:r>
            <w:r w:rsidR="00843B1C">
              <w:rPr>
                <w:noProof/>
                <w:webHidden/>
              </w:rPr>
              <w:t>107</w:t>
            </w:r>
            <w:r w:rsidR="00430467">
              <w:rPr>
                <w:noProof/>
                <w:webHidden/>
              </w:rPr>
              <w:fldChar w:fldCharType="end"/>
            </w:r>
          </w:hyperlink>
        </w:p>
        <w:p w14:paraId="53B8F64E" w14:textId="3077AA4D" w:rsidR="00430467" w:rsidRDefault="003D59C7">
          <w:pPr>
            <w:pStyle w:val="Innehll3"/>
            <w:tabs>
              <w:tab w:val="left" w:pos="1320"/>
              <w:tab w:val="right" w:leader="dot" w:pos="9062"/>
            </w:tabs>
            <w:rPr>
              <w:rFonts w:eastAsiaTheme="minorEastAsia"/>
              <w:noProof/>
              <w:lang w:val="sv-SE" w:eastAsia="sv-SE"/>
            </w:rPr>
          </w:pPr>
          <w:hyperlink w:anchor="_Toc70693074" w:history="1">
            <w:r w:rsidR="00430467" w:rsidRPr="00AD3F68">
              <w:rPr>
                <w:rStyle w:val="Hyperlnk"/>
                <w:noProof/>
              </w:rPr>
              <w:t>8.7.2</w:t>
            </w:r>
            <w:r w:rsidR="00430467">
              <w:rPr>
                <w:rFonts w:eastAsiaTheme="minorEastAsia"/>
                <w:noProof/>
                <w:lang w:val="sv-SE" w:eastAsia="sv-SE"/>
              </w:rPr>
              <w:tab/>
            </w:r>
            <w:r w:rsidR="00430467" w:rsidRPr="00AD3F68">
              <w:rPr>
                <w:rStyle w:val="Hyperlnk"/>
                <w:noProof/>
              </w:rPr>
              <w:t>Cameras</w:t>
            </w:r>
            <w:r w:rsidR="00430467">
              <w:rPr>
                <w:noProof/>
                <w:webHidden/>
              </w:rPr>
              <w:tab/>
            </w:r>
            <w:r w:rsidR="00430467">
              <w:rPr>
                <w:noProof/>
                <w:webHidden/>
              </w:rPr>
              <w:fldChar w:fldCharType="begin"/>
            </w:r>
            <w:r w:rsidR="00430467">
              <w:rPr>
                <w:noProof/>
                <w:webHidden/>
              </w:rPr>
              <w:instrText xml:space="preserve"> PAGEREF _Toc70693074 \h </w:instrText>
            </w:r>
            <w:r w:rsidR="00430467">
              <w:rPr>
                <w:noProof/>
                <w:webHidden/>
              </w:rPr>
            </w:r>
            <w:r w:rsidR="00430467">
              <w:rPr>
                <w:noProof/>
                <w:webHidden/>
              </w:rPr>
              <w:fldChar w:fldCharType="separate"/>
            </w:r>
            <w:r w:rsidR="00843B1C">
              <w:rPr>
                <w:noProof/>
                <w:webHidden/>
              </w:rPr>
              <w:t>107</w:t>
            </w:r>
            <w:r w:rsidR="00430467">
              <w:rPr>
                <w:noProof/>
                <w:webHidden/>
              </w:rPr>
              <w:fldChar w:fldCharType="end"/>
            </w:r>
          </w:hyperlink>
        </w:p>
        <w:p w14:paraId="79CDE82C" w14:textId="4AF4937B" w:rsidR="00430467" w:rsidRDefault="003D59C7">
          <w:pPr>
            <w:pStyle w:val="Innehll3"/>
            <w:tabs>
              <w:tab w:val="left" w:pos="1320"/>
              <w:tab w:val="right" w:leader="dot" w:pos="9062"/>
            </w:tabs>
            <w:rPr>
              <w:rFonts w:eastAsiaTheme="minorEastAsia"/>
              <w:noProof/>
              <w:lang w:val="sv-SE" w:eastAsia="sv-SE"/>
            </w:rPr>
          </w:pPr>
          <w:hyperlink w:anchor="_Toc70693075" w:history="1">
            <w:r w:rsidR="00430467" w:rsidRPr="00AD3F68">
              <w:rPr>
                <w:rStyle w:val="Hyperlnk"/>
                <w:noProof/>
              </w:rPr>
              <w:t>8.7.3</w:t>
            </w:r>
            <w:r w:rsidR="00430467">
              <w:rPr>
                <w:rFonts w:eastAsiaTheme="minorEastAsia"/>
                <w:noProof/>
                <w:lang w:val="sv-SE" w:eastAsia="sv-SE"/>
              </w:rPr>
              <w:tab/>
            </w:r>
            <w:r w:rsidR="00430467" w:rsidRPr="00AD3F68">
              <w:rPr>
                <w:rStyle w:val="Hyperlnk"/>
                <w:noProof/>
              </w:rPr>
              <w:t>Radio-frequency identification</w:t>
            </w:r>
            <w:r w:rsidR="00430467">
              <w:rPr>
                <w:noProof/>
                <w:webHidden/>
              </w:rPr>
              <w:tab/>
            </w:r>
            <w:r w:rsidR="00430467">
              <w:rPr>
                <w:noProof/>
                <w:webHidden/>
              </w:rPr>
              <w:fldChar w:fldCharType="begin"/>
            </w:r>
            <w:r w:rsidR="00430467">
              <w:rPr>
                <w:noProof/>
                <w:webHidden/>
              </w:rPr>
              <w:instrText xml:space="preserve"> PAGEREF _Toc70693075 \h </w:instrText>
            </w:r>
            <w:r w:rsidR="00430467">
              <w:rPr>
                <w:noProof/>
                <w:webHidden/>
              </w:rPr>
            </w:r>
            <w:r w:rsidR="00430467">
              <w:rPr>
                <w:noProof/>
                <w:webHidden/>
              </w:rPr>
              <w:fldChar w:fldCharType="separate"/>
            </w:r>
            <w:r w:rsidR="00843B1C">
              <w:rPr>
                <w:noProof/>
                <w:webHidden/>
              </w:rPr>
              <w:t>109</w:t>
            </w:r>
            <w:r w:rsidR="00430467">
              <w:rPr>
                <w:noProof/>
                <w:webHidden/>
              </w:rPr>
              <w:fldChar w:fldCharType="end"/>
            </w:r>
          </w:hyperlink>
        </w:p>
        <w:p w14:paraId="6B50D804" w14:textId="3154FE02" w:rsidR="00430467" w:rsidRDefault="003D59C7">
          <w:pPr>
            <w:pStyle w:val="Innehll2"/>
            <w:tabs>
              <w:tab w:val="left" w:pos="880"/>
              <w:tab w:val="right" w:leader="dot" w:pos="9062"/>
            </w:tabs>
            <w:rPr>
              <w:rFonts w:eastAsiaTheme="minorEastAsia"/>
              <w:noProof/>
              <w:lang w:val="sv-SE" w:eastAsia="sv-SE"/>
            </w:rPr>
          </w:pPr>
          <w:hyperlink w:anchor="_Toc70693076" w:history="1">
            <w:r w:rsidR="00430467" w:rsidRPr="00AD3F68">
              <w:rPr>
                <w:rStyle w:val="Hyperlnk"/>
                <w:noProof/>
              </w:rPr>
              <w:t>8.8</w:t>
            </w:r>
            <w:r w:rsidR="00430467">
              <w:rPr>
                <w:rFonts w:eastAsiaTheme="minorEastAsia"/>
                <w:noProof/>
                <w:lang w:val="sv-SE" w:eastAsia="sv-SE"/>
              </w:rPr>
              <w:tab/>
            </w:r>
            <w:r w:rsidR="00430467" w:rsidRPr="00AD3F68">
              <w:rPr>
                <w:rStyle w:val="Hyperlnk"/>
                <w:noProof/>
              </w:rPr>
              <w:t>Positioning</w:t>
            </w:r>
            <w:r w:rsidR="00430467">
              <w:rPr>
                <w:noProof/>
                <w:webHidden/>
              </w:rPr>
              <w:tab/>
            </w:r>
            <w:r w:rsidR="00430467">
              <w:rPr>
                <w:noProof/>
                <w:webHidden/>
              </w:rPr>
              <w:fldChar w:fldCharType="begin"/>
            </w:r>
            <w:r w:rsidR="00430467">
              <w:rPr>
                <w:noProof/>
                <w:webHidden/>
              </w:rPr>
              <w:instrText xml:space="preserve"> PAGEREF _Toc70693076 \h </w:instrText>
            </w:r>
            <w:r w:rsidR="00430467">
              <w:rPr>
                <w:noProof/>
                <w:webHidden/>
              </w:rPr>
            </w:r>
            <w:r w:rsidR="00430467">
              <w:rPr>
                <w:noProof/>
                <w:webHidden/>
              </w:rPr>
              <w:fldChar w:fldCharType="separate"/>
            </w:r>
            <w:r w:rsidR="00843B1C">
              <w:rPr>
                <w:noProof/>
                <w:webHidden/>
              </w:rPr>
              <w:t>110</w:t>
            </w:r>
            <w:r w:rsidR="00430467">
              <w:rPr>
                <w:noProof/>
                <w:webHidden/>
              </w:rPr>
              <w:fldChar w:fldCharType="end"/>
            </w:r>
          </w:hyperlink>
        </w:p>
        <w:p w14:paraId="177C115C" w14:textId="5EFA11EB" w:rsidR="00430467" w:rsidRDefault="003D59C7">
          <w:pPr>
            <w:pStyle w:val="Innehll3"/>
            <w:tabs>
              <w:tab w:val="left" w:pos="1320"/>
              <w:tab w:val="right" w:leader="dot" w:pos="9062"/>
            </w:tabs>
            <w:rPr>
              <w:rFonts w:eastAsiaTheme="minorEastAsia"/>
              <w:noProof/>
              <w:lang w:val="sv-SE" w:eastAsia="sv-SE"/>
            </w:rPr>
          </w:pPr>
          <w:hyperlink w:anchor="_Toc70693077" w:history="1">
            <w:r w:rsidR="00430467" w:rsidRPr="00AD3F68">
              <w:rPr>
                <w:rStyle w:val="Hyperlnk"/>
                <w:noProof/>
              </w:rPr>
              <w:t>8.8.1</w:t>
            </w:r>
            <w:r w:rsidR="00430467">
              <w:rPr>
                <w:rFonts w:eastAsiaTheme="minorEastAsia"/>
                <w:noProof/>
                <w:lang w:val="sv-SE" w:eastAsia="sv-SE"/>
              </w:rPr>
              <w:tab/>
            </w:r>
            <w:r w:rsidR="00430467" w:rsidRPr="00AD3F68">
              <w:rPr>
                <w:rStyle w:val="Hyperlnk"/>
                <w:noProof/>
              </w:rPr>
              <w:t>LASH FIRE system for positioning</w:t>
            </w:r>
            <w:r w:rsidR="00430467">
              <w:rPr>
                <w:noProof/>
                <w:webHidden/>
              </w:rPr>
              <w:tab/>
            </w:r>
            <w:r w:rsidR="00430467">
              <w:rPr>
                <w:noProof/>
                <w:webHidden/>
              </w:rPr>
              <w:fldChar w:fldCharType="begin"/>
            </w:r>
            <w:r w:rsidR="00430467">
              <w:rPr>
                <w:noProof/>
                <w:webHidden/>
              </w:rPr>
              <w:instrText xml:space="preserve"> PAGEREF _Toc70693077 \h </w:instrText>
            </w:r>
            <w:r w:rsidR="00430467">
              <w:rPr>
                <w:noProof/>
                <w:webHidden/>
              </w:rPr>
            </w:r>
            <w:r w:rsidR="00430467">
              <w:rPr>
                <w:noProof/>
                <w:webHidden/>
              </w:rPr>
              <w:fldChar w:fldCharType="separate"/>
            </w:r>
            <w:r w:rsidR="00843B1C">
              <w:rPr>
                <w:noProof/>
                <w:webHidden/>
              </w:rPr>
              <w:t>110</w:t>
            </w:r>
            <w:r w:rsidR="00430467">
              <w:rPr>
                <w:noProof/>
                <w:webHidden/>
              </w:rPr>
              <w:fldChar w:fldCharType="end"/>
            </w:r>
          </w:hyperlink>
        </w:p>
        <w:p w14:paraId="0DB2AC4C" w14:textId="7D99736D" w:rsidR="00430467" w:rsidRDefault="003D59C7">
          <w:pPr>
            <w:pStyle w:val="Innehll3"/>
            <w:tabs>
              <w:tab w:val="left" w:pos="1320"/>
              <w:tab w:val="right" w:leader="dot" w:pos="9062"/>
            </w:tabs>
            <w:rPr>
              <w:rFonts w:eastAsiaTheme="minorEastAsia"/>
              <w:noProof/>
              <w:lang w:val="sv-SE" w:eastAsia="sv-SE"/>
            </w:rPr>
          </w:pPr>
          <w:hyperlink w:anchor="_Toc70693078" w:history="1">
            <w:r w:rsidR="00430467" w:rsidRPr="00AD3F68">
              <w:rPr>
                <w:rStyle w:val="Hyperlnk"/>
                <w:noProof/>
              </w:rPr>
              <w:t>8.8.2</w:t>
            </w:r>
            <w:r w:rsidR="00430467">
              <w:rPr>
                <w:rFonts w:eastAsiaTheme="minorEastAsia"/>
                <w:noProof/>
                <w:lang w:val="sv-SE" w:eastAsia="sv-SE"/>
              </w:rPr>
              <w:tab/>
            </w:r>
            <w:r w:rsidR="00430467" w:rsidRPr="00AD3F68">
              <w:rPr>
                <w:rStyle w:val="Hyperlnk"/>
                <w:noProof/>
              </w:rPr>
              <w:t>Time synchronisation</w:t>
            </w:r>
            <w:r w:rsidR="00430467">
              <w:rPr>
                <w:noProof/>
                <w:webHidden/>
              </w:rPr>
              <w:tab/>
            </w:r>
            <w:r w:rsidR="00430467">
              <w:rPr>
                <w:noProof/>
                <w:webHidden/>
              </w:rPr>
              <w:fldChar w:fldCharType="begin"/>
            </w:r>
            <w:r w:rsidR="00430467">
              <w:rPr>
                <w:noProof/>
                <w:webHidden/>
              </w:rPr>
              <w:instrText xml:space="preserve"> PAGEREF _Toc70693078 \h </w:instrText>
            </w:r>
            <w:r w:rsidR="00430467">
              <w:rPr>
                <w:noProof/>
                <w:webHidden/>
              </w:rPr>
            </w:r>
            <w:r w:rsidR="00430467">
              <w:rPr>
                <w:noProof/>
                <w:webHidden/>
              </w:rPr>
              <w:fldChar w:fldCharType="separate"/>
            </w:r>
            <w:r w:rsidR="00843B1C">
              <w:rPr>
                <w:noProof/>
                <w:webHidden/>
              </w:rPr>
              <w:t>111</w:t>
            </w:r>
            <w:r w:rsidR="00430467">
              <w:rPr>
                <w:noProof/>
                <w:webHidden/>
              </w:rPr>
              <w:fldChar w:fldCharType="end"/>
            </w:r>
          </w:hyperlink>
        </w:p>
        <w:p w14:paraId="1A88AA17" w14:textId="00869C3F" w:rsidR="00430467" w:rsidRDefault="003D59C7">
          <w:pPr>
            <w:pStyle w:val="Innehll3"/>
            <w:tabs>
              <w:tab w:val="left" w:pos="1320"/>
              <w:tab w:val="right" w:leader="dot" w:pos="9062"/>
            </w:tabs>
            <w:rPr>
              <w:rFonts w:eastAsiaTheme="minorEastAsia"/>
              <w:noProof/>
              <w:lang w:val="sv-SE" w:eastAsia="sv-SE"/>
            </w:rPr>
          </w:pPr>
          <w:hyperlink w:anchor="_Toc70693079" w:history="1">
            <w:r w:rsidR="00430467" w:rsidRPr="00AD3F68">
              <w:rPr>
                <w:rStyle w:val="Hyperlnk"/>
                <w:noProof/>
              </w:rPr>
              <w:t>8.8.3</w:t>
            </w:r>
            <w:r w:rsidR="00430467">
              <w:rPr>
                <w:rFonts w:eastAsiaTheme="minorEastAsia"/>
                <w:noProof/>
                <w:lang w:val="sv-SE" w:eastAsia="sv-SE"/>
              </w:rPr>
              <w:tab/>
            </w:r>
            <w:r w:rsidR="00430467" w:rsidRPr="00AD3F68">
              <w:rPr>
                <w:rStyle w:val="Hyperlnk"/>
                <w:noProof/>
              </w:rPr>
              <w:t>Fixed and mobile systems</w:t>
            </w:r>
            <w:r w:rsidR="00430467">
              <w:rPr>
                <w:noProof/>
                <w:webHidden/>
              </w:rPr>
              <w:tab/>
            </w:r>
            <w:r w:rsidR="00430467">
              <w:rPr>
                <w:noProof/>
                <w:webHidden/>
              </w:rPr>
              <w:fldChar w:fldCharType="begin"/>
            </w:r>
            <w:r w:rsidR="00430467">
              <w:rPr>
                <w:noProof/>
                <w:webHidden/>
              </w:rPr>
              <w:instrText xml:space="preserve"> PAGEREF _Toc70693079 \h </w:instrText>
            </w:r>
            <w:r w:rsidR="00430467">
              <w:rPr>
                <w:noProof/>
                <w:webHidden/>
              </w:rPr>
            </w:r>
            <w:r w:rsidR="00430467">
              <w:rPr>
                <w:noProof/>
                <w:webHidden/>
              </w:rPr>
              <w:fldChar w:fldCharType="separate"/>
            </w:r>
            <w:r w:rsidR="00843B1C">
              <w:rPr>
                <w:noProof/>
                <w:webHidden/>
              </w:rPr>
              <w:t>111</w:t>
            </w:r>
            <w:r w:rsidR="00430467">
              <w:rPr>
                <w:noProof/>
                <w:webHidden/>
              </w:rPr>
              <w:fldChar w:fldCharType="end"/>
            </w:r>
          </w:hyperlink>
        </w:p>
        <w:p w14:paraId="07F1FCF7" w14:textId="68ED58E0" w:rsidR="00430467" w:rsidRDefault="003D59C7">
          <w:pPr>
            <w:pStyle w:val="Innehll2"/>
            <w:tabs>
              <w:tab w:val="left" w:pos="880"/>
              <w:tab w:val="right" w:leader="dot" w:pos="9062"/>
            </w:tabs>
            <w:rPr>
              <w:rFonts w:eastAsiaTheme="minorEastAsia"/>
              <w:noProof/>
              <w:lang w:val="sv-SE" w:eastAsia="sv-SE"/>
            </w:rPr>
          </w:pPr>
          <w:hyperlink w:anchor="_Toc70693080" w:history="1">
            <w:r w:rsidR="00430467" w:rsidRPr="00AD3F68">
              <w:rPr>
                <w:rStyle w:val="Hyperlnk"/>
                <w:noProof/>
              </w:rPr>
              <w:t>8.9</w:t>
            </w:r>
            <w:r w:rsidR="00430467">
              <w:rPr>
                <w:rFonts w:eastAsiaTheme="minorEastAsia"/>
                <w:noProof/>
                <w:lang w:val="sv-SE" w:eastAsia="sv-SE"/>
              </w:rPr>
              <w:tab/>
            </w:r>
            <w:r w:rsidR="00430467" w:rsidRPr="00AD3F68">
              <w:rPr>
                <w:rStyle w:val="Hyperlnk"/>
                <w:noProof/>
              </w:rPr>
              <w:t>Technologies for indoor positioning</w:t>
            </w:r>
            <w:r w:rsidR="00430467">
              <w:rPr>
                <w:noProof/>
                <w:webHidden/>
              </w:rPr>
              <w:tab/>
            </w:r>
            <w:r w:rsidR="00430467">
              <w:rPr>
                <w:noProof/>
                <w:webHidden/>
              </w:rPr>
              <w:fldChar w:fldCharType="begin"/>
            </w:r>
            <w:r w:rsidR="00430467">
              <w:rPr>
                <w:noProof/>
                <w:webHidden/>
              </w:rPr>
              <w:instrText xml:space="preserve"> PAGEREF _Toc70693080 \h </w:instrText>
            </w:r>
            <w:r w:rsidR="00430467">
              <w:rPr>
                <w:noProof/>
                <w:webHidden/>
              </w:rPr>
            </w:r>
            <w:r w:rsidR="00430467">
              <w:rPr>
                <w:noProof/>
                <w:webHidden/>
              </w:rPr>
              <w:fldChar w:fldCharType="separate"/>
            </w:r>
            <w:r w:rsidR="00843B1C">
              <w:rPr>
                <w:noProof/>
                <w:webHidden/>
              </w:rPr>
              <w:t>112</w:t>
            </w:r>
            <w:r w:rsidR="00430467">
              <w:rPr>
                <w:noProof/>
                <w:webHidden/>
              </w:rPr>
              <w:fldChar w:fldCharType="end"/>
            </w:r>
          </w:hyperlink>
        </w:p>
        <w:p w14:paraId="69824394" w14:textId="284D6B4B" w:rsidR="00430467" w:rsidRDefault="003D59C7">
          <w:pPr>
            <w:pStyle w:val="Innehll3"/>
            <w:tabs>
              <w:tab w:val="left" w:pos="1320"/>
              <w:tab w:val="right" w:leader="dot" w:pos="9062"/>
            </w:tabs>
            <w:rPr>
              <w:rFonts w:eastAsiaTheme="minorEastAsia"/>
              <w:noProof/>
              <w:lang w:val="sv-SE" w:eastAsia="sv-SE"/>
            </w:rPr>
          </w:pPr>
          <w:hyperlink w:anchor="_Toc70693081" w:history="1">
            <w:r w:rsidR="00430467" w:rsidRPr="00AD3F68">
              <w:rPr>
                <w:rStyle w:val="Hyperlnk"/>
                <w:noProof/>
              </w:rPr>
              <w:t>8.9.1</w:t>
            </w:r>
            <w:r w:rsidR="00430467">
              <w:rPr>
                <w:rFonts w:eastAsiaTheme="minorEastAsia"/>
                <w:noProof/>
                <w:lang w:val="sv-SE" w:eastAsia="sv-SE"/>
              </w:rPr>
              <w:tab/>
            </w:r>
            <w:r w:rsidR="00430467" w:rsidRPr="00AD3F68">
              <w:rPr>
                <w:rStyle w:val="Hyperlnk"/>
                <w:noProof/>
              </w:rPr>
              <w:t>Cameras</w:t>
            </w:r>
            <w:r w:rsidR="00430467">
              <w:rPr>
                <w:noProof/>
                <w:webHidden/>
              </w:rPr>
              <w:tab/>
            </w:r>
            <w:r w:rsidR="00430467">
              <w:rPr>
                <w:noProof/>
                <w:webHidden/>
              </w:rPr>
              <w:fldChar w:fldCharType="begin"/>
            </w:r>
            <w:r w:rsidR="00430467">
              <w:rPr>
                <w:noProof/>
                <w:webHidden/>
              </w:rPr>
              <w:instrText xml:space="preserve"> PAGEREF _Toc70693081 \h </w:instrText>
            </w:r>
            <w:r w:rsidR="00430467">
              <w:rPr>
                <w:noProof/>
                <w:webHidden/>
              </w:rPr>
            </w:r>
            <w:r w:rsidR="00430467">
              <w:rPr>
                <w:noProof/>
                <w:webHidden/>
              </w:rPr>
              <w:fldChar w:fldCharType="separate"/>
            </w:r>
            <w:r w:rsidR="00843B1C">
              <w:rPr>
                <w:noProof/>
                <w:webHidden/>
              </w:rPr>
              <w:t>112</w:t>
            </w:r>
            <w:r w:rsidR="00430467">
              <w:rPr>
                <w:noProof/>
                <w:webHidden/>
              </w:rPr>
              <w:fldChar w:fldCharType="end"/>
            </w:r>
          </w:hyperlink>
        </w:p>
        <w:p w14:paraId="45677947" w14:textId="2630D09E" w:rsidR="00430467" w:rsidRDefault="003D59C7">
          <w:pPr>
            <w:pStyle w:val="Innehll3"/>
            <w:tabs>
              <w:tab w:val="left" w:pos="1320"/>
              <w:tab w:val="right" w:leader="dot" w:pos="9062"/>
            </w:tabs>
            <w:rPr>
              <w:rFonts w:eastAsiaTheme="minorEastAsia"/>
              <w:noProof/>
              <w:lang w:val="sv-SE" w:eastAsia="sv-SE"/>
            </w:rPr>
          </w:pPr>
          <w:hyperlink w:anchor="_Toc70693082" w:history="1">
            <w:r w:rsidR="00430467" w:rsidRPr="00AD3F68">
              <w:rPr>
                <w:rStyle w:val="Hyperlnk"/>
                <w:noProof/>
              </w:rPr>
              <w:t>8.9.2</w:t>
            </w:r>
            <w:r w:rsidR="00430467">
              <w:rPr>
                <w:rFonts w:eastAsiaTheme="minorEastAsia"/>
                <w:noProof/>
                <w:lang w:val="sv-SE" w:eastAsia="sv-SE"/>
              </w:rPr>
              <w:tab/>
            </w:r>
            <w:r w:rsidR="00430467" w:rsidRPr="00AD3F68">
              <w:rPr>
                <w:rStyle w:val="Hyperlnk"/>
                <w:noProof/>
              </w:rPr>
              <w:t>Radio Frequency Identification</w:t>
            </w:r>
            <w:r w:rsidR="00430467">
              <w:rPr>
                <w:noProof/>
                <w:webHidden/>
              </w:rPr>
              <w:tab/>
            </w:r>
            <w:r w:rsidR="00430467">
              <w:rPr>
                <w:noProof/>
                <w:webHidden/>
              </w:rPr>
              <w:fldChar w:fldCharType="begin"/>
            </w:r>
            <w:r w:rsidR="00430467">
              <w:rPr>
                <w:noProof/>
                <w:webHidden/>
              </w:rPr>
              <w:instrText xml:space="preserve"> PAGEREF _Toc70693082 \h </w:instrText>
            </w:r>
            <w:r w:rsidR="00430467">
              <w:rPr>
                <w:noProof/>
                <w:webHidden/>
              </w:rPr>
            </w:r>
            <w:r w:rsidR="00430467">
              <w:rPr>
                <w:noProof/>
                <w:webHidden/>
              </w:rPr>
              <w:fldChar w:fldCharType="separate"/>
            </w:r>
            <w:r w:rsidR="00843B1C">
              <w:rPr>
                <w:noProof/>
                <w:webHidden/>
              </w:rPr>
              <w:t>112</w:t>
            </w:r>
            <w:r w:rsidR="00430467">
              <w:rPr>
                <w:noProof/>
                <w:webHidden/>
              </w:rPr>
              <w:fldChar w:fldCharType="end"/>
            </w:r>
          </w:hyperlink>
        </w:p>
        <w:p w14:paraId="2DA483F1" w14:textId="15C7792F" w:rsidR="00430467" w:rsidRDefault="003D59C7">
          <w:pPr>
            <w:pStyle w:val="Innehll3"/>
            <w:tabs>
              <w:tab w:val="left" w:pos="1320"/>
              <w:tab w:val="right" w:leader="dot" w:pos="9062"/>
            </w:tabs>
            <w:rPr>
              <w:rFonts w:eastAsiaTheme="minorEastAsia"/>
              <w:noProof/>
              <w:lang w:val="sv-SE" w:eastAsia="sv-SE"/>
            </w:rPr>
          </w:pPr>
          <w:hyperlink w:anchor="_Toc70693083" w:history="1">
            <w:r w:rsidR="00430467" w:rsidRPr="00AD3F68">
              <w:rPr>
                <w:rStyle w:val="Hyperlnk"/>
                <w:noProof/>
              </w:rPr>
              <w:t>8.9.3</w:t>
            </w:r>
            <w:r w:rsidR="00430467">
              <w:rPr>
                <w:rFonts w:eastAsiaTheme="minorEastAsia"/>
                <w:noProof/>
                <w:lang w:val="sv-SE" w:eastAsia="sv-SE"/>
              </w:rPr>
              <w:tab/>
            </w:r>
            <w:r w:rsidR="00430467" w:rsidRPr="00AD3F68">
              <w:rPr>
                <w:rStyle w:val="Hyperlnk"/>
                <w:noProof/>
              </w:rPr>
              <w:t>Ultra Wide Band</w:t>
            </w:r>
            <w:r w:rsidR="00430467">
              <w:rPr>
                <w:noProof/>
                <w:webHidden/>
              </w:rPr>
              <w:tab/>
            </w:r>
            <w:r w:rsidR="00430467">
              <w:rPr>
                <w:noProof/>
                <w:webHidden/>
              </w:rPr>
              <w:fldChar w:fldCharType="begin"/>
            </w:r>
            <w:r w:rsidR="00430467">
              <w:rPr>
                <w:noProof/>
                <w:webHidden/>
              </w:rPr>
              <w:instrText xml:space="preserve"> PAGEREF _Toc70693083 \h </w:instrText>
            </w:r>
            <w:r w:rsidR="00430467">
              <w:rPr>
                <w:noProof/>
                <w:webHidden/>
              </w:rPr>
            </w:r>
            <w:r w:rsidR="00430467">
              <w:rPr>
                <w:noProof/>
                <w:webHidden/>
              </w:rPr>
              <w:fldChar w:fldCharType="separate"/>
            </w:r>
            <w:r w:rsidR="00843B1C">
              <w:rPr>
                <w:noProof/>
                <w:webHidden/>
              </w:rPr>
              <w:t>112</w:t>
            </w:r>
            <w:r w:rsidR="00430467">
              <w:rPr>
                <w:noProof/>
                <w:webHidden/>
              </w:rPr>
              <w:fldChar w:fldCharType="end"/>
            </w:r>
          </w:hyperlink>
        </w:p>
        <w:p w14:paraId="1B6684A7" w14:textId="075A9888" w:rsidR="00430467" w:rsidRDefault="003D59C7">
          <w:pPr>
            <w:pStyle w:val="Innehll3"/>
            <w:tabs>
              <w:tab w:val="left" w:pos="1320"/>
              <w:tab w:val="right" w:leader="dot" w:pos="9062"/>
            </w:tabs>
            <w:rPr>
              <w:rFonts w:eastAsiaTheme="minorEastAsia"/>
              <w:noProof/>
              <w:lang w:val="sv-SE" w:eastAsia="sv-SE"/>
            </w:rPr>
          </w:pPr>
          <w:hyperlink w:anchor="_Toc70693084" w:history="1">
            <w:r w:rsidR="00430467" w:rsidRPr="00AD3F68">
              <w:rPr>
                <w:rStyle w:val="Hyperlnk"/>
                <w:noProof/>
              </w:rPr>
              <w:t>8.9.4</w:t>
            </w:r>
            <w:r w:rsidR="00430467">
              <w:rPr>
                <w:rFonts w:eastAsiaTheme="minorEastAsia"/>
                <w:noProof/>
                <w:lang w:val="sv-SE" w:eastAsia="sv-SE"/>
              </w:rPr>
              <w:tab/>
            </w:r>
            <w:r w:rsidR="00430467" w:rsidRPr="00AD3F68">
              <w:rPr>
                <w:rStyle w:val="Hyperlnk"/>
                <w:noProof/>
              </w:rPr>
              <w:t>LiDAR</w:t>
            </w:r>
            <w:r w:rsidR="00430467">
              <w:rPr>
                <w:noProof/>
                <w:webHidden/>
              </w:rPr>
              <w:tab/>
            </w:r>
            <w:r w:rsidR="00430467">
              <w:rPr>
                <w:noProof/>
                <w:webHidden/>
              </w:rPr>
              <w:fldChar w:fldCharType="begin"/>
            </w:r>
            <w:r w:rsidR="00430467">
              <w:rPr>
                <w:noProof/>
                <w:webHidden/>
              </w:rPr>
              <w:instrText xml:space="preserve"> PAGEREF _Toc70693084 \h </w:instrText>
            </w:r>
            <w:r w:rsidR="00430467">
              <w:rPr>
                <w:noProof/>
                <w:webHidden/>
              </w:rPr>
            </w:r>
            <w:r w:rsidR="00430467">
              <w:rPr>
                <w:noProof/>
                <w:webHidden/>
              </w:rPr>
              <w:fldChar w:fldCharType="separate"/>
            </w:r>
            <w:r w:rsidR="00843B1C">
              <w:rPr>
                <w:noProof/>
                <w:webHidden/>
              </w:rPr>
              <w:t>112</w:t>
            </w:r>
            <w:r w:rsidR="00430467">
              <w:rPr>
                <w:noProof/>
                <w:webHidden/>
              </w:rPr>
              <w:fldChar w:fldCharType="end"/>
            </w:r>
          </w:hyperlink>
        </w:p>
        <w:p w14:paraId="46FBB4D0" w14:textId="7116B9AA" w:rsidR="00430467" w:rsidRDefault="003D59C7">
          <w:pPr>
            <w:pStyle w:val="Innehll3"/>
            <w:tabs>
              <w:tab w:val="left" w:pos="1320"/>
              <w:tab w:val="right" w:leader="dot" w:pos="9062"/>
            </w:tabs>
            <w:rPr>
              <w:rFonts w:eastAsiaTheme="minorEastAsia"/>
              <w:noProof/>
              <w:lang w:val="sv-SE" w:eastAsia="sv-SE"/>
            </w:rPr>
          </w:pPr>
          <w:hyperlink w:anchor="_Toc70693085" w:history="1">
            <w:r w:rsidR="00430467" w:rsidRPr="00AD3F68">
              <w:rPr>
                <w:rStyle w:val="Hyperlnk"/>
                <w:noProof/>
              </w:rPr>
              <w:t>8.9.5</w:t>
            </w:r>
            <w:r w:rsidR="00430467">
              <w:rPr>
                <w:rFonts w:eastAsiaTheme="minorEastAsia"/>
                <w:noProof/>
                <w:lang w:val="sv-SE" w:eastAsia="sv-SE"/>
              </w:rPr>
              <w:tab/>
            </w:r>
            <w:r w:rsidR="00430467" w:rsidRPr="00AD3F68">
              <w:rPr>
                <w:rStyle w:val="Hyperlnk"/>
                <w:noProof/>
              </w:rPr>
              <w:t>Odometer/Tachometer</w:t>
            </w:r>
            <w:r w:rsidR="00430467">
              <w:rPr>
                <w:noProof/>
                <w:webHidden/>
              </w:rPr>
              <w:tab/>
            </w:r>
            <w:r w:rsidR="00430467">
              <w:rPr>
                <w:noProof/>
                <w:webHidden/>
              </w:rPr>
              <w:fldChar w:fldCharType="begin"/>
            </w:r>
            <w:r w:rsidR="00430467">
              <w:rPr>
                <w:noProof/>
                <w:webHidden/>
              </w:rPr>
              <w:instrText xml:space="preserve"> PAGEREF _Toc70693085 \h </w:instrText>
            </w:r>
            <w:r w:rsidR="00430467">
              <w:rPr>
                <w:noProof/>
                <w:webHidden/>
              </w:rPr>
            </w:r>
            <w:r w:rsidR="00430467">
              <w:rPr>
                <w:noProof/>
                <w:webHidden/>
              </w:rPr>
              <w:fldChar w:fldCharType="separate"/>
            </w:r>
            <w:r w:rsidR="00843B1C">
              <w:rPr>
                <w:noProof/>
                <w:webHidden/>
              </w:rPr>
              <w:t>112</w:t>
            </w:r>
            <w:r w:rsidR="00430467">
              <w:rPr>
                <w:noProof/>
                <w:webHidden/>
              </w:rPr>
              <w:fldChar w:fldCharType="end"/>
            </w:r>
          </w:hyperlink>
        </w:p>
        <w:p w14:paraId="4154679A" w14:textId="4643287A" w:rsidR="00430467" w:rsidRDefault="003D59C7">
          <w:pPr>
            <w:pStyle w:val="Innehll1"/>
            <w:rPr>
              <w:rFonts w:eastAsiaTheme="minorEastAsia"/>
              <w:noProof/>
              <w:lang w:val="sv-SE" w:eastAsia="sv-SE"/>
            </w:rPr>
          </w:pPr>
          <w:hyperlink w:anchor="_Toc70693086" w:history="1">
            <w:r w:rsidR="00430467" w:rsidRPr="00AD3F68">
              <w:rPr>
                <w:rStyle w:val="Hyperlnk"/>
                <w:noProof/>
              </w:rPr>
              <w:t>9</w:t>
            </w:r>
            <w:r w:rsidR="00430467">
              <w:rPr>
                <w:rFonts w:eastAsiaTheme="minorEastAsia"/>
                <w:noProof/>
                <w:lang w:val="sv-SE" w:eastAsia="sv-SE"/>
              </w:rPr>
              <w:tab/>
            </w:r>
            <w:r w:rsidR="00430467" w:rsidRPr="00AD3F68">
              <w:rPr>
                <w:rStyle w:val="Hyperlnk"/>
                <w:noProof/>
              </w:rPr>
              <w:t>Drones techniques for surveying cargo/vehicles</w:t>
            </w:r>
            <w:r w:rsidR="00430467">
              <w:rPr>
                <w:noProof/>
                <w:webHidden/>
              </w:rPr>
              <w:tab/>
            </w:r>
            <w:r w:rsidR="00430467">
              <w:rPr>
                <w:noProof/>
                <w:webHidden/>
              </w:rPr>
              <w:fldChar w:fldCharType="begin"/>
            </w:r>
            <w:r w:rsidR="00430467">
              <w:rPr>
                <w:noProof/>
                <w:webHidden/>
              </w:rPr>
              <w:instrText xml:space="preserve"> PAGEREF _Toc70693086 \h </w:instrText>
            </w:r>
            <w:r w:rsidR="00430467">
              <w:rPr>
                <w:noProof/>
                <w:webHidden/>
              </w:rPr>
            </w:r>
            <w:r w:rsidR="00430467">
              <w:rPr>
                <w:noProof/>
                <w:webHidden/>
              </w:rPr>
              <w:fldChar w:fldCharType="separate"/>
            </w:r>
            <w:r w:rsidR="00843B1C">
              <w:rPr>
                <w:noProof/>
                <w:webHidden/>
              </w:rPr>
              <w:t>113</w:t>
            </w:r>
            <w:r w:rsidR="00430467">
              <w:rPr>
                <w:noProof/>
                <w:webHidden/>
              </w:rPr>
              <w:fldChar w:fldCharType="end"/>
            </w:r>
          </w:hyperlink>
        </w:p>
        <w:p w14:paraId="5E176931" w14:textId="2B7A1B06" w:rsidR="00430467" w:rsidRDefault="003D59C7">
          <w:pPr>
            <w:pStyle w:val="Innehll3"/>
            <w:tabs>
              <w:tab w:val="left" w:pos="1320"/>
              <w:tab w:val="right" w:leader="dot" w:pos="9062"/>
            </w:tabs>
            <w:rPr>
              <w:rFonts w:eastAsiaTheme="minorEastAsia"/>
              <w:noProof/>
              <w:lang w:val="sv-SE" w:eastAsia="sv-SE"/>
            </w:rPr>
          </w:pPr>
          <w:hyperlink w:anchor="_Toc70693087" w:history="1">
            <w:r w:rsidR="00430467" w:rsidRPr="00AD3F68">
              <w:rPr>
                <w:rStyle w:val="Hyperlnk"/>
                <w:noProof/>
              </w:rPr>
              <w:t>9.1.1</w:t>
            </w:r>
            <w:r w:rsidR="00430467">
              <w:rPr>
                <w:rFonts w:eastAsiaTheme="minorEastAsia"/>
                <w:noProof/>
                <w:lang w:val="sv-SE" w:eastAsia="sv-SE"/>
              </w:rPr>
              <w:tab/>
            </w:r>
            <w:r w:rsidR="00430467" w:rsidRPr="00AD3F68">
              <w:rPr>
                <w:rStyle w:val="Hyperlnk"/>
                <w:noProof/>
              </w:rPr>
              <w:t>Initial test of IR sensors for undercarriage survey</w:t>
            </w:r>
            <w:r w:rsidR="00430467">
              <w:rPr>
                <w:noProof/>
                <w:webHidden/>
              </w:rPr>
              <w:tab/>
            </w:r>
            <w:r w:rsidR="00430467">
              <w:rPr>
                <w:noProof/>
                <w:webHidden/>
              </w:rPr>
              <w:fldChar w:fldCharType="begin"/>
            </w:r>
            <w:r w:rsidR="00430467">
              <w:rPr>
                <w:noProof/>
                <w:webHidden/>
              </w:rPr>
              <w:instrText xml:space="preserve"> PAGEREF _Toc70693087 \h </w:instrText>
            </w:r>
            <w:r w:rsidR="00430467">
              <w:rPr>
                <w:noProof/>
                <w:webHidden/>
              </w:rPr>
            </w:r>
            <w:r w:rsidR="00430467">
              <w:rPr>
                <w:noProof/>
                <w:webHidden/>
              </w:rPr>
              <w:fldChar w:fldCharType="separate"/>
            </w:r>
            <w:r w:rsidR="00843B1C">
              <w:rPr>
                <w:noProof/>
                <w:webHidden/>
              </w:rPr>
              <w:t>113</w:t>
            </w:r>
            <w:r w:rsidR="00430467">
              <w:rPr>
                <w:noProof/>
                <w:webHidden/>
              </w:rPr>
              <w:fldChar w:fldCharType="end"/>
            </w:r>
          </w:hyperlink>
        </w:p>
        <w:p w14:paraId="432B6C5E" w14:textId="6785A28C" w:rsidR="00430467" w:rsidRDefault="003D59C7">
          <w:pPr>
            <w:pStyle w:val="Innehll2"/>
            <w:tabs>
              <w:tab w:val="left" w:pos="880"/>
              <w:tab w:val="right" w:leader="dot" w:pos="9062"/>
            </w:tabs>
            <w:rPr>
              <w:rFonts w:eastAsiaTheme="minorEastAsia"/>
              <w:noProof/>
              <w:lang w:val="sv-SE" w:eastAsia="sv-SE"/>
            </w:rPr>
          </w:pPr>
          <w:hyperlink w:anchor="_Toc70693088" w:history="1">
            <w:r w:rsidR="00430467" w:rsidRPr="00AD3F68">
              <w:rPr>
                <w:rStyle w:val="Hyperlnk"/>
                <w:noProof/>
              </w:rPr>
              <w:t>9.2</w:t>
            </w:r>
            <w:r w:rsidR="00430467">
              <w:rPr>
                <w:rFonts w:eastAsiaTheme="minorEastAsia"/>
                <w:noProof/>
                <w:lang w:val="sv-SE" w:eastAsia="sv-SE"/>
              </w:rPr>
              <w:tab/>
            </w:r>
            <w:r w:rsidR="00430467" w:rsidRPr="00AD3F68">
              <w:rPr>
                <w:rStyle w:val="Hyperlnk"/>
                <w:noProof/>
              </w:rPr>
              <w:t>Drones at work</w:t>
            </w:r>
            <w:r w:rsidR="00430467">
              <w:rPr>
                <w:noProof/>
                <w:webHidden/>
              </w:rPr>
              <w:tab/>
            </w:r>
            <w:r w:rsidR="00430467">
              <w:rPr>
                <w:noProof/>
                <w:webHidden/>
              </w:rPr>
              <w:fldChar w:fldCharType="begin"/>
            </w:r>
            <w:r w:rsidR="00430467">
              <w:rPr>
                <w:noProof/>
                <w:webHidden/>
              </w:rPr>
              <w:instrText xml:space="preserve"> PAGEREF _Toc70693088 \h </w:instrText>
            </w:r>
            <w:r w:rsidR="00430467">
              <w:rPr>
                <w:noProof/>
                <w:webHidden/>
              </w:rPr>
            </w:r>
            <w:r w:rsidR="00430467">
              <w:rPr>
                <w:noProof/>
                <w:webHidden/>
              </w:rPr>
              <w:fldChar w:fldCharType="separate"/>
            </w:r>
            <w:r w:rsidR="00843B1C">
              <w:rPr>
                <w:noProof/>
                <w:webHidden/>
              </w:rPr>
              <w:t>115</w:t>
            </w:r>
            <w:r w:rsidR="00430467">
              <w:rPr>
                <w:noProof/>
                <w:webHidden/>
              </w:rPr>
              <w:fldChar w:fldCharType="end"/>
            </w:r>
          </w:hyperlink>
        </w:p>
        <w:p w14:paraId="73E93DBE" w14:textId="4C9AA1BD" w:rsidR="00430467" w:rsidRDefault="003D59C7">
          <w:pPr>
            <w:pStyle w:val="Innehll2"/>
            <w:tabs>
              <w:tab w:val="left" w:pos="880"/>
              <w:tab w:val="right" w:leader="dot" w:pos="9062"/>
            </w:tabs>
            <w:rPr>
              <w:rFonts w:eastAsiaTheme="minorEastAsia"/>
              <w:noProof/>
              <w:lang w:val="sv-SE" w:eastAsia="sv-SE"/>
            </w:rPr>
          </w:pPr>
          <w:hyperlink w:anchor="_Toc70693089" w:history="1">
            <w:r w:rsidR="00430467" w:rsidRPr="00AD3F68">
              <w:rPr>
                <w:rStyle w:val="Hyperlnk"/>
                <w:noProof/>
              </w:rPr>
              <w:t>9.3</w:t>
            </w:r>
            <w:r w:rsidR="00430467">
              <w:rPr>
                <w:rFonts w:eastAsiaTheme="minorEastAsia"/>
                <w:noProof/>
                <w:lang w:val="sv-SE" w:eastAsia="sv-SE"/>
              </w:rPr>
              <w:tab/>
            </w:r>
            <w:r w:rsidR="00430467" w:rsidRPr="00AD3F68">
              <w:rPr>
                <w:rStyle w:val="Hyperlnk"/>
                <w:noProof/>
              </w:rPr>
              <w:t>Operational context for an AGV drone</w:t>
            </w:r>
            <w:r w:rsidR="00430467">
              <w:rPr>
                <w:noProof/>
                <w:webHidden/>
              </w:rPr>
              <w:tab/>
            </w:r>
            <w:r w:rsidR="00430467">
              <w:rPr>
                <w:noProof/>
                <w:webHidden/>
              </w:rPr>
              <w:fldChar w:fldCharType="begin"/>
            </w:r>
            <w:r w:rsidR="00430467">
              <w:rPr>
                <w:noProof/>
                <w:webHidden/>
              </w:rPr>
              <w:instrText xml:space="preserve"> PAGEREF _Toc70693089 \h </w:instrText>
            </w:r>
            <w:r w:rsidR="00430467">
              <w:rPr>
                <w:noProof/>
                <w:webHidden/>
              </w:rPr>
            </w:r>
            <w:r w:rsidR="00430467">
              <w:rPr>
                <w:noProof/>
                <w:webHidden/>
              </w:rPr>
              <w:fldChar w:fldCharType="separate"/>
            </w:r>
            <w:r w:rsidR="00843B1C">
              <w:rPr>
                <w:noProof/>
                <w:webHidden/>
              </w:rPr>
              <w:t>117</w:t>
            </w:r>
            <w:r w:rsidR="00430467">
              <w:rPr>
                <w:noProof/>
                <w:webHidden/>
              </w:rPr>
              <w:fldChar w:fldCharType="end"/>
            </w:r>
          </w:hyperlink>
        </w:p>
        <w:p w14:paraId="55F29BEE" w14:textId="045AF43C" w:rsidR="00430467" w:rsidRDefault="003D59C7">
          <w:pPr>
            <w:pStyle w:val="Innehll2"/>
            <w:tabs>
              <w:tab w:val="left" w:pos="880"/>
              <w:tab w:val="right" w:leader="dot" w:pos="9062"/>
            </w:tabs>
            <w:rPr>
              <w:rFonts w:eastAsiaTheme="minorEastAsia"/>
              <w:noProof/>
              <w:lang w:val="sv-SE" w:eastAsia="sv-SE"/>
            </w:rPr>
          </w:pPr>
          <w:hyperlink w:anchor="_Toc70693090" w:history="1">
            <w:r w:rsidR="00430467" w:rsidRPr="00AD3F68">
              <w:rPr>
                <w:rStyle w:val="Hyperlnk"/>
                <w:noProof/>
              </w:rPr>
              <w:t>9.4</w:t>
            </w:r>
            <w:r w:rsidR="00430467">
              <w:rPr>
                <w:rFonts w:eastAsiaTheme="minorEastAsia"/>
                <w:noProof/>
                <w:lang w:val="sv-SE" w:eastAsia="sv-SE"/>
              </w:rPr>
              <w:tab/>
            </w:r>
            <w:r w:rsidR="00430467" w:rsidRPr="00AD3F68">
              <w:rPr>
                <w:rStyle w:val="Hyperlnk"/>
                <w:noProof/>
              </w:rPr>
              <w:t>Other types of mobile installations</w:t>
            </w:r>
            <w:r w:rsidR="00430467">
              <w:rPr>
                <w:noProof/>
                <w:webHidden/>
              </w:rPr>
              <w:tab/>
            </w:r>
            <w:r w:rsidR="00430467">
              <w:rPr>
                <w:noProof/>
                <w:webHidden/>
              </w:rPr>
              <w:fldChar w:fldCharType="begin"/>
            </w:r>
            <w:r w:rsidR="00430467">
              <w:rPr>
                <w:noProof/>
                <w:webHidden/>
              </w:rPr>
              <w:instrText xml:space="preserve"> PAGEREF _Toc70693090 \h </w:instrText>
            </w:r>
            <w:r w:rsidR="00430467">
              <w:rPr>
                <w:noProof/>
                <w:webHidden/>
              </w:rPr>
            </w:r>
            <w:r w:rsidR="00430467">
              <w:rPr>
                <w:noProof/>
                <w:webHidden/>
              </w:rPr>
              <w:fldChar w:fldCharType="separate"/>
            </w:r>
            <w:r w:rsidR="00843B1C">
              <w:rPr>
                <w:noProof/>
                <w:webHidden/>
              </w:rPr>
              <w:t>118</w:t>
            </w:r>
            <w:r w:rsidR="00430467">
              <w:rPr>
                <w:noProof/>
                <w:webHidden/>
              </w:rPr>
              <w:fldChar w:fldCharType="end"/>
            </w:r>
          </w:hyperlink>
        </w:p>
        <w:p w14:paraId="5754E7AE" w14:textId="475095AA" w:rsidR="00430467" w:rsidRDefault="003D59C7">
          <w:pPr>
            <w:pStyle w:val="Innehll2"/>
            <w:tabs>
              <w:tab w:val="left" w:pos="880"/>
              <w:tab w:val="right" w:leader="dot" w:pos="9062"/>
            </w:tabs>
            <w:rPr>
              <w:rFonts w:eastAsiaTheme="minorEastAsia"/>
              <w:noProof/>
              <w:lang w:val="sv-SE" w:eastAsia="sv-SE"/>
            </w:rPr>
          </w:pPr>
          <w:hyperlink w:anchor="_Toc70693091" w:history="1">
            <w:r w:rsidR="00430467" w:rsidRPr="00AD3F68">
              <w:rPr>
                <w:rStyle w:val="Hyperlnk"/>
                <w:noProof/>
              </w:rPr>
              <w:t>9.5</w:t>
            </w:r>
            <w:r w:rsidR="00430467">
              <w:rPr>
                <w:rFonts w:eastAsiaTheme="minorEastAsia"/>
                <w:noProof/>
                <w:lang w:val="sv-SE" w:eastAsia="sv-SE"/>
              </w:rPr>
              <w:tab/>
            </w:r>
            <w:r w:rsidR="00430467" w:rsidRPr="00AD3F68">
              <w:rPr>
                <w:rStyle w:val="Hyperlnk"/>
                <w:noProof/>
              </w:rPr>
              <w:t>Monitoring of gases</w:t>
            </w:r>
            <w:r w:rsidR="00430467">
              <w:rPr>
                <w:noProof/>
                <w:webHidden/>
              </w:rPr>
              <w:tab/>
            </w:r>
            <w:r w:rsidR="00430467">
              <w:rPr>
                <w:noProof/>
                <w:webHidden/>
              </w:rPr>
              <w:fldChar w:fldCharType="begin"/>
            </w:r>
            <w:r w:rsidR="00430467">
              <w:rPr>
                <w:noProof/>
                <w:webHidden/>
              </w:rPr>
              <w:instrText xml:space="preserve"> PAGEREF _Toc70693091 \h </w:instrText>
            </w:r>
            <w:r w:rsidR="00430467">
              <w:rPr>
                <w:noProof/>
                <w:webHidden/>
              </w:rPr>
            </w:r>
            <w:r w:rsidR="00430467">
              <w:rPr>
                <w:noProof/>
                <w:webHidden/>
              </w:rPr>
              <w:fldChar w:fldCharType="separate"/>
            </w:r>
            <w:r w:rsidR="00843B1C">
              <w:rPr>
                <w:noProof/>
                <w:webHidden/>
              </w:rPr>
              <w:t>119</w:t>
            </w:r>
            <w:r w:rsidR="00430467">
              <w:rPr>
                <w:noProof/>
                <w:webHidden/>
              </w:rPr>
              <w:fldChar w:fldCharType="end"/>
            </w:r>
          </w:hyperlink>
        </w:p>
        <w:p w14:paraId="6F48DF77" w14:textId="4D661D3F" w:rsidR="00430467" w:rsidRDefault="003D59C7">
          <w:pPr>
            <w:pStyle w:val="Innehll1"/>
            <w:rPr>
              <w:rFonts w:eastAsiaTheme="minorEastAsia"/>
              <w:noProof/>
              <w:lang w:val="sv-SE" w:eastAsia="sv-SE"/>
            </w:rPr>
          </w:pPr>
          <w:hyperlink w:anchor="_Toc70693092" w:history="1">
            <w:r w:rsidR="00430467" w:rsidRPr="00AD3F68">
              <w:rPr>
                <w:rStyle w:val="Hyperlnk"/>
                <w:noProof/>
              </w:rPr>
              <w:t>10</w:t>
            </w:r>
            <w:r w:rsidR="00430467">
              <w:rPr>
                <w:rFonts w:eastAsiaTheme="minorEastAsia"/>
                <w:noProof/>
                <w:lang w:val="sv-SE" w:eastAsia="sv-SE"/>
              </w:rPr>
              <w:tab/>
            </w:r>
            <w:r w:rsidR="00430467" w:rsidRPr="00AD3F68">
              <w:rPr>
                <w:rStyle w:val="Hyperlnk"/>
                <w:noProof/>
              </w:rPr>
              <w:t>System of systems</w:t>
            </w:r>
            <w:r w:rsidR="00430467">
              <w:rPr>
                <w:noProof/>
                <w:webHidden/>
              </w:rPr>
              <w:tab/>
            </w:r>
            <w:r w:rsidR="00430467">
              <w:rPr>
                <w:noProof/>
                <w:webHidden/>
              </w:rPr>
              <w:fldChar w:fldCharType="begin"/>
            </w:r>
            <w:r w:rsidR="00430467">
              <w:rPr>
                <w:noProof/>
                <w:webHidden/>
              </w:rPr>
              <w:instrText xml:space="preserve"> PAGEREF _Toc70693092 \h </w:instrText>
            </w:r>
            <w:r w:rsidR="00430467">
              <w:rPr>
                <w:noProof/>
                <w:webHidden/>
              </w:rPr>
            </w:r>
            <w:r w:rsidR="00430467">
              <w:rPr>
                <w:noProof/>
                <w:webHidden/>
              </w:rPr>
              <w:fldChar w:fldCharType="separate"/>
            </w:r>
            <w:r w:rsidR="00843B1C">
              <w:rPr>
                <w:noProof/>
                <w:webHidden/>
              </w:rPr>
              <w:t>120</w:t>
            </w:r>
            <w:r w:rsidR="00430467">
              <w:rPr>
                <w:noProof/>
                <w:webHidden/>
              </w:rPr>
              <w:fldChar w:fldCharType="end"/>
            </w:r>
          </w:hyperlink>
        </w:p>
        <w:p w14:paraId="59B1CF97" w14:textId="102BF1B5" w:rsidR="00430467" w:rsidRDefault="003D59C7">
          <w:pPr>
            <w:pStyle w:val="Innehll1"/>
            <w:rPr>
              <w:rFonts w:eastAsiaTheme="minorEastAsia"/>
              <w:noProof/>
              <w:lang w:val="sv-SE" w:eastAsia="sv-SE"/>
            </w:rPr>
          </w:pPr>
          <w:hyperlink w:anchor="_Toc70693093" w:history="1">
            <w:r w:rsidR="00430467" w:rsidRPr="00AD3F68">
              <w:rPr>
                <w:rStyle w:val="Hyperlnk"/>
                <w:noProof/>
              </w:rPr>
              <w:t>11</w:t>
            </w:r>
            <w:r w:rsidR="00430467">
              <w:rPr>
                <w:rFonts w:eastAsiaTheme="minorEastAsia"/>
                <w:noProof/>
                <w:lang w:val="sv-SE" w:eastAsia="sv-SE"/>
              </w:rPr>
              <w:tab/>
            </w:r>
            <w:r w:rsidR="00430467" w:rsidRPr="00AD3F68">
              <w:rPr>
                <w:rStyle w:val="Hyperlnk"/>
                <w:noProof/>
              </w:rPr>
              <w:t>Demonstration of systems</w:t>
            </w:r>
            <w:r w:rsidR="00430467">
              <w:rPr>
                <w:noProof/>
                <w:webHidden/>
              </w:rPr>
              <w:tab/>
            </w:r>
            <w:r w:rsidR="00430467">
              <w:rPr>
                <w:noProof/>
                <w:webHidden/>
              </w:rPr>
              <w:fldChar w:fldCharType="begin"/>
            </w:r>
            <w:r w:rsidR="00430467">
              <w:rPr>
                <w:noProof/>
                <w:webHidden/>
              </w:rPr>
              <w:instrText xml:space="preserve"> PAGEREF _Toc70693093 \h </w:instrText>
            </w:r>
            <w:r w:rsidR="00430467">
              <w:rPr>
                <w:noProof/>
                <w:webHidden/>
              </w:rPr>
            </w:r>
            <w:r w:rsidR="00430467">
              <w:rPr>
                <w:noProof/>
                <w:webHidden/>
              </w:rPr>
              <w:fldChar w:fldCharType="separate"/>
            </w:r>
            <w:r w:rsidR="00843B1C">
              <w:rPr>
                <w:noProof/>
                <w:webHidden/>
              </w:rPr>
              <w:t>121</w:t>
            </w:r>
            <w:r w:rsidR="00430467">
              <w:rPr>
                <w:noProof/>
                <w:webHidden/>
              </w:rPr>
              <w:fldChar w:fldCharType="end"/>
            </w:r>
          </w:hyperlink>
        </w:p>
        <w:p w14:paraId="1575BB56" w14:textId="542A0AA8" w:rsidR="00430467" w:rsidRDefault="003D59C7">
          <w:pPr>
            <w:pStyle w:val="Innehll2"/>
            <w:tabs>
              <w:tab w:val="left" w:pos="880"/>
              <w:tab w:val="right" w:leader="dot" w:pos="9062"/>
            </w:tabs>
            <w:rPr>
              <w:rFonts w:eastAsiaTheme="minorEastAsia"/>
              <w:noProof/>
              <w:lang w:val="sv-SE" w:eastAsia="sv-SE"/>
            </w:rPr>
          </w:pPr>
          <w:hyperlink w:anchor="_Toc70693094" w:history="1">
            <w:r w:rsidR="00430467" w:rsidRPr="00AD3F68">
              <w:rPr>
                <w:rStyle w:val="Hyperlnk"/>
                <w:noProof/>
              </w:rPr>
              <w:t>11.1</w:t>
            </w:r>
            <w:r w:rsidR="00430467">
              <w:rPr>
                <w:rFonts w:eastAsiaTheme="minorEastAsia"/>
                <w:noProof/>
                <w:lang w:val="sv-SE" w:eastAsia="sv-SE"/>
              </w:rPr>
              <w:tab/>
            </w:r>
            <w:r w:rsidR="00430467" w:rsidRPr="00AD3F68">
              <w:rPr>
                <w:rStyle w:val="Hyperlnk"/>
                <w:noProof/>
              </w:rPr>
              <w:t>LASH FIRE Cargo Fire Hazard Database</w:t>
            </w:r>
            <w:r w:rsidR="00430467">
              <w:rPr>
                <w:noProof/>
                <w:webHidden/>
              </w:rPr>
              <w:tab/>
            </w:r>
            <w:r w:rsidR="00430467">
              <w:rPr>
                <w:noProof/>
                <w:webHidden/>
              </w:rPr>
              <w:fldChar w:fldCharType="begin"/>
            </w:r>
            <w:r w:rsidR="00430467">
              <w:rPr>
                <w:noProof/>
                <w:webHidden/>
              </w:rPr>
              <w:instrText xml:space="preserve"> PAGEREF _Toc70693094 \h </w:instrText>
            </w:r>
            <w:r w:rsidR="00430467">
              <w:rPr>
                <w:noProof/>
                <w:webHidden/>
              </w:rPr>
            </w:r>
            <w:r w:rsidR="00430467">
              <w:rPr>
                <w:noProof/>
                <w:webHidden/>
              </w:rPr>
              <w:fldChar w:fldCharType="separate"/>
            </w:r>
            <w:r w:rsidR="00843B1C">
              <w:rPr>
                <w:noProof/>
                <w:webHidden/>
              </w:rPr>
              <w:t>121</w:t>
            </w:r>
            <w:r w:rsidR="00430467">
              <w:rPr>
                <w:noProof/>
                <w:webHidden/>
              </w:rPr>
              <w:fldChar w:fldCharType="end"/>
            </w:r>
          </w:hyperlink>
        </w:p>
        <w:p w14:paraId="60A07FCC" w14:textId="32DE7DC9" w:rsidR="00430467" w:rsidRDefault="003D59C7">
          <w:pPr>
            <w:pStyle w:val="Innehll2"/>
            <w:tabs>
              <w:tab w:val="left" w:pos="880"/>
              <w:tab w:val="right" w:leader="dot" w:pos="9062"/>
            </w:tabs>
            <w:rPr>
              <w:rFonts w:eastAsiaTheme="minorEastAsia"/>
              <w:noProof/>
              <w:lang w:val="sv-SE" w:eastAsia="sv-SE"/>
            </w:rPr>
          </w:pPr>
          <w:hyperlink w:anchor="_Toc70693095" w:history="1">
            <w:r w:rsidR="00430467" w:rsidRPr="00AD3F68">
              <w:rPr>
                <w:rStyle w:val="Hyperlnk"/>
                <w:noProof/>
              </w:rPr>
              <w:t>11.2</w:t>
            </w:r>
            <w:r w:rsidR="00430467">
              <w:rPr>
                <w:rFonts w:eastAsiaTheme="minorEastAsia"/>
                <w:noProof/>
                <w:lang w:val="sv-SE" w:eastAsia="sv-SE"/>
              </w:rPr>
              <w:tab/>
            </w:r>
            <w:r w:rsidR="00430467" w:rsidRPr="00AD3F68">
              <w:rPr>
                <w:rStyle w:val="Hyperlnk"/>
                <w:noProof/>
              </w:rPr>
              <w:t>LASH FIRE VHD and VDG system</w:t>
            </w:r>
            <w:r w:rsidR="00430467">
              <w:rPr>
                <w:noProof/>
                <w:webHidden/>
              </w:rPr>
              <w:tab/>
            </w:r>
            <w:r w:rsidR="00430467">
              <w:rPr>
                <w:noProof/>
                <w:webHidden/>
              </w:rPr>
              <w:fldChar w:fldCharType="begin"/>
            </w:r>
            <w:r w:rsidR="00430467">
              <w:rPr>
                <w:noProof/>
                <w:webHidden/>
              </w:rPr>
              <w:instrText xml:space="preserve"> PAGEREF _Toc70693095 \h </w:instrText>
            </w:r>
            <w:r w:rsidR="00430467">
              <w:rPr>
                <w:noProof/>
                <w:webHidden/>
              </w:rPr>
            </w:r>
            <w:r w:rsidR="00430467">
              <w:rPr>
                <w:noProof/>
                <w:webHidden/>
              </w:rPr>
              <w:fldChar w:fldCharType="separate"/>
            </w:r>
            <w:r w:rsidR="00843B1C">
              <w:rPr>
                <w:noProof/>
                <w:webHidden/>
              </w:rPr>
              <w:t>121</w:t>
            </w:r>
            <w:r w:rsidR="00430467">
              <w:rPr>
                <w:noProof/>
                <w:webHidden/>
              </w:rPr>
              <w:fldChar w:fldCharType="end"/>
            </w:r>
          </w:hyperlink>
        </w:p>
        <w:p w14:paraId="08539FBC" w14:textId="4DDB65E4" w:rsidR="00430467" w:rsidRDefault="003D59C7">
          <w:pPr>
            <w:pStyle w:val="Innehll3"/>
            <w:tabs>
              <w:tab w:val="left" w:pos="1320"/>
              <w:tab w:val="right" w:leader="dot" w:pos="9062"/>
            </w:tabs>
            <w:rPr>
              <w:rFonts w:eastAsiaTheme="minorEastAsia"/>
              <w:noProof/>
              <w:lang w:val="sv-SE" w:eastAsia="sv-SE"/>
            </w:rPr>
          </w:pPr>
          <w:hyperlink w:anchor="_Toc70693096" w:history="1">
            <w:r w:rsidR="00430467" w:rsidRPr="00AD3F68">
              <w:rPr>
                <w:rStyle w:val="Hyperlnk"/>
                <w:noProof/>
              </w:rPr>
              <w:t>11.2.1</w:t>
            </w:r>
            <w:r w:rsidR="00430467">
              <w:rPr>
                <w:rFonts w:eastAsiaTheme="minorEastAsia"/>
                <w:noProof/>
                <w:lang w:val="sv-SE" w:eastAsia="sv-SE"/>
              </w:rPr>
              <w:tab/>
            </w:r>
            <w:r w:rsidR="00430467" w:rsidRPr="00AD3F68">
              <w:rPr>
                <w:rStyle w:val="Hyperlnk"/>
                <w:noProof/>
              </w:rPr>
              <w:t>Data analysis to segment out areas of interest</w:t>
            </w:r>
            <w:r w:rsidR="00430467">
              <w:rPr>
                <w:noProof/>
                <w:webHidden/>
              </w:rPr>
              <w:tab/>
            </w:r>
            <w:r w:rsidR="00430467">
              <w:rPr>
                <w:noProof/>
                <w:webHidden/>
              </w:rPr>
              <w:fldChar w:fldCharType="begin"/>
            </w:r>
            <w:r w:rsidR="00430467">
              <w:rPr>
                <w:noProof/>
                <w:webHidden/>
              </w:rPr>
              <w:instrText xml:space="preserve"> PAGEREF _Toc70693096 \h </w:instrText>
            </w:r>
            <w:r w:rsidR="00430467">
              <w:rPr>
                <w:noProof/>
                <w:webHidden/>
              </w:rPr>
            </w:r>
            <w:r w:rsidR="00430467">
              <w:rPr>
                <w:noProof/>
                <w:webHidden/>
              </w:rPr>
              <w:fldChar w:fldCharType="separate"/>
            </w:r>
            <w:r w:rsidR="00843B1C">
              <w:rPr>
                <w:noProof/>
                <w:webHidden/>
              </w:rPr>
              <w:t>123</w:t>
            </w:r>
            <w:r w:rsidR="00430467">
              <w:rPr>
                <w:noProof/>
                <w:webHidden/>
              </w:rPr>
              <w:fldChar w:fldCharType="end"/>
            </w:r>
          </w:hyperlink>
        </w:p>
        <w:p w14:paraId="0B23B4FC" w14:textId="6B8F33D3" w:rsidR="00430467" w:rsidRDefault="003D59C7">
          <w:pPr>
            <w:pStyle w:val="Innehll2"/>
            <w:tabs>
              <w:tab w:val="left" w:pos="880"/>
              <w:tab w:val="right" w:leader="dot" w:pos="9062"/>
            </w:tabs>
            <w:rPr>
              <w:rFonts w:eastAsiaTheme="minorEastAsia"/>
              <w:noProof/>
              <w:lang w:val="sv-SE" w:eastAsia="sv-SE"/>
            </w:rPr>
          </w:pPr>
          <w:hyperlink w:anchor="_Toc70693097" w:history="1">
            <w:r w:rsidR="00430467" w:rsidRPr="00AD3F68">
              <w:rPr>
                <w:rStyle w:val="Hyperlnk"/>
                <w:noProof/>
              </w:rPr>
              <w:t>11.3</w:t>
            </w:r>
            <w:r w:rsidR="00430467">
              <w:rPr>
                <w:rFonts w:eastAsiaTheme="minorEastAsia"/>
                <w:noProof/>
                <w:lang w:val="sv-SE" w:eastAsia="sv-SE"/>
              </w:rPr>
              <w:tab/>
            </w:r>
            <w:r w:rsidR="00430467" w:rsidRPr="00AD3F68">
              <w:rPr>
                <w:rStyle w:val="Hyperlnk"/>
                <w:noProof/>
              </w:rPr>
              <w:t>LASH FIRE AGV prototype mk.1</w:t>
            </w:r>
            <w:r w:rsidR="00430467">
              <w:rPr>
                <w:noProof/>
                <w:webHidden/>
              </w:rPr>
              <w:tab/>
            </w:r>
            <w:r w:rsidR="00430467">
              <w:rPr>
                <w:noProof/>
                <w:webHidden/>
              </w:rPr>
              <w:fldChar w:fldCharType="begin"/>
            </w:r>
            <w:r w:rsidR="00430467">
              <w:rPr>
                <w:noProof/>
                <w:webHidden/>
              </w:rPr>
              <w:instrText xml:space="preserve"> PAGEREF _Toc70693097 \h </w:instrText>
            </w:r>
            <w:r w:rsidR="00430467">
              <w:rPr>
                <w:noProof/>
                <w:webHidden/>
              </w:rPr>
            </w:r>
            <w:r w:rsidR="00430467">
              <w:rPr>
                <w:noProof/>
                <w:webHidden/>
              </w:rPr>
              <w:fldChar w:fldCharType="separate"/>
            </w:r>
            <w:r w:rsidR="00843B1C">
              <w:rPr>
                <w:noProof/>
                <w:webHidden/>
              </w:rPr>
              <w:t>123</w:t>
            </w:r>
            <w:r w:rsidR="00430467">
              <w:rPr>
                <w:noProof/>
                <w:webHidden/>
              </w:rPr>
              <w:fldChar w:fldCharType="end"/>
            </w:r>
          </w:hyperlink>
        </w:p>
        <w:p w14:paraId="73E2D82C" w14:textId="52129E22" w:rsidR="00430467" w:rsidRDefault="003D59C7">
          <w:pPr>
            <w:pStyle w:val="Innehll2"/>
            <w:tabs>
              <w:tab w:val="left" w:pos="880"/>
              <w:tab w:val="right" w:leader="dot" w:pos="9062"/>
            </w:tabs>
            <w:rPr>
              <w:rFonts w:eastAsiaTheme="minorEastAsia"/>
              <w:noProof/>
              <w:lang w:val="sv-SE" w:eastAsia="sv-SE"/>
            </w:rPr>
          </w:pPr>
          <w:hyperlink w:anchor="_Toc70693098" w:history="1">
            <w:r w:rsidR="00430467" w:rsidRPr="00AD3F68">
              <w:rPr>
                <w:rStyle w:val="Hyperlnk"/>
                <w:noProof/>
              </w:rPr>
              <w:t>11.4</w:t>
            </w:r>
            <w:r w:rsidR="00430467">
              <w:rPr>
                <w:rFonts w:eastAsiaTheme="minorEastAsia"/>
                <w:noProof/>
                <w:lang w:val="sv-SE" w:eastAsia="sv-SE"/>
              </w:rPr>
              <w:tab/>
            </w:r>
            <w:r w:rsidR="00430467" w:rsidRPr="00AD3F68">
              <w:rPr>
                <w:rStyle w:val="Hyperlnk"/>
                <w:noProof/>
              </w:rPr>
              <w:t>System</w:t>
            </w:r>
            <w:r w:rsidR="00430467">
              <w:rPr>
                <w:noProof/>
                <w:webHidden/>
              </w:rPr>
              <w:tab/>
            </w:r>
            <w:r w:rsidR="00430467">
              <w:rPr>
                <w:noProof/>
                <w:webHidden/>
              </w:rPr>
              <w:fldChar w:fldCharType="begin"/>
            </w:r>
            <w:r w:rsidR="00430467">
              <w:rPr>
                <w:noProof/>
                <w:webHidden/>
              </w:rPr>
              <w:instrText xml:space="preserve"> PAGEREF _Toc70693098 \h </w:instrText>
            </w:r>
            <w:r w:rsidR="00430467">
              <w:rPr>
                <w:noProof/>
                <w:webHidden/>
              </w:rPr>
            </w:r>
            <w:r w:rsidR="00430467">
              <w:rPr>
                <w:noProof/>
                <w:webHidden/>
              </w:rPr>
              <w:fldChar w:fldCharType="separate"/>
            </w:r>
            <w:r w:rsidR="00843B1C">
              <w:rPr>
                <w:noProof/>
                <w:webHidden/>
              </w:rPr>
              <w:t>124</w:t>
            </w:r>
            <w:r w:rsidR="00430467">
              <w:rPr>
                <w:noProof/>
                <w:webHidden/>
              </w:rPr>
              <w:fldChar w:fldCharType="end"/>
            </w:r>
          </w:hyperlink>
        </w:p>
        <w:p w14:paraId="608C0BC4" w14:textId="2DB78B3B" w:rsidR="00430467" w:rsidRDefault="003D59C7">
          <w:pPr>
            <w:pStyle w:val="Innehll2"/>
            <w:tabs>
              <w:tab w:val="left" w:pos="880"/>
              <w:tab w:val="right" w:leader="dot" w:pos="9062"/>
            </w:tabs>
            <w:rPr>
              <w:rFonts w:eastAsiaTheme="minorEastAsia"/>
              <w:noProof/>
              <w:lang w:val="sv-SE" w:eastAsia="sv-SE"/>
            </w:rPr>
          </w:pPr>
          <w:hyperlink w:anchor="_Toc70693099" w:history="1">
            <w:r w:rsidR="00430467" w:rsidRPr="00AD3F68">
              <w:rPr>
                <w:rStyle w:val="Hyperlnk"/>
                <w:noProof/>
              </w:rPr>
              <w:t>11.5</w:t>
            </w:r>
            <w:r w:rsidR="00430467">
              <w:rPr>
                <w:rFonts w:eastAsiaTheme="minorEastAsia"/>
                <w:noProof/>
                <w:lang w:val="sv-SE" w:eastAsia="sv-SE"/>
              </w:rPr>
              <w:tab/>
            </w:r>
            <w:r w:rsidR="00430467" w:rsidRPr="00AD3F68">
              <w:rPr>
                <w:rStyle w:val="Hyperlnk"/>
                <w:noProof/>
              </w:rPr>
              <w:t>Navigation and path planning</w:t>
            </w:r>
            <w:r w:rsidR="00430467">
              <w:rPr>
                <w:noProof/>
                <w:webHidden/>
              </w:rPr>
              <w:tab/>
            </w:r>
            <w:r w:rsidR="00430467">
              <w:rPr>
                <w:noProof/>
                <w:webHidden/>
              </w:rPr>
              <w:fldChar w:fldCharType="begin"/>
            </w:r>
            <w:r w:rsidR="00430467">
              <w:rPr>
                <w:noProof/>
                <w:webHidden/>
              </w:rPr>
              <w:instrText xml:space="preserve"> PAGEREF _Toc70693099 \h </w:instrText>
            </w:r>
            <w:r w:rsidR="00430467">
              <w:rPr>
                <w:noProof/>
                <w:webHidden/>
              </w:rPr>
            </w:r>
            <w:r w:rsidR="00430467">
              <w:rPr>
                <w:noProof/>
                <w:webHidden/>
              </w:rPr>
              <w:fldChar w:fldCharType="separate"/>
            </w:r>
            <w:r w:rsidR="00843B1C">
              <w:rPr>
                <w:noProof/>
                <w:webHidden/>
              </w:rPr>
              <w:t>124</w:t>
            </w:r>
            <w:r w:rsidR="00430467">
              <w:rPr>
                <w:noProof/>
                <w:webHidden/>
              </w:rPr>
              <w:fldChar w:fldCharType="end"/>
            </w:r>
          </w:hyperlink>
        </w:p>
        <w:p w14:paraId="77AC3ABD" w14:textId="432B1F6F" w:rsidR="00430467" w:rsidRDefault="003D59C7">
          <w:pPr>
            <w:pStyle w:val="Innehll2"/>
            <w:tabs>
              <w:tab w:val="left" w:pos="880"/>
              <w:tab w:val="right" w:leader="dot" w:pos="9062"/>
            </w:tabs>
            <w:rPr>
              <w:rFonts w:eastAsiaTheme="minorEastAsia"/>
              <w:noProof/>
              <w:lang w:val="sv-SE" w:eastAsia="sv-SE"/>
            </w:rPr>
          </w:pPr>
          <w:hyperlink w:anchor="_Toc70693100" w:history="1">
            <w:r w:rsidR="00430467" w:rsidRPr="00AD3F68">
              <w:rPr>
                <w:rStyle w:val="Hyperlnk"/>
                <w:noProof/>
              </w:rPr>
              <w:t>11.6</w:t>
            </w:r>
            <w:r w:rsidR="00430467">
              <w:rPr>
                <w:rFonts w:eastAsiaTheme="minorEastAsia"/>
                <w:noProof/>
                <w:lang w:val="sv-SE" w:eastAsia="sv-SE"/>
              </w:rPr>
              <w:tab/>
            </w:r>
            <w:r w:rsidR="00430467" w:rsidRPr="00AD3F68">
              <w:rPr>
                <w:rStyle w:val="Hyperlnk"/>
                <w:noProof/>
              </w:rPr>
              <w:t>Object detection</w:t>
            </w:r>
            <w:r w:rsidR="00430467">
              <w:rPr>
                <w:noProof/>
                <w:webHidden/>
              </w:rPr>
              <w:tab/>
            </w:r>
            <w:r w:rsidR="00430467">
              <w:rPr>
                <w:noProof/>
                <w:webHidden/>
              </w:rPr>
              <w:fldChar w:fldCharType="begin"/>
            </w:r>
            <w:r w:rsidR="00430467">
              <w:rPr>
                <w:noProof/>
                <w:webHidden/>
              </w:rPr>
              <w:instrText xml:space="preserve"> PAGEREF _Toc70693100 \h </w:instrText>
            </w:r>
            <w:r w:rsidR="00430467">
              <w:rPr>
                <w:noProof/>
                <w:webHidden/>
              </w:rPr>
            </w:r>
            <w:r w:rsidR="00430467">
              <w:rPr>
                <w:noProof/>
                <w:webHidden/>
              </w:rPr>
              <w:fldChar w:fldCharType="separate"/>
            </w:r>
            <w:r w:rsidR="00843B1C">
              <w:rPr>
                <w:noProof/>
                <w:webHidden/>
              </w:rPr>
              <w:t>125</w:t>
            </w:r>
            <w:r w:rsidR="00430467">
              <w:rPr>
                <w:noProof/>
                <w:webHidden/>
              </w:rPr>
              <w:fldChar w:fldCharType="end"/>
            </w:r>
          </w:hyperlink>
        </w:p>
        <w:p w14:paraId="25564B04" w14:textId="08098A48" w:rsidR="00430467" w:rsidRDefault="003D59C7">
          <w:pPr>
            <w:pStyle w:val="Innehll2"/>
            <w:tabs>
              <w:tab w:val="left" w:pos="880"/>
              <w:tab w:val="right" w:leader="dot" w:pos="9062"/>
            </w:tabs>
            <w:rPr>
              <w:rFonts w:eastAsiaTheme="minorEastAsia"/>
              <w:noProof/>
              <w:lang w:val="sv-SE" w:eastAsia="sv-SE"/>
            </w:rPr>
          </w:pPr>
          <w:hyperlink w:anchor="_Toc70693101" w:history="1">
            <w:r w:rsidR="00430467" w:rsidRPr="00AD3F68">
              <w:rPr>
                <w:rStyle w:val="Hyperlnk"/>
                <w:noProof/>
              </w:rPr>
              <w:t>11.7</w:t>
            </w:r>
            <w:r w:rsidR="00430467">
              <w:rPr>
                <w:rFonts w:eastAsiaTheme="minorEastAsia"/>
                <w:noProof/>
                <w:lang w:val="sv-SE" w:eastAsia="sv-SE"/>
              </w:rPr>
              <w:tab/>
            </w:r>
            <w:r w:rsidR="00430467" w:rsidRPr="00AD3F68">
              <w:rPr>
                <w:rStyle w:val="Hyperlnk"/>
                <w:noProof/>
              </w:rPr>
              <w:t>Heat detection</w:t>
            </w:r>
            <w:r w:rsidR="00430467">
              <w:rPr>
                <w:noProof/>
                <w:webHidden/>
              </w:rPr>
              <w:tab/>
            </w:r>
            <w:r w:rsidR="00430467">
              <w:rPr>
                <w:noProof/>
                <w:webHidden/>
              </w:rPr>
              <w:fldChar w:fldCharType="begin"/>
            </w:r>
            <w:r w:rsidR="00430467">
              <w:rPr>
                <w:noProof/>
                <w:webHidden/>
              </w:rPr>
              <w:instrText xml:space="preserve"> PAGEREF _Toc70693101 \h </w:instrText>
            </w:r>
            <w:r w:rsidR="00430467">
              <w:rPr>
                <w:noProof/>
                <w:webHidden/>
              </w:rPr>
            </w:r>
            <w:r w:rsidR="00430467">
              <w:rPr>
                <w:noProof/>
                <w:webHidden/>
              </w:rPr>
              <w:fldChar w:fldCharType="separate"/>
            </w:r>
            <w:r w:rsidR="00843B1C">
              <w:rPr>
                <w:noProof/>
                <w:webHidden/>
              </w:rPr>
              <w:t>125</w:t>
            </w:r>
            <w:r w:rsidR="00430467">
              <w:rPr>
                <w:noProof/>
                <w:webHidden/>
              </w:rPr>
              <w:fldChar w:fldCharType="end"/>
            </w:r>
          </w:hyperlink>
        </w:p>
        <w:p w14:paraId="7A8890B9" w14:textId="3D33B733" w:rsidR="00430467" w:rsidRDefault="003D59C7">
          <w:pPr>
            <w:pStyle w:val="Innehll2"/>
            <w:tabs>
              <w:tab w:val="left" w:pos="880"/>
              <w:tab w:val="right" w:leader="dot" w:pos="9062"/>
            </w:tabs>
            <w:rPr>
              <w:rFonts w:eastAsiaTheme="minorEastAsia"/>
              <w:noProof/>
              <w:lang w:val="sv-SE" w:eastAsia="sv-SE"/>
            </w:rPr>
          </w:pPr>
          <w:hyperlink w:anchor="_Toc70693102" w:history="1">
            <w:r w:rsidR="00430467" w:rsidRPr="00AD3F68">
              <w:rPr>
                <w:rStyle w:val="Hyperlnk"/>
                <w:noProof/>
              </w:rPr>
              <w:t>11.8</w:t>
            </w:r>
            <w:r w:rsidR="00430467">
              <w:rPr>
                <w:rFonts w:eastAsiaTheme="minorEastAsia"/>
                <w:noProof/>
                <w:lang w:val="sv-SE" w:eastAsia="sv-SE"/>
              </w:rPr>
              <w:tab/>
            </w:r>
            <w:r w:rsidR="00430467" w:rsidRPr="00AD3F68">
              <w:rPr>
                <w:rStyle w:val="Hyperlnk"/>
                <w:noProof/>
              </w:rPr>
              <w:t>Communication</w:t>
            </w:r>
            <w:r w:rsidR="00430467">
              <w:rPr>
                <w:noProof/>
                <w:webHidden/>
              </w:rPr>
              <w:tab/>
            </w:r>
            <w:r w:rsidR="00430467">
              <w:rPr>
                <w:noProof/>
                <w:webHidden/>
              </w:rPr>
              <w:fldChar w:fldCharType="begin"/>
            </w:r>
            <w:r w:rsidR="00430467">
              <w:rPr>
                <w:noProof/>
                <w:webHidden/>
              </w:rPr>
              <w:instrText xml:space="preserve"> PAGEREF _Toc70693102 \h </w:instrText>
            </w:r>
            <w:r w:rsidR="00430467">
              <w:rPr>
                <w:noProof/>
                <w:webHidden/>
              </w:rPr>
            </w:r>
            <w:r w:rsidR="00430467">
              <w:rPr>
                <w:noProof/>
                <w:webHidden/>
              </w:rPr>
              <w:fldChar w:fldCharType="separate"/>
            </w:r>
            <w:r w:rsidR="00843B1C">
              <w:rPr>
                <w:noProof/>
                <w:webHidden/>
              </w:rPr>
              <w:t>125</w:t>
            </w:r>
            <w:r w:rsidR="00430467">
              <w:rPr>
                <w:noProof/>
                <w:webHidden/>
              </w:rPr>
              <w:fldChar w:fldCharType="end"/>
            </w:r>
          </w:hyperlink>
        </w:p>
        <w:p w14:paraId="6424F2DB" w14:textId="40D3DE5F" w:rsidR="00430467" w:rsidRDefault="003D59C7">
          <w:pPr>
            <w:pStyle w:val="Innehll1"/>
            <w:rPr>
              <w:rFonts w:eastAsiaTheme="minorEastAsia"/>
              <w:noProof/>
              <w:lang w:val="sv-SE" w:eastAsia="sv-SE"/>
            </w:rPr>
          </w:pPr>
          <w:hyperlink w:anchor="_Toc70693103" w:history="1">
            <w:r w:rsidR="00430467" w:rsidRPr="00AD3F68">
              <w:rPr>
                <w:rStyle w:val="Hyperlnk"/>
                <w:noProof/>
              </w:rPr>
              <w:t>12</w:t>
            </w:r>
            <w:r w:rsidR="00430467">
              <w:rPr>
                <w:rFonts w:eastAsiaTheme="minorEastAsia"/>
                <w:noProof/>
                <w:lang w:val="sv-SE" w:eastAsia="sv-SE"/>
              </w:rPr>
              <w:tab/>
            </w:r>
            <w:r w:rsidR="00430467" w:rsidRPr="00AD3F68">
              <w:rPr>
                <w:rStyle w:val="Hyperlnk"/>
                <w:noProof/>
              </w:rPr>
              <w:t>Conclusion</w:t>
            </w:r>
            <w:r w:rsidR="00430467">
              <w:rPr>
                <w:noProof/>
                <w:webHidden/>
              </w:rPr>
              <w:tab/>
            </w:r>
            <w:r w:rsidR="00430467">
              <w:rPr>
                <w:noProof/>
                <w:webHidden/>
              </w:rPr>
              <w:fldChar w:fldCharType="begin"/>
            </w:r>
            <w:r w:rsidR="00430467">
              <w:rPr>
                <w:noProof/>
                <w:webHidden/>
              </w:rPr>
              <w:instrText xml:space="preserve"> PAGEREF _Toc70693103 \h </w:instrText>
            </w:r>
            <w:r w:rsidR="00430467">
              <w:rPr>
                <w:noProof/>
                <w:webHidden/>
              </w:rPr>
            </w:r>
            <w:r w:rsidR="00430467">
              <w:rPr>
                <w:noProof/>
                <w:webHidden/>
              </w:rPr>
              <w:fldChar w:fldCharType="separate"/>
            </w:r>
            <w:r w:rsidR="00843B1C">
              <w:rPr>
                <w:noProof/>
                <w:webHidden/>
              </w:rPr>
              <w:t>126</w:t>
            </w:r>
            <w:r w:rsidR="00430467">
              <w:rPr>
                <w:noProof/>
                <w:webHidden/>
              </w:rPr>
              <w:fldChar w:fldCharType="end"/>
            </w:r>
          </w:hyperlink>
        </w:p>
        <w:p w14:paraId="788599E4" w14:textId="6E0CC800" w:rsidR="00430467" w:rsidRDefault="003D59C7">
          <w:pPr>
            <w:pStyle w:val="Innehll1"/>
            <w:rPr>
              <w:rFonts w:eastAsiaTheme="minorEastAsia"/>
              <w:noProof/>
              <w:lang w:val="sv-SE" w:eastAsia="sv-SE"/>
            </w:rPr>
          </w:pPr>
          <w:hyperlink w:anchor="_Toc70693104" w:history="1">
            <w:r w:rsidR="00430467" w:rsidRPr="00AD3F68">
              <w:rPr>
                <w:rStyle w:val="Hyperlnk"/>
                <w:noProof/>
              </w:rPr>
              <w:t>13</w:t>
            </w:r>
            <w:r w:rsidR="00430467">
              <w:rPr>
                <w:rFonts w:eastAsiaTheme="minorEastAsia"/>
                <w:noProof/>
                <w:lang w:val="sv-SE" w:eastAsia="sv-SE"/>
              </w:rPr>
              <w:tab/>
            </w:r>
            <w:r w:rsidR="00430467" w:rsidRPr="00AD3F68">
              <w:rPr>
                <w:rStyle w:val="Hyperlnk"/>
                <w:noProof/>
              </w:rPr>
              <w:t>References</w:t>
            </w:r>
            <w:r w:rsidR="00430467">
              <w:rPr>
                <w:noProof/>
                <w:webHidden/>
              </w:rPr>
              <w:tab/>
            </w:r>
            <w:r w:rsidR="00430467">
              <w:rPr>
                <w:noProof/>
                <w:webHidden/>
              </w:rPr>
              <w:fldChar w:fldCharType="begin"/>
            </w:r>
            <w:r w:rsidR="00430467">
              <w:rPr>
                <w:noProof/>
                <w:webHidden/>
              </w:rPr>
              <w:instrText xml:space="preserve"> PAGEREF _Toc70693104 \h </w:instrText>
            </w:r>
            <w:r w:rsidR="00430467">
              <w:rPr>
                <w:noProof/>
                <w:webHidden/>
              </w:rPr>
            </w:r>
            <w:r w:rsidR="00430467">
              <w:rPr>
                <w:noProof/>
                <w:webHidden/>
              </w:rPr>
              <w:fldChar w:fldCharType="separate"/>
            </w:r>
            <w:r w:rsidR="00843B1C">
              <w:rPr>
                <w:noProof/>
                <w:webHidden/>
              </w:rPr>
              <w:t>128</w:t>
            </w:r>
            <w:r w:rsidR="00430467">
              <w:rPr>
                <w:noProof/>
                <w:webHidden/>
              </w:rPr>
              <w:fldChar w:fldCharType="end"/>
            </w:r>
          </w:hyperlink>
        </w:p>
        <w:p w14:paraId="386DB3F8" w14:textId="6AF7B639" w:rsidR="00430467" w:rsidRDefault="003D59C7">
          <w:pPr>
            <w:pStyle w:val="Innehll1"/>
            <w:rPr>
              <w:rFonts w:eastAsiaTheme="minorEastAsia"/>
              <w:noProof/>
              <w:lang w:val="sv-SE" w:eastAsia="sv-SE"/>
            </w:rPr>
          </w:pPr>
          <w:hyperlink w:anchor="_Toc70693105" w:history="1">
            <w:r w:rsidR="00430467" w:rsidRPr="00AD3F68">
              <w:rPr>
                <w:rStyle w:val="Hyperlnk"/>
                <w:noProof/>
                <w:lang w:eastAsia="de-DE"/>
              </w:rPr>
              <w:t>14</w:t>
            </w:r>
            <w:r w:rsidR="00430467">
              <w:rPr>
                <w:rFonts w:eastAsiaTheme="minorEastAsia"/>
                <w:noProof/>
                <w:lang w:val="sv-SE" w:eastAsia="sv-SE"/>
              </w:rPr>
              <w:tab/>
            </w:r>
            <w:r w:rsidR="00430467" w:rsidRPr="00AD3F68">
              <w:rPr>
                <w:rStyle w:val="Hyperlnk"/>
                <w:noProof/>
                <w:lang w:eastAsia="de-DE"/>
              </w:rPr>
              <w:t>Indexes</w:t>
            </w:r>
            <w:r w:rsidR="00430467">
              <w:rPr>
                <w:noProof/>
                <w:webHidden/>
              </w:rPr>
              <w:tab/>
            </w:r>
            <w:r w:rsidR="00430467">
              <w:rPr>
                <w:noProof/>
                <w:webHidden/>
              </w:rPr>
              <w:fldChar w:fldCharType="begin"/>
            </w:r>
            <w:r w:rsidR="00430467">
              <w:rPr>
                <w:noProof/>
                <w:webHidden/>
              </w:rPr>
              <w:instrText xml:space="preserve"> PAGEREF _Toc70693105 \h </w:instrText>
            </w:r>
            <w:r w:rsidR="00430467">
              <w:rPr>
                <w:noProof/>
                <w:webHidden/>
              </w:rPr>
            </w:r>
            <w:r w:rsidR="00430467">
              <w:rPr>
                <w:noProof/>
                <w:webHidden/>
              </w:rPr>
              <w:fldChar w:fldCharType="separate"/>
            </w:r>
            <w:r w:rsidR="00843B1C">
              <w:rPr>
                <w:noProof/>
                <w:webHidden/>
              </w:rPr>
              <w:t>131</w:t>
            </w:r>
            <w:r w:rsidR="00430467">
              <w:rPr>
                <w:noProof/>
                <w:webHidden/>
              </w:rPr>
              <w:fldChar w:fldCharType="end"/>
            </w:r>
          </w:hyperlink>
        </w:p>
        <w:p w14:paraId="639DF98C" w14:textId="4B18D2E0" w:rsidR="00430467" w:rsidRDefault="003D59C7">
          <w:pPr>
            <w:pStyle w:val="Innehll2"/>
            <w:tabs>
              <w:tab w:val="left" w:pos="880"/>
              <w:tab w:val="right" w:leader="dot" w:pos="9062"/>
            </w:tabs>
            <w:rPr>
              <w:rFonts w:eastAsiaTheme="minorEastAsia"/>
              <w:noProof/>
              <w:lang w:val="sv-SE" w:eastAsia="sv-SE"/>
            </w:rPr>
          </w:pPr>
          <w:hyperlink w:anchor="_Toc70693106" w:history="1">
            <w:r w:rsidR="00430467" w:rsidRPr="00AD3F68">
              <w:rPr>
                <w:rStyle w:val="Hyperlnk"/>
                <w:noProof/>
                <w:lang w:eastAsia="de-DE"/>
              </w:rPr>
              <w:t>14.1</w:t>
            </w:r>
            <w:r w:rsidR="00430467">
              <w:rPr>
                <w:rFonts w:eastAsiaTheme="minorEastAsia"/>
                <w:noProof/>
                <w:lang w:val="sv-SE" w:eastAsia="sv-SE"/>
              </w:rPr>
              <w:tab/>
            </w:r>
            <w:r w:rsidR="00430467" w:rsidRPr="00AD3F68">
              <w:rPr>
                <w:rStyle w:val="Hyperlnk"/>
                <w:noProof/>
                <w:lang w:eastAsia="de-DE"/>
              </w:rPr>
              <w:t>Index of tables</w:t>
            </w:r>
            <w:r w:rsidR="00430467">
              <w:rPr>
                <w:noProof/>
                <w:webHidden/>
              </w:rPr>
              <w:tab/>
            </w:r>
            <w:r w:rsidR="00430467">
              <w:rPr>
                <w:noProof/>
                <w:webHidden/>
              </w:rPr>
              <w:fldChar w:fldCharType="begin"/>
            </w:r>
            <w:r w:rsidR="00430467">
              <w:rPr>
                <w:noProof/>
                <w:webHidden/>
              </w:rPr>
              <w:instrText xml:space="preserve"> PAGEREF _Toc70693106 \h </w:instrText>
            </w:r>
            <w:r w:rsidR="00430467">
              <w:rPr>
                <w:noProof/>
                <w:webHidden/>
              </w:rPr>
            </w:r>
            <w:r w:rsidR="00430467">
              <w:rPr>
                <w:noProof/>
                <w:webHidden/>
              </w:rPr>
              <w:fldChar w:fldCharType="separate"/>
            </w:r>
            <w:r w:rsidR="00843B1C">
              <w:rPr>
                <w:noProof/>
                <w:webHidden/>
              </w:rPr>
              <w:t>131</w:t>
            </w:r>
            <w:r w:rsidR="00430467">
              <w:rPr>
                <w:noProof/>
                <w:webHidden/>
              </w:rPr>
              <w:fldChar w:fldCharType="end"/>
            </w:r>
          </w:hyperlink>
        </w:p>
        <w:p w14:paraId="3E7B6280" w14:textId="5782E355" w:rsidR="00430467" w:rsidRDefault="003D59C7">
          <w:pPr>
            <w:pStyle w:val="Innehll2"/>
            <w:tabs>
              <w:tab w:val="left" w:pos="880"/>
              <w:tab w:val="right" w:leader="dot" w:pos="9062"/>
            </w:tabs>
            <w:rPr>
              <w:rFonts w:eastAsiaTheme="minorEastAsia"/>
              <w:noProof/>
              <w:lang w:val="sv-SE" w:eastAsia="sv-SE"/>
            </w:rPr>
          </w:pPr>
          <w:hyperlink w:anchor="_Toc70693107" w:history="1">
            <w:r w:rsidR="00430467" w:rsidRPr="00AD3F68">
              <w:rPr>
                <w:rStyle w:val="Hyperlnk"/>
                <w:noProof/>
                <w:lang w:eastAsia="de-DE"/>
              </w:rPr>
              <w:t>14.2</w:t>
            </w:r>
            <w:r w:rsidR="00430467">
              <w:rPr>
                <w:rFonts w:eastAsiaTheme="minorEastAsia"/>
                <w:noProof/>
                <w:lang w:val="sv-SE" w:eastAsia="sv-SE"/>
              </w:rPr>
              <w:tab/>
            </w:r>
            <w:r w:rsidR="00430467" w:rsidRPr="00AD3F68">
              <w:rPr>
                <w:rStyle w:val="Hyperlnk"/>
                <w:noProof/>
                <w:lang w:eastAsia="de-DE"/>
              </w:rPr>
              <w:t>Index of figures</w:t>
            </w:r>
            <w:r w:rsidR="00430467">
              <w:rPr>
                <w:noProof/>
                <w:webHidden/>
              </w:rPr>
              <w:tab/>
            </w:r>
            <w:r w:rsidR="00430467">
              <w:rPr>
                <w:noProof/>
                <w:webHidden/>
              </w:rPr>
              <w:fldChar w:fldCharType="begin"/>
            </w:r>
            <w:r w:rsidR="00430467">
              <w:rPr>
                <w:noProof/>
                <w:webHidden/>
              </w:rPr>
              <w:instrText xml:space="preserve"> PAGEREF _Toc70693107 \h </w:instrText>
            </w:r>
            <w:r w:rsidR="00430467">
              <w:rPr>
                <w:noProof/>
                <w:webHidden/>
              </w:rPr>
            </w:r>
            <w:r w:rsidR="00430467">
              <w:rPr>
                <w:noProof/>
                <w:webHidden/>
              </w:rPr>
              <w:fldChar w:fldCharType="separate"/>
            </w:r>
            <w:r w:rsidR="00843B1C">
              <w:rPr>
                <w:noProof/>
                <w:webHidden/>
              </w:rPr>
              <w:t>132</w:t>
            </w:r>
            <w:r w:rsidR="00430467">
              <w:rPr>
                <w:noProof/>
                <w:webHidden/>
              </w:rPr>
              <w:fldChar w:fldCharType="end"/>
            </w:r>
          </w:hyperlink>
        </w:p>
        <w:p w14:paraId="1E7E9EE5" w14:textId="73A3028E" w:rsidR="00430467" w:rsidRDefault="003D59C7">
          <w:pPr>
            <w:pStyle w:val="Innehll1"/>
            <w:rPr>
              <w:rFonts w:eastAsiaTheme="minorEastAsia"/>
              <w:noProof/>
              <w:lang w:val="sv-SE" w:eastAsia="sv-SE"/>
            </w:rPr>
          </w:pPr>
          <w:hyperlink w:anchor="_Toc70693108" w:history="1">
            <w:r w:rsidR="00430467" w:rsidRPr="00AD3F68">
              <w:rPr>
                <w:rStyle w:val="Hyperlnk"/>
                <w:noProof/>
              </w:rPr>
              <w:t>15</w:t>
            </w:r>
            <w:r w:rsidR="00430467">
              <w:rPr>
                <w:rFonts w:eastAsiaTheme="minorEastAsia"/>
                <w:noProof/>
                <w:lang w:val="sv-SE" w:eastAsia="sv-SE"/>
              </w:rPr>
              <w:tab/>
            </w:r>
            <w:r w:rsidR="00430467" w:rsidRPr="00AD3F68">
              <w:rPr>
                <w:rStyle w:val="Hyperlnk"/>
                <w:noProof/>
              </w:rPr>
              <w:t>ANNEXES</w:t>
            </w:r>
            <w:r w:rsidR="00430467">
              <w:rPr>
                <w:noProof/>
                <w:webHidden/>
              </w:rPr>
              <w:tab/>
            </w:r>
            <w:r w:rsidR="00430467">
              <w:rPr>
                <w:noProof/>
                <w:webHidden/>
              </w:rPr>
              <w:fldChar w:fldCharType="begin"/>
            </w:r>
            <w:r w:rsidR="00430467">
              <w:rPr>
                <w:noProof/>
                <w:webHidden/>
              </w:rPr>
              <w:instrText xml:space="preserve"> PAGEREF _Toc70693108 \h </w:instrText>
            </w:r>
            <w:r w:rsidR="00430467">
              <w:rPr>
                <w:noProof/>
                <w:webHidden/>
              </w:rPr>
            </w:r>
            <w:r w:rsidR="00430467">
              <w:rPr>
                <w:noProof/>
                <w:webHidden/>
              </w:rPr>
              <w:fldChar w:fldCharType="separate"/>
            </w:r>
            <w:r w:rsidR="00843B1C">
              <w:rPr>
                <w:noProof/>
                <w:webHidden/>
              </w:rPr>
              <w:t>135</w:t>
            </w:r>
            <w:r w:rsidR="00430467">
              <w:rPr>
                <w:noProof/>
                <w:webHidden/>
              </w:rPr>
              <w:fldChar w:fldCharType="end"/>
            </w:r>
          </w:hyperlink>
        </w:p>
        <w:p w14:paraId="7AA27B39" w14:textId="2FA50870" w:rsidR="00430467" w:rsidRDefault="003D59C7">
          <w:pPr>
            <w:pStyle w:val="Innehll2"/>
            <w:tabs>
              <w:tab w:val="left" w:pos="880"/>
              <w:tab w:val="right" w:leader="dot" w:pos="9062"/>
            </w:tabs>
            <w:rPr>
              <w:rFonts w:eastAsiaTheme="minorEastAsia"/>
              <w:noProof/>
              <w:lang w:val="sv-SE" w:eastAsia="sv-SE"/>
            </w:rPr>
          </w:pPr>
          <w:hyperlink w:anchor="_Toc70693109" w:history="1">
            <w:r w:rsidR="00430467" w:rsidRPr="00AD3F68">
              <w:rPr>
                <w:rStyle w:val="Hyperlnk"/>
                <w:noProof/>
              </w:rPr>
              <w:t>15.1</w:t>
            </w:r>
            <w:r w:rsidR="00430467">
              <w:rPr>
                <w:rFonts w:eastAsiaTheme="minorEastAsia"/>
                <w:noProof/>
                <w:lang w:val="sv-SE" w:eastAsia="sv-SE"/>
              </w:rPr>
              <w:tab/>
            </w:r>
            <w:r w:rsidR="00430467" w:rsidRPr="00AD3F68">
              <w:rPr>
                <w:rStyle w:val="Hyperlnk"/>
                <w:noProof/>
              </w:rPr>
              <w:t>ANNEX A APV ground clearance</w:t>
            </w:r>
            <w:r w:rsidR="00430467">
              <w:rPr>
                <w:noProof/>
                <w:webHidden/>
              </w:rPr>
              <w:tab/>
            </w:r>
            <w:r w:rsidR="00430467">
              <w:rPr>
                <w:noProof/>
                <w:webHidden/>
              </w:rPr>
              <w:fldChar w:fldCharType="begin"/>
            </w:r>
            <w:r w:rsidR="00430467">
              <w:rPr>
                <w:noProof/>
                <w:webHidden/>
              </w:rPr>
              <w:instrText xml:space="preserve"> PAGEREF _Toc70693109 \h </w:instrText>
            </w:r>
            <w:r w:rsidR="00430467">
              <w:rPr>
                <w:noProof/>
                <w:webHidden/>
              </w:rPr>
            </w:r>
            <w:r w:rsidR="00430467">
              <w:rPr>
                <w:noProof/>
                <w:webHidden/>
              </w:rPr>
              <w:fldChar w:fldCharType="separate"/>
            </w:r>
            <w:r w:rsidR="00843B1C">
              <w:rPr>
                <w:noProof/>
                <w:webHidden/>
              </w:rPr>
              <w:t>135</w:t>
            </w:r>
            <w:r w:rsidR="00430467">
              <w:rPr>
                <w:noProof/>
                <w:webHidden/>
              </w:rPr>
              <w:fldChar w:fldCharType="end"/>
            </w:r>
          </w:hyperlink>
        </w:p>
        <w:p w14:paraId="465E3736" w14:textId="0FFC6AC8" w:rsidR="00430467" w:rsidRDefault="003D59C7">
          <w:pPr>
            <w:pStyle w:val="Innehll3"/>
            <w:tabs>
              <w:tab w:val="left" w:pos="1320"/>
              <w:tab w:val="right" w:leader="dot" w:pos="9062"/>
            </w:tabs>
            <w:rPr>
              <w:rFonts w:eastAsiaTheme="minorEastAsia"/>
              <w:noProof/>
              <w:lang w:val="sv-SE" w:eastAsia="sv-SE"/>
            </w:rPr>
          </w:pPr>
          <w:hyperlink w:anchor="_Toc70693110" w:history="1">
            <w:r w:rsidR="00430467" w:rsidRPr="00AD3F68">
              <w:rPr>
                <w:rStyle w:val="Hyperlnk"/>
                <w:noProof/>
              </w:rPr>
              <w:t>15.1.1</w:t>
            </w:r>
            <w:r w:rsidR="00430467">
              <w:rPr>
                <w:rFonts w:eastAsiaTheme="minorEastAsia"/>
                <w:noProof/>
                <w:lang w:val="sv-SE" w:eastAsia="sv-SE"/>
              </w:rPr>
              <w:tab/>
            </w:r>
            <w:r w:rsidR="00430467" w:rsidRPr="00AD3F68">
              <w:rPr>
                <w:rStyle w:val="Hyperlnk"/>
                <w:noProof/>
              </w:rPr>
              <w:t>BEV Unloaded if not else is stated</w:t>
            </w:r>
            <w:r w:rsidR="00430467">
              <w:rPr>
                <w:noProof/>
                <w:webHidden/>
              </w:rPr>
              <w:tab/>
            </w:r>
            <w:r w:rsidR="00430467">
              <w:rPr>
                <w:noProof/>
                <w:webHidden/>
              </w:rPr>
              <w:fldChar w:fldCharType="begin"/>
            </w:r>
            <w:r w:rsidR="00430467">
              <w:rPr>
                <w:noProof/>
                <w:webHidden/>
              </w:rPr>
              <w:instrText xml:space="preserve"> PAGEREF _Toc70693110 \h </w:instrText>
            </w:r>
            <w:r w:rsidR="00430467">
              <w:rPr>
                <w:noProof/>
                <w:webHidden/>
              </w:rPr>
            </w:r>
            <w:r w:rsidR="00430467">
              <w:rPr>
                <w:noProof/>
                <w:webHidden/>
              </w:rPr>
              <w:fldChar w:fldCharType="separate"/>
            </w:r>
            <w:r w:rsidR="00843B1C">
              <w:rPr>
                <w:noProof/>
                <w:webHidden/>
              </w:rPr>
              <w:t>135</w:t>
            </w:r>
            <w:r w:rsidR="00430467">
              <w:rPr>
                <w:noProof/>
                <w:webHidden/>
              </w:rPr>
              <w:fldChar w:fldCharType="end"/>
            </w:r>
          </w:hyperlink>
        </w:p>
        <w:p w14:paraId="2778F60D" w14:textId="4E436C3C" w:rsidR="00430467" w:rsidRDefault="003D59C7">
          <w:pPr>
            <w:pStyle w:val="Innehll3"/>
            <w:tabs>
              <w:tab w:val="left" w:pos="1320"/>
              <w:tab w:val="right" w:leader="dot" w:pos="9062"/>
            </w:tabs>
            <w:rPr>
              <w:rFonts w:eastAsiaTheme="minorEastAsia"/>
              <w:noProof/>
              <w:lang w:val="sv-SE" w:eastAsia="sv-SE"/>
            </w:rPr>
          </w:pPr>
          <w:hyperlink w:anchor="_Toc70693111" w:history="1">
            <w:r w:rsidR="00430467" w:rsidRPr="00AD3F68">
              <w:rPr>
                <w:rStyle w:val="Hyperlnk"/>
                <w:noProof/>
              </w:rPr>
              <w:t>15.1.2</w:t>
            </w:r>
            <w:r w:rsidR="00430467">
              <w:rPr>
                <w:rFonts w:eastAsiaTheme="minorEastAsia"/>
                <w:noProof/>
                <w:lang w:val="sv-SE" w:eastAsia="sv-SE"/>
              </w:rPr>
              <w:tab/>
            </w:r>
            <w:r w:rsidR="00430467" w:rsidRPr="00AD3F68">
              <w:rPr>
                <w:rStyle w:val="Hyperlnk"/>
                <w:noProof/>
              </w:rPr>
              <w:t>FCBV Unloaded if not else is stated</w:t>
            </w:r>
            <w:r w:rsidR="00430467">
              <w:rPr>
                <w:noProof/>
                <w:webHidden/>
              </w:rPr>
              <w:tab/>
            </w:r>
            <w:r w:rsidR="00430467">
              <w:rPr>
                <w:noProof/>
                <w:webHidden/>
              </w:rPr>
              <w:fldChar w:fldCharType="begin"/>
            </w:r>
            <w:r w:rsidR="00430467">
              <w:rPr>
                <w:noProof/>
                <w:webHidden/>
              </w:rPr>
              <w:instrText xml:space="preserve"> PAGEREF _Toc70693111 \h </w:instrText>
            </w:r>
            <w:r w:rsidR="00430467">
              <w:rPr>
                <w:noProof/>
                <w:webHidden/>
              </w:rPr>
            </w:r>
            <w:r w:rsidR="00430467">
              <w:rPr>
                <w:noProof/>
                <w:webHidden/>
              </w:rPr>
              <w:fldChar w:fldCharType="separate"/>
            </w:r>
            <w:r w:rsidR="00843B1C">
              <w:rPr>
                <w:noProof/>
                <w:webHidden/>
              </w:rPr>
              <w:t>135</w:t>
            </w:r>
            <w:r w:rsidR="00430467">
              <w:rPr>
                <w:noProof/>
                <w:webHidden/>
              </w:rPr>
              <w:fldChar w:fldCharType="end"/>
            </w:r>
          </w:hyperlink>
        </w:p>
        <w:p w14:paraId="414279D1" w14:textId="6684059F" w:rsidR="00F6791B" w:rsidRPr="003A2BA0" w:rsidRDefault="00B24E9A" w:rsidP="00DC07A8">
          <w:pPr>
            <w:rPr>
              <w:b/>
              <w:lang w:val="en-GB"/>
            </w:rPr>
          </w:pPr>
          <w:r w:rsidRPr="003A2BA0">
            <w:rPr>
              <w:b/>
              <w:lang w:val="en-GB"/>
            </w:rPr>
            <w:fldChar w:fldCharType="end"/>
          </w:r>
        </w:p>
      </w:sdtContent>
    </w:sdt>
    <w:bookmarkStart w:id="5" w:name="_Toc20390174" w:displacedByCustomXml="prev"/>
    <w:p w14:paraId="469A4C91" w14:textId="4E121B4D" w:rsidR="00B24E9A" w:rsidRPr="003A2BA0" w:rsidRDefault="00B24E9A" w:rsidP="00DC07A8">
      <w:pPr>
        <w:rPr>
          <w:rFonts w:asciiTheme="majorHAnsi" w:eastAsiaTheme="majorEastAsia" w:hAnsiTheme="majorHAnsi" w:cstheme="majorBidi"/>
          <w:color w:val="2F5496" w:themeColor="accent1" w:themeShade="BF"/>
          <w:sz w:val="32"/>
          <w:szCs w:val="32"/>
          <w:lang w:val="en-GB"/>
        </w:rPr>
      </w:pPr>
      <w:r w:rsidRPr="003A2BA0">
        <w:rPr>
          <w:lang w:val="en-GB"/>
        </w:rPr>
        <w:br w:type="page"/>
      </w:r>
    </w:p>
    <w:p w14:paraId="16B3D612" w14:textId="618C0B64" w:rsidR="00FB3926" w:rsidRDefault="00E15B90" w:rsidP="00FB3926">
      <w:pPr>
        <w:pStyle w:val="Rubrik1"/>
        <w:pageBreakBefore/>
        <w:ind w:left="431" w:hanging="431"/>
        <w:rPr>
          <w:lang w:val="en-GB"/>
        </w:rPr>
      </w:pPr>
      <w:bookmarkStart w:id="6" w:name="_Toc489455411"/>
      <w:bookmarkStart w:id="7" w:name="_Ref66870478"/>
      <w:bookmarkStart w:id="8" w:name="_Toc70693003"/>
      <w:bookmarkEnd w:id="4"/>
      <w:bookmarkEnd w:id="5"/>
      <w:r w:rsidRPr="003A2BA0">
        <w:rPr>
          <w:lang w:val="en-GB"/>
        </w:rPr>
        <w:lastRenderedPageBreak/>
        <w:t>Executive summary</w:t>
      </w:r>
      <w:bookmarkEnd w:id="6"/>
      <w:bookmarkEnd w:id="7"/>
      <w:bookmarkEnd w:id="8"/>
    </w:p>
    <w:p w14:paraId="46947DF5" w14:textId="15A77BE4" w:rsidR="005934FA" w:rsidRPr="003A2BA0" w:rsidRDefault="005934FA" w:rsidP="005934FA">
      <w:pPr>
        <w:rPr>
          <w:lang w:val="en-GB"/>
        </w:rPr>
      </w:pPr>
      <w:r w:rsidRPr="003A2BA0">
        <w:rPr>
          <w:lang w:val="en-GB" w:eastAsia="de-DE"/>
        </w:rPr>
        <w:t xml:space="preserve">Main author of the chapter: </w:t>
      </w:r>
      <w:r>
        <w:rPr>
          <w:lang w:val="en-GB"/>
        </w:rPr>
        <w:t>Robert Rylander</w:t>
      </w:r>
      <w:r w:rsidRPr="003A2BA0">
        <w:rPr>
          <w:lang w:val="en-GB"/>
        </w:rPr>
        <w:t>, RISE</w:t>
      </w:r>
    </w:p>
    <w:p w14:paraId="4FB09F54" w14:textId="0D70E201" w:rsidR="007E5278" w:rsidRPr="003A2BA0" w:rsidRDefault="00BE70E5" w:rsidP="007E5278">
      <w:pPr>
        <w:rPr>
          <w:lang w:val="en-GB"/>
        </w:rPr>
      </w:pPr>
      <w:r w:rsidRPr="003A2BA0">
        <w:rPr>
          <w:lang w:val="en-GB"/>
        </w:rPr>
        <w:t xml:space="preserve">This report </w:t>
      </w:r>
      <w:r w:rsidR="00DB743D" w:rsidRPr="003A2BA0">
        <w:rPr>
          <w:lang w:val="en-GB"/>
        </w:rPr>
        <w:t xml:space="preserve">covers </w:t>
      </w:r>
      <w:r w:rsidRPr="003A2BA0">
        <w:rPr>
          <w:lang w:val="en-GB"/>
        </w:rPr>
        <w:t xml:space="preserve">the work in </w:t>
      </w:r>
      <w:r w:rsidR="005732AA" w:rsidRPr="003A2BA0">
        <w:rPr>
          <w:lang w:val="en-GB"/>
        </w:rPr>
        <w:t xml:space="preserve">first stage of the </w:t>
      </w:r>
      <w:r w:rsidR="000109BC" w:rsidRPr="003A2BA0">
        <w:rPr>
          <w:lang w:val="en-GB"/>
        </w:rPr>
        <w:t>LASH FIRE</w:t>
      </w:r>
      <w:r w:rsidR="00C03AAB" w:rsidRPr="003A2BA0">
        <w:rPr>
          <w:lang w:val="en-GB"/>
        </w:rPr>
        <w:t xml:space="preserve"> </w:t>
      </w:r>
      <w:r w:rsidR="005732AA" w:rsidRPr="003A2BA0">
        <w:rPr>
          <w:lang w:val="en-GB"/>
        </w:rPr>
        <w:t>work package 8 Ignition prevention part</w:t>
      </w:r>
      <w:r w:rsidR="00801A74">
        <w:rPr>
          <w:lang w:val="en-GB"/>
        </w:rPr>
        <w:t>,</w:t>
      </w:r>
      <w:r w:rsidR="005732AA" w:rsidRPr="003A2BA0">
        <w:rPr>
          <w:lang w:val="en-GB"/>
        </w:rPr>
        <w:t xml:space="preserve"> </w:t>
      </w:r>
      <w:r w:rsidR="00313583" w:rsidRPr="003A2BA0">
        <w:rPr>
          <w:lang w:val="en-GB"/>
        </w:rPr>
        <w:t xml:space="preserve">action </w:t>
      </w:r>
      <w:r w:rsidR="003B45DB" w:rsidRPr="003A2BA0">
        <w:rPr>
          <w:lang w:val="en-GB"/>
        </w:rPr>
        <w:t>8</w:t>
      </w:r>
      <w:r w:rsidR="00EA38B5" w:rsidRPr="003A2BA0">
        <w:rPr>
          <w:lang w:val="en-GB"/>
        </w:rPr>
        <w:t xml:space="preserve"> </w:t>
      </w:r>
      <w:r w:rsidR="003B45DB" w:rsidRPr="003A2BA0">
        <w:rPr>
          <w:lang w:val="en-GB"/>
        </w:rPr>
        <w:t>A</w:t>
      </w:r>
      <w:r w:rsidR="00C03AAB" w:rsidRPr="003A2BA0">
        <w:rPr>
          <w:lang w:val="en-GB"/>
        </w:rPr>
        <w:t>.</w:t>
      </w:r>
    </w:p>
    <w:p w14:paraId="7A8A642A" w14:textId="77777777" w:rsidR="00E15B90" w:rsidRPr="003A2BA0" w:rsidRDefault="00E15B90" w:rsidP="00054698">
      <w:pPr>
        <w:pStyle w:val="Rubrik2"/>
        <w:rPr>
          <w:lang w:val="en-GB"/>
        </w:rPr>
      </w:pPr>
      <w:bookmarkStart w:id="9" w:name="_Toc489455412"/>
      <w:bookmarkStart w:id="10" w:name="_Toc70693004"/>
      <w:r w:rsidRPr="003A2BA0">
        <w:rPr>
          <w:lang w:val="en-GB"/>
        </w:rPr>
        <w:t>Problem definition</w:t>
      </w:r>
      <w:bookmarkEnd w:id="9"/>
      <w:bookmarkEnd w:id="10"/>
    </w:p>
    <w:p w14:paraId="42D6755D" w14:textId="0509A67B" w:rsidR="006A2DCC" w:rsidRPr="003A2BA0" w:rsidRDefault="05B610BC" w:rsidP="00E42755">
      <w:pPr>
        <w:rPr>
          <w:lang w:val="en-GB"/>
        </w:rPr>
      </w:pPr>
      <w:r w:rsidRPr="003A2BA0">
        <w:rPr>
          <w:lang w:val="en-GB"/>
        </w:rPr>
        <w:t xml:space="preserve">Current cargo </w:t>
      </w:r>
      <w:r w:rsidR="195AA81E" w:rsidRPr="003A2BA0">
        <w:rPr>
          <w:lang w:val="en-GB"/>
        </w:rPr>
        <w:t xml:space="preserve">monitoring and </w:t>
      </w:r>
      <w:r w:rsidRPr="003A2BA0">
        <w:rPr>
          <w:lang w:val="en-GB"/>
        </w:rPr>
        <w:t xml:space="preserve">stowage tools in ro-ro spaces are not optimal when it comes to prevention of fires. There have been several fire incidents in the previous years </w:t>
      </w:r>
      <w:r w:rsidR="77729618" w:rsidRPr="003A2BA0">
        <w:rPr>
          <w:lang w:val="en-GB"/>
        </w:rPr>
        <w:t>that have</w:t>
      </w:r>
      <w:r w:rsidRPr="003A2BA0">
        <w:rPr>
          <w:lang w:val="en-GB"/>
        </w:rPr>
        <w:t xml:space="preserve"> originated mainly in vehicles</w:t>
      </w:r>
      <w:r w:rsidR="46D93B30" w:rsidRPr="003A2BA0">
        <w:rPr>
          <w:lang w:val="en-GB"/>
        </w:rPr>
        <w:t xml:space="preserve"> in the cargo holds</w:t>
      </w:r>
      <w:r w:rsidRPr="003A2BA0">
        <w:rPr>
          <w:lang w:val="en-GB"/>
        </w:rPr>
        <w:t xml:space="preserve">. These incidents are </w:t>
      </w:r>
      <w:r w:rsidR="7AA9EA5B" w:rsidRPr="003A2BA0">
        <w:rPr>
          <w:lang w:val="en-GB"/>
        </w:rPr>
        <w:t xml:space="preserve">a matter of </w:t>
      </w:r>
      <w:r w:rsidR="74382E59" w:rsidRPr="003A2BA0">
        <w:rPr>
          <w:lang w:val="en-GB"/>
        </w:rPr>
        <w:t xml:space="preserve">grave </w:t>
      </w:r>
      <w:r w:rsidR="7AA9EA5B" w:rsidRPr="003A2BA0">
        <w:rPr>
          <w:lang w:val="en-GB"/>
        </w:rPr>
        <w:t xml:space="preserve">concern </w:t>
      </w:r>
      <w:r w:rsidR="04534BF8" w:rsidRPr="003A2BA0">
        <w:rPr>
          <w:lang w:val="en-GB"/>
        </w:rPr>
        <w:t>as they not only pose a threat to loss of lives</w:t>
      </w:r>
      <w:r w:rsidR="422996E9" w:rsidRPr="003A2BA0">
        <w:rPr>
          <w:lang w:val="en-GB"/>
        </w:rPr>
        <w:t xml:space="preserve">, </w:t>
      </w:r>
      <w:r w:rsidR="0F722029" w:rsidRPr="003A2BA0">
        <w:rPr>
          <w:lang w:val="en-GB"/>
        </w:rPr>
        <w:t xml:space="preserve">but also </w:t>
      </w:r>
      <w:r w:rsidR="74BC607B" w:rsidRPr="003A2BA0">
        <w:rPr>
          <w:lang w:val="en-GB"/>
        </w:rPr>
        <w:t xml:space="preserve">due to </w:t>
      </w:r>
      <w:r w:rsidR="0F722029" w:rsidRPr="003A2BA0">
        <w:rPr>
          <w:lang w:val="en-GB"/>
        </w:rPr>
        <w:t>the</w:t>
      </w:r>
      <w:r w:rsidR="422996E9" w:rsidRPr="003A2BA0">
        <w:rPr>
          <w:lang w:val="en-GB"/>
        </w:rPr>
        <w:t xml:space="preserve"> environmental aspect</w:t>
      </w:r>
      <w:r w:rsidR="04B56E3A" w:rsidRPr="003A2BA0">
        <w:rPr>
          <w:lang w:val="en-GB"/>
        </w:rPr>
        <w:t>s</w:t>
      </w:r>
      <w:r w:rsidR="422996E9" w:rsidRPr="003A2BA0">
        <w:rPr>
          <w:lang w:val="en-GB"/>
        </w:rPr>
        <w:t xml:space="preserve"> as well as large </w:t>
      </w:r>
      <w:r w:rsidRPr="003A2BA0">
        <w:rPr>
          <w:lang w:val="en-GB"/>
        </w:rPr>
        <w:t xml:space="preserve">economic </w:t>
      </w:r>
      <w:r w:rsidR="783B2E6F" w:rsidRPr="003A2BA0">
        <w:rPr>
          <w:lang w:val="en-GB"/>
        </w:rPr>
        <w:t>impacts</w:t>
      </w:r>
      <w:r w:rsidR="017423CC" w:rsidRPr="003A2BA0">
        <w:rPr>
          <w:lang w:val="en-GB"/>
        </w:rPr>
        <w:t xml:space="preserve"> related to fires onboard</w:t>
      </w:r>
      <w:r w:rsidR="0F847890" w:rsidRPr="003A2BA0">
        <w:rPr>
          <w:lang w:val="en-GB"/>
        </w:rPr>
        <w:t>.</w:t>
      </w:r>
      <w:r w:rsidR="00CD5A9A">
        <w:rPr>
          <w:lang w:val="en-GB"/>
        </w:rPr>
        <w:br/>
      </w:r>
      <w:r w:rsidR="006A2DCC" w:rsidRPr="003A2BA0">
        <w:rPr>
          <w:lang w:val="en-GB"/>
        </w:rPr>
        <w:t xml:space="preserve">Hence, not only ship operators but any stakeholder related with maritime transport and even any client, should require risk-based stowage to be able to ensure a </w:t>
      </w:r>
      <w:r w:rsidR="43C23966" w:rsidRPr="003A2BA0">
        <w:rPr>
          <w:lang w:val="en-GB"/>
        </w:rPr>
        <w:t xml:space="preserve">minimized </w:t>
      </w:r>
      <w:r w:rsidR="006A2DCC" w:rsidRPr="003A2BA0">
        <w:rPr>
          <w:lang w:val="en-GB"/>
        </w:rPr>
        <w:t xml:space="preserve">fire risk. Such risk-based stowage must be flexible to any ship, to any deck and to any distribution of cargo. </w:t>
      </w:r>
      <w:r w:rsidR="00CD5A9A">
        <w:rPr>
          <w:lang w:val="en-GB"/>
        </w:rPr>
        <w:br/>
      </w:r>
      <w:r w:rsidR="006A2DCC" w:rsidRPr="003A2BA0">
        <w:rPr>
          <w:lang w:val="en-GB"/>
        </w:rPr>
        <w:t>To achieve this, an assessment procedure</w:t>
      </w:r>
      <w:r w:rsidR="00B24063">
        <w:rPr>
          <w:lang w:val="en-GB"/>
        </w:rPr>
        <w:t>,</w:t>
      </w:r>
      <w:r w:rsidR="006A2DCC" w:rsidRPr="003A2BA0">
        <w:rPr>
          <w:lang w:val="en-GB"/>
        </w:rPr>
        <w:t xml:space="preserve"> able to organize the </w:t>
      </w:r>
      <w:r w:rsidR="006B47E1">
        <w:rPr>
          <w:lang w:val="en-GB"/>
        </w:rPr>
        <w:t xml:space="preserve">specific types of cargo and vehicles </w:t>
      </w:r>
      <w:r w:rsidR="006A2DCC" w:rsidRPr="003A2BA0">
        <w:rPr>
          <w:lang w:val="en-GB"/>
        </w:rPr>
        <w:t xml:space="preserve">the different ro-ro spaces of a ship, minimizing the fire </w:t>
      </w:r>
      <w:r w:rsidR="00AA1304" w:rsidRPr="003A2BA0">
        <w:rPr>
          <w:lang w:val="en-GB"/>
        </w:rPr>
        <w:t xml:space="preserve">hazards </w:t>
      </w:r>
      <w:r w:rsidR="006A2DCC" w:rsidRPr="003A2BA0">
        <w:rPr>
          <w:lang w:val="en-GB"/>
        </w:rPr>
        <w:t>on the decks</w:t>
      </w:r>
      <w:r w:rsidR="000F7316">
        <w:rPr>
          <w:lang w:val="en-GB"/>
        </w:rPr>
        <w:t xml:space="preserve"> will be developed</w:t>
      </w:r>
      <w:r w:rsidR="006A2DCC" w:rsidRPr="003A2BA0">
        <w:rPr>
          <w:lang w:val="en-GB"/>
        </w:rPr>
        <w:t>.</w:t>
      </w:r>
      <w:r w:rsidR="000F7316">
        <w:rPr>
          <w:lang w:val="en-GB"/>
        </w:rPr>
        <w:t xml:space="preserve"> </w:t>
      </w:r>
      <w:r w:rsidR="009C2B3C" w:rsidRPr="003A2BA0">
        <w:rPr>
          <w:lang w:val="en-GB"/>
        </w:rPr>
        <w:br/>
        <w:t>The use of</w:t>
      </w:r>
      <w:r w:rsidR="003A79BD" w:rsidRPr="003A2BA0">
        <w:rPr>
          <w:lang w:val="en-GB"/>
        </w:rPr>
        <w:t xml:space="preserve"> remote sensing,</w:t>
      </w:r>
      <w:r w:rsidR="009C2B3C" w:rsidRPr="003A2BA0">
        <w:rPr>
          <w:lang w:val="en-GB"/>
        </w:rPr>
        <w:t xml:space="preserve"> </w:t>
      </w:r>
      <w:r w:rsidR="004378E8" w:rsidRPr="003A2BA0">
        <w:rPr>
          <w:lang w:val="en-GB"/>
        </w:rPr>
        <w:t>both to scan various types of vehicles and rolling cargo and</w:t>
      </w:r>
      <w:r w:rsidR="003A79BD" w:rsidRPr="003A2BA0">
        <w:rPr>
          <w:lang w:val="en-GB"/>
        </w:rPr>
        <w:t xml:space="preserve"> detection of heat anomalies on vehicles and cargo, as well as enrich the situational awareness by monitoring certain vehicles </w:t>
      </w:r>
      <w:r w:rsidR="00DF339E" w:rsidRPr="003A2BA0">
        <w:rPr>
          <w:lang w:val="en-GB"/>
        </w:rPr>
        <w:t xml:space="preserve">during the sea voyage </w:t>
      </w:r>
      <w:r w:rsidR="0CBBEA8C" w:rsidRPr="003A2BA0">
        <w:rPr>
          <w:lang w:val="en-GB"/>
        </w:rPr>
        <w:t>with</w:t>
      </w:r>
      <w:r w:rsidR="00DF339E" w:rsidRPr="003A2BA0">
        <w:rPr>
          <w:lang w:val="en-GB"/>
        </w:rPr>
        <w:t xml:space="preserve"> drone</w:t>
      </w:r>
      <w:r w:rsidR="6DCD1B99" w:rsidRPr="003A2BA0">
        <w:rPr>
          <w:lang w:val="en-GB"/>
        </w:rPr>
        <w:t>s running</w:t>
      </w:r>
      <w:r w:rsidR="00DF339E" w:rsidRPr="003A2BA0">
        <w:rPr>
          <w:lang w:val="en-GB"/>
        </w:rPr>
        <w:t xml:space="preserve"> underneath the undercarriage of alternative powered vehicles.</w:t>
      </w:r>
    </w:p>
    <w:p w14:paraId="139C4251" w14:textId="77777777" w:rsidR="00E15B90" w:rsidRPr="003A2BA0" w:rsidRDefault="00E15B90" w:rsidP="00054698">
      <w:pPr>
        <w:pStyle w:val="Rubrik2"/>
        <w:rPr>
          <w:lang w:val="en-GB"/>
        </w:rPr>
      </w:pPr>
      <w:bookmarkStart w:id="11" w:name="_Toc489455413"/>
      <w:bookmarkStart w:id="12" w:name="_Toc70693005"/>
      <w:r w:rsidRPr="003A2BA0">
        <w:rPr>
          <w:lang w:val="en-GB"/>
        </w:rPr>
        <w:t>Technical approach</w:t>
      </w:r>
      <w:bookmarkEnd w:id="11"/>
      <w:bookmarkEnd w:id="12"/>
    </w:p>
    <w:p w14:paraId="72C57845" w14:textId="25D7B2A5" w:rsidR="00E42755" w:rsidRPr="003A2BA0" w:rsidRDefault="00E42755" w:rsidP="00E42755">
      <w:pPr>
        <w:rPr>
          <w:lang w:val="en-GB"/>
        </w:rPr>
      </w:pPr>
      <w:r w:rsidRPr="003A2BA0">
        <w:rPr>
          <w:lang w:val="en-GB"/>
        </w:rPr>
        <w:t xml:space="preserve">As mentioned, minimization of the fire </w:t>
      </w:r>
      <w:r w:rsidR="00057647" w:rsidRPr="003A2BA0">
        <w:rPr>
          <w:lang w:val="en-GB"/>
        </w:rPr>
        <w:t xml:space="preserve">hazards </w:t>
      </w:r>
      <w:r w:rsidRPr="003A2BA0">
        <w:rPr>
          <w:lang w:val="en-GB"/>
        </w:rPr>
        <w:t xml:space="preserve">is </w:t>
      </w:r>
      <w:r w:rsidR="11AFF672" w:rsidRPr="003A2BA0">
        <w:rPr>
          <w:lang w:val="en-GB"/>
        </w:rPr>
        <w:t xml:space="preserve">to </w:t>
      </w:r>
      <w:r w:rsidRPr="003A2BA0">
        <w:rPr>
          <w:lang w:val="en-GB"/>
        </w:rPr>
        <w:t>be done through an assessment of the cargo in the ro-ro space. This assessment will consider three main variables: the ro-ro space (closed, open, or weather deck)</w:t>
      </w:r>
      <w:r w:rsidR="68780845" w:rsidRPr="003A2BA0">
        <w:rPr>
          <w:lang w:val="en-GB"/>
        </w:rPr>
        <w:t>,</w:t>
      </w:r>
      <w:r w:rsidRPr="003A2BA0">
        <w:rPr>
          <w:lang w:val="en-GB"/>
        </w:rPr>
        <w:t xml:space="preserve"> the cargo type (dangerous or no</w:t>
      </w:r>
      <w:r w:rsidR="001C2EE0" w:rsidRPr="003A2BA0">
        <w:rPr>
          <w:lang w:val="en-GB"/>
        </w:rPr>
        <w:t>n</w:t>
      </w:r>
      <w:r w:rsidR="00AC114B" w:rsidRPr="003A2BA0">
        <w:rPr>
          <w:lang w:val="en-GB"/>
        </w:rPr>
        <w:t>-</w:t>
      </w:r>
      <w:r w:rsidRPr="003A2BA0">
        <w:rPr>
          <w:lang w:val="en-GB"/>
        </w:rPr>
        <w:t>dangerous goods</w:t>
      </w:r>
      <w:r w:rsidR="001C2EE0" w:rsidRPr="003A2BA0">
        <w:rPr>
          <w:lang w:val="en-GB"/>
        </w:rPr>
        <w:t>)</w:t>
      </w:r>
      <w:r w:rsidR="12B13202" w:rsidRPr="003A2BA0">
        <w:rPr>
          <w:lang w:val="en-GB"/>
        </w:rPr>
        <w:t xml:space="preserve"> and</w:t>
      </w:r>
      <w:r w:rsidRPr="003A2BA0">
        <w:rPr>
          <w:lang w:val="en-GB"/>
        </w:rPr>
        <w:t xml:space="preserve"> if it is transported by a vehicle or not and if so which type of vehicle, etc.</w:t>
      </w:r>
    </w:p>
    <w:p w14:paraId="1CA3EE13" w14:textId="6D1671E4" w:rsidR="00E42755" w:rsidRPr="003A2BA0" w:rsidRDefault="00C60DD2" w:rsidP="00E42755">
      <w:pPr>
        <w:rPr>
          <w:lang w:val="en-GB"/>
        </w:rPr>
      </w:pPr>
      <w:r w:rsidRPr="003A2BA0">
        <w:rPr>
          <w:b/>
          <w:lang w:val="en-GB"/>
        </w:rPr>
        <w:t xml:space="preserve">Cargo </w:t>
      </w:r>
      <w:r w:rsidR="00145F81" w:rsidRPr="003A2BA0">
        <w:rPr>
          <w:b/>
          <w:lang w:val="en-GB"/>
        </w:rPr>
        <w:t>Fire Hazard Database</w:t>
      </w:r>
      <w:r w:rsidRPr="003A2BA0">
        <w:rPr>
          <w:b/>
          <w:lang w:val="en-GB"/>
        </w:rPr>
        <w:br/>
      </w:r>
      <w:r w:rsidR="001D5F2E">
        <w:rPr>
          <w:lang w:val="en-GB"/>
        </w:rPr>
        <w:t>Statistics regarding</w:t>
      </w:r>
      <w:r w:rsidR="00CC004A">
        <w:rPr>
          <w:lang w:val="en-GB"/>
        </w:rPr>
        <w:t xml:space="preserve"> probability and severity gathered from </w:t>
      </w:r>
      <w:r w:rsidR="007B7692">
        <w:rPr>
          <w:lang w:val="en-GB"/>
        </w:rPr>
        <w:t xml:space="preserve">previous projects as well as other sources has been collected and evaluated and is used as </w:t>
      </w:r>
      <w:r w:rsidR="00A962CD">
        <w:rPr>
          <w:lang w:val="en-GB"/>
        </w:rPr>
        <w:t xml:space="preserve">base for the database. This historical data </w:t>
      </w:r>
      <w:r w:rsidR="00745D7A">
        <w:rPr>
          <w:lang w:val="en-GB"/>
        </w:rPr>
        <w:t xml:space="preserve">will then be available to be applied </w:t>
      </w:r>
      <w:r w:rsidR="00CF0312">
        <w:rPr>
          <w:lang w:val="en-GB"/>
        </w:rPr>
        <w:t xml:space="preserve">on the current planning phase of the stowage </w:t>
      </w:r>
      <w:r w:rsidR="00A662BB">
        <w:rPr>
          <w:lang w:val="en-GB"/>
        </w:rPr>
        <w:t xml:space="preserve">and segregation </w:t>
      </w:r>
      <w:r w:rsidR="00CF0312">
        <w:rPr>
          <w:lang w:val="en-GB"/>
        </w:rPr>
        <w:t>plan</w:t>
      </w:r>
      <w:r w:rsidR="00A662BB">
        <w:rPr>
          <w:lang w:val="en-GB"/>
        </w:rPr>
        <w:t xml:space="preserve"> for a specific </w:t>
      </w:r>
      <w:r w:rsidR="002524A6">
        <w:rPr>
          <w:lang w:val="en-GB"/>
        </w:rPr>
        <w:t>voyage. In the planning phase, o</w:t>
      </w:r>
      <w:r w:rsidR="00E42755" w:rsidRPr="003A2BA0">
        <w:rPr>
          <w:lang w:val="en-GB"/>
        </w:rPr>
        <w:t xml:space="preserve">nce </w:t>
      </w:r>
      <w:r w:rsidR="00A563A9">
        <w:rPr>
          <w:lang w:val="en-GB"/>
        </w:rPr>
        <w:t>carg</w:t>
      </w:r>
      <w:r w:rsidR="0031209F">
        <w:rPr>
          <w:lang w:val="en-GB"/>
        </w:rPr>
        <w:t>o and vehicles that need special attention is av</w:t>
      </w:r>
      <w:r w:rsidR="00334013">
        <w:rPr>
          <w:lang w:val="en-GB"/>
        </w:rPr>
        <w:t>ailable</w:t>
      </w:r>
      <w:r w:rsidR="0031209F">
        <w:rPr>
          <w:lang w:val="en-GB"/>
        </w:rPr>
        <w:t xml:space="preserve">, </w:t>
      </w:r>
      <w:r w:rsidR="00C23BF7">
        <w:rPr>
          <w:lang w:val="en-GB"/>
        </w:rPr>
        <w:t xml:space="preserve">this </w:t>
      </w:r>
      <w:r w:rsidR="00E42755" w:rsidRPr="003A2BA0">
        <w:rPr>
          <w:lang w:val="en-GB"/>
        </w:rPr>
        <w:t xml:space="preserve">information </w:t>
      </w:r>
      <w:r w:rsidR="00C23BF7">
        <w:rPr>
          <w:lang w:val="en-GB"/>
        </w:rPr>
        <w:t>is used</w:t>
      </w:r>
      <w:r w:rsidR="00E42755" w:rsidRPr="003A2BA0">
        <w:rPr>
          <w:lang w:val="en-GB"/>
        </w:rPr>
        <w:t xml:space="preserve"> (input)</w:t>
      </w:r>
      <w:r w:rsidR="00C23BF7">
        <w:rPr>
          <w:lang w:val="en-GB"/>
        </w:rPr>
        <w:t xml:space="preserve"> in the </w:t>
      </w:r>
      <w:r w:rsidR="003D54DA">
        <w:rPr>
          <w:lang w:val="en-GB"/>
        </w:rPr>
        <w:t>procedure t</w:t>
      </w:r>
      <w:r w:rsidR="00C56E69">
        <w:rPr>
          <w:lang w:val="en-GB"/>
        </w:rPr>
        <w:t>o</w:t>
      </w:r>
      <w:r w:rsidR="00E42755" w:rsidRPr="003A2BA0">
        <w:rPr>
          <w:lang w:val="en-GB"/>
        </w:rPr>
        <w:t xml:space="preserve"> </w:t>
      </w:r>
      <w:r w:rsidR="00C56E69" w:rsidRPr="003A2BA0">
        <w:rPr>
          <w:lang w:val="en-GB"/>
        </w:rPr>
        <w:t>assess</w:t>
      </w:r>
      <w:r w:rsidR="003D54DA">
        <w:rPr>
          <w:lang w:val="en-GB"/>
        </w:rPr>
        <w:t xml:space="preserve"> and </w:t>
      </w:r>
      <w:r w:rsidR="00E42755" w:rsidRPr="003A2BA0">
        <w:rPr>
          <w:lang w:val="en-GB"/>
        </w:rPr>
        <w:t xml:space="preserve">calculate not only the risk that a certain cargo has </w:t>
      </w:r>
      <w:r w:rsidR="00C30098" w:rsidRPr="003A2BA0">
        <w:rPr>
          <w:lang w:val="en-GB"/>
        </w:rPr>
        <w:t xml:space="preserve">for a </w:t>
      </w:r>
      <w:r w:rsidR="00215121" w:rsidRPr="003A2BA0">
        <w:rPr>
          <w:lang w:val="en-GB"/>
        </w:rPr>
        <w:t xml:space="preserve">given </w:t>
      </w:r>
      <w:r w:rsidR="008E09FA" w:rsidRPr="003A2BA0">
        <w:rPr>
          <w:lang w:val="en-GB"/>
        </w:rPr>
        <w:t>position onboard</w:t>
      </w:r>
      <w:r w:rsidR="00E42755" w:rsidRPr="003A2BA0">
        <w:rPr>
          <w:lang w:val="en-GB"/>
        </w:rPr>
        <w:t xml:space="preserve">, but also the risk considering the other types of cargo that are located in its surroundings. After evaluating different cargo </w:t>
      </w:r>
      <w:r w:rsidR="00341DE9" w:rsidRPr="003A2BA0">
        <w:rPr>
          <w:lang w:val="en-GB"/>
        </w:rPr>
        <w:t>distributions</w:t>
      </w:r>
      <w:r w:rsidR="00E42755" w:rsidRPr="003A2BA0">
        <w:rPr>
          <w:lang w:val="en-GB"/>
        </w:rPr>
        <w:t xml:space="preserve"> on the deck, the one with minimum fire risk </w:t>
      </w:r>
      <w:r w:rsidR="00B65909">
        <w:rPr>
          <w:lang w:val="en-GB"/>
        </w:rPr>
        <w:t>can be uses by the operato</w:t>
      </w:r>
      <w:r w:rsidR="00DD5575">
        <w:rPr>
          <w:lang w:val="en-GB"/>
        </w:rPr>
        <w:t>r</w:t>
      </w:r>
      <w:r w:rsidR="00E42755" w:rsidRPr="003A2BA0">
        <w:rPr>
          <w:lang w:val="en-GB"/>
        </w:rPr>
        <w:t xml:space="preserve"> (output).</w:t>
      </w:r>
      <w:r w:rsidR="00BC22CC" w:rsidRPr="003A2BA0">
        <w:rPr>
          <w:lang w:val="en-GB"/>
        </w:rPr>
        <w:t xml:space="preserve"> This output </w:t>
      </w:r>
      <w:r w:rsidR="00A712D4" w:rsidRPr="003A2BA0">
        <w:rPr>
          <w:lang w:val="en-GB"/>
        </w:rPr>
        <w:t xml:space="preserve">can then be used as input to </w:t>
      </w:r>
      <w:r w:rsidR="00A277A4" w:rsidRPr="003A2BA0">
        <w:rPr>
          <w:lang w:val="en-GB"/>
        </w:rPr>
        <w:t xml:space="preserve">either </w:t>
      </w:r>
      <w:r w:rsidR="00B203CB" w:rsidRPr="003A2BA0">
        <w:rPr>
          <w:lang w:val="en-GB"/>
        </w:rPr>
        <w:t xml:space="preserve">a </w:t>
      </w:r>
      <w:r w:rsidR="00466FB7" w:rsidRPr="003A2BA0">
        <w:rPr>
          <w:lang w:val="en-GB"/>
        </w:rPr>
        <w:t xml:space="preserve">tool such as a </w:t>
      </w:r>
      <w:r w:rsidR="00341DE9" w:rsidRPr="003A2BA0">
        <w:rPr>
          <w:lang w:val="en-GB"/>
        </w:rPr>
        <w:t>computer-based</w:t>
      </w:r>
      <w:r w:rsidR="00A277A4" w:rsidRPr="003A2BA0">
        <w:rPr>
          <w:lang w:val="en-GB"/>
        </w:rPr>
        <w:t xml:space="preserve"> optimisation </w:t>
      </w:r>
      <w:r w:rsidR="00B203CB" w:rsidRPr="003A2BA0">
        <w:rPr>
          <w:lang w:val="en-GB"/>
        </w:rPr>
        <w:t>software</w:t>
      </w:r>
      <w:r w:rsidR="0073567F" w:rsidRPr="003A2BA0">
        <w:rPr>
          <w:lang w:val="en-GB"/>
        </w:rPr>
        <w:t xml:space="preserve">, or direct to </w:t>
      </w:r>
      <w:r w:rsidR="004B3947" w:rsidRPr="003A2BA0">
        <w:rPr>
          <w:lang w:val="en-GB"/>
        </w:rPr>
        <w:t>an operator</w:t>
      </w:r>
      <w:r w:rsidR="00B203CB" w:rsidRPr="003A2BA0">
        <w:rPr>
          <w:lang w:val="en-GB"/>
        </w:rPr>
        <w:t>.</w:t>
      </w:r>
      <w:r w:rsidR="008B1C54">
        <w:rPr>
          <w:lang w:val="en-GB"/>
        </w:rPr>
        <w:t xml:space="preserve"> </w:t>
      </w:r>
    </w:p>
    <w:p w14:paraId="64B483E1" w14:textId="25B7492C" w:rsidR="00C60DD2" w:rsidRPr="003A2BA0" w:rsidRDefault="00C60DD2" w:rsidP="00E42755">
      <w:pPr>
        <w:rPr>
          <w:lang w:val="en-GB"/>
        </w:rPr>
      </w:pPr>
      <w:r w:rsidRPr="003A2BA0">
        <w:rPr>
          <w:b/>
          <w:lang w:val="en-GB"/>
        </w:rPr>
        <w:t>Sensors</w:t>
      </w:r>
      <w:r w:rsidRPr="003A2BA0">
        <w:rPr>
          <w:lang w:val="en-GB"/>
        </w:rPr>
        <w:br/>
      </w:r>
      <w:r w:rsidR="00A662BB">
        <w:rPr>
          <w:lang w:val="en-GB"/>
        </w:rPr>
        <w:t>From</w:t>
      </w:r>
      <w:r w:rsidR="00FA0F77">
        <w:rPr>
          <w:lang w:val="en-GB"/>
        </w:rPr>
        <w:t xml:space="preserve"> other domains t</w:t>
      </w:r>
      <w:r w:rsidR="00BF16E4" w:rsidRPr="003A2BA0">
        <w:rPr>
          <w:lang w:val="en-GB"/>
        </w:rPr>
        <w:t xml:space="preserve">he usage of remote sensing technologies to </w:t>
      </w:r>
      <w:r w:rsidR="00470375" w:rsidRPr="003A2BA0">
        <w:rPr>
          <w:lang w:val="en-GB"/>
        </w:rPr>
        <w:t>scan and monitor</w:t>
      </w:r>
      <w:r w:rsidR="00FA0F77">
        <w:rPr>
          <w:lang w:val="en-GB"/>
        </w:rPr>
        <w:t xml:space="preserve"> </w:t>
      </w:r>
      <w:r w:rsidR="00DE52AA">
        <w:rPr>
          <w:lang w:val="en-GB"/>
        </w:rPr>
        <w:t xml:space="preserve">objects of interest LASHFIRE brings this </w:t>
      </w:r>
      <w:r w:rsidR="00272BB1">
        <w:rPr>
          <w:lang w:val="en-GB"/>
        </w:rPr>
        <w:t>concept to include the dynamic situation of cargo and vehicles to be loaded onboard ships.</w:t>
      </w:r>
      <w:r w:rsidR="00470375" w:rsidRPr="003A2BA0">
        <w:rPr>
          <w:lang w:val="en-GB"/>
        </w:rPr>
        <w:t xml:space="preserve"> </w:t>
      </w:r>
      <w:r w:rsidR="00272BB1">
        <w:rPr>
          <w:lang w:val="en-GB"/>
        </w:rPr>
        <w:t>T</w:t>
      </w:r>
      <w:r w:rsidR="00470375" w:rsidRPr="003A2BA0">
        <w:rPr>
          <w:lang w:val="en-GB"/>
        </w:rPr>
        <w:t xml:space="preserve">he vehicles and cargo </w:t>
      </w:r>
      <w:r w:rsidR="00FB6331" w:rsidRPr="003A2BA0">
        <w:rPr>
          <w:lang w:val="en-GB"/>
        </w:rPr>
        <w:t>that WP</w:t>
      </w:r>
      <w:r w:rsidR="00F76C4B">
        <w:rPr>
          <w:lang w:val="en-GB"/>
        </w:rPr>
        <w:t>0</w:t>
      </w:r>
      <w:r w:rsidR="00FB6331" w:rsidRPr="003A2BA0">
        <w:rPr>
          <w:lang w:val="en-GB"/>
        </w:rPr>
        <w:t xml:space="preserve">8 will </w:t>
      </w:r>
      <w:r w:rsidR="00C05CE9">
        <w:rPr>
          <w:lang w:val="en-GB"/>
        </w:rPr>
        <w:t>monitor is derived from</w:t>
      </w:r>
      <w:r w:rsidR="00FB6331" w:rsidRPr="003A2BA0">
        <w:rPr>
          <w:lang w:val="en-GB"/>
        </w:rPr>
        <w:t xml:space="preserve"> the </w:t>
      </w:r>
      <w:r w:rsidR="00E6623F" w:rsidRPr="003A2BA0">
        <w:rPr>
          <w:lang w:val="en-GB"/>
        </w:rPr>
        <w:t>concept used to automatically screen rolling vehicles and cargo prior to entering some of the longest tunnels in central Europe</w:t>
      </w:r>
      <w:r w:rsidR="00F0337E" w:rsidRPr="003A2BA0">
        <w:rPr>
          <w:lang w:val="en-GB"/>
        </w:rPr>
        <w:t xml:space="preserve">. </w:t>
      </w:r>
      <w:r w:rsidR="00801A74">
        <w:rPr>
          <w:lang w:val="en-GB"/>
        </w:rPr>
        <w:t>A</w:t>
      </w:r>
      <w:r w:rsidR="00F0337E" w:rsidRPr="003A2BA0">
        <w:rPr>
          <w:lang w:val="en-GB"/>
        </w:rPr>
        <w:t xml:space="preserve">fter the vehicle and/or cargo is parked/stowed onboard, a mobile automated guided </w:t>
      </w:r>
      <w:r w:rsidR="00713F72" w:rsidRPr="003A2BA0">
        <w:rPr>
          <w:lang w:val="en-GB"/>
        </w:rPr>
        <w:t xml:space="preserve">vehicle will be used to repeatedly monitor </w:t>
      </w:r>
      <w:r w:rsidR="00FE329D" w:rsidRPr="003A2BA0">
        <w:rPr>
          <w:lang w:val="en-GB"/>
        </w:rPr>
        <w:t>specific type of vehicles such as battery electric vehicles</w:t>
      </w:r>
      <w:r w:rsidR="00CC39F6" w:rsidRPr="003A2BA0">
        <w:rPr>
          <w:lang w:val="en-GB"/>
        </w:rPr>
        <w:t xml:space="preserve"> or other specific cargo.</w:t>
      </w:r>
      <w:r w:rsidR="00485989">
        <w:rPr>
          <w:lang w:val="en-GB"/>
        </w:rPr>
        <w:t xml:space="preserve"> The sensor platform could be stationary, flying or </w:t>
      </w:r>
      <w:r w:rsidR="004C74D1">
        <w:rPr>
          <w:lang w:val="en-GB"/>
        </w:rPr>
        <w:t xml:space="preserve">driving on the cargo deck depending on the operational context. In WP08 </w:t>
      </w:r>
      <w:r w:rsidR="00C526EC">
        <w:rPr>
          <w:lang w:val="en-GB"/>
        </w:rPr>
        <w:t>the work is directed to monitoring and inspection</w:t>
      </w:r>
      <w:r w:rsidR="00C808FA">
        <w:rPr>
          <w:lang w:val="en-GB"/>
        </w:rPr>
        <w:t xml:space="preserve"> of rolling cargo/vehicles on a deck, using </w:t>
      </w:r>
      <w:r w:rsidR="009C31CA">
        <w:rPr>
          <w:lang w:val="en-GB"/>
        </w:rPr>
        <w:t>a</w:t>
      </w:r>
      <w:r w:rsidR="00C808FA">
        <w:rPr>
          <w:lang w:val="en-GB"/>
        </w:rPr>
        <w:t xml:space="preserve"> </w:t>
      </w:r>
      <w:r w:rsidR="00DB5364">
        <w:rPr>
          <w:lang w:val="en-GB"/>
        </w:rPr>
        <w:t>ground-based</w:t>
      </w:r>
      <w:r w:rsidR="00C808FA">
        <w:rPr>
          <w:lang w:val="en-GB"/>
        </w:rPr>
        <w:t xml:space="preserve"> drone to look for anomalies and </w:t>
      </w:r>
      <w:r w:rsidR="00C808FA">
        <w:rPr>
          <w:lang w:val="en-GB"/>
        </w:rPr>
        <w:lastRenderedPageBreak/>
        <w:t xml:space="preserve">the primary scope </w:t>
      </w:r>
      <w:r w:rsidR="00CD5A9A">
        <w:rPr>
          <w:lang w:val="en-GB"/>
        </w:rPr>
        <w:t>is to</w:t>
      </w:r>
      <w:r w:rsidR="00C808FA">
        <w:rPr>
          <w:lang w:val="en-GB"/>
        </w:rPr>
        <w:t xml:space="preserve"> detect h</w:t>
      </w:r>
      <w:r w:rsidR="002B4029">
        <w:rPr>
          <w:lang w:val="en-GB"/>
        </w:rPr>
        <w:t>eat anomalies from the undercarriage of vehicles during the sea voyage using thermal sensors.</w:t>
      </w:r>
    </w:p>
    <w:p w14:paraId="0036B47A" w14:textId="27749015" w:rsidR="00E15B90" w:rsidRPr="003A2BA0" w:rsidRDefault="00E15B90" w:rsidP="00054698">
      <w:pPr>
        <w:pStyle w:val="Rubrik2"/>
        <w:rPr>
          <w:lang w:val="en-GB"/>
        </w:rPr>
      </w:pPr>
      <w:bookmarkStart w:id="13" w:name="_Toc489455414"/>
      <w:bookmarkStart w:id="14" w:name="_Toc70693006"/>
      <w:r w:rsidRPr="003A2BA0">
        <w:rPr>
          <w:lang w:val="en-GB"/>
        </w:rPr>
        <w:t>Results and achievements</w:t>
      </w:r>
      <w:bookmarkEnd w:id="13"/>
      <w:bookmarkEnd w:id="14"/>
    </w:p>
    <w:p w14:paraId="28827A90" w14:textId="0A05D57C" w:rsidR="00712FE5" w:rsidRPr="003A2BA0" w:rsidRDefault="00712FE5" w:rsidP="00712FE5">
      <w:pPr>
        <w:rPr>
          <w:lang w:val="en-GB"/>
        </w:rPr>
      </w:pPr>
      <w:r w:rsidRPr="003A2BA0">
        <w:rPr>
          <w:lang w:val="en-GB"/>
        </w:rPr>
        <w:t xml:space="preserve">The results obtained show a current picture of the main </w:t>
      </w:r>
      <w:r w:rsidR="00825C91">
        <w:rPr>
          <w:lang w:val="en-GB"/>
        </w:rPr>
        <w:t>hazards</w:t>
      </w:r>
      <w:r w:rsidR="00825C91" w:rsidRPr="003A2BA0">
        <w:rPr>
          <w:lang w:val="en-GB"/>
        </w:rPr>
        <w:t xml:space="preserve"> </w:t>
      </w:r>
      <w:r w:rsidRPr="003A2BA0">
        <w:rPr>
          <w:lang w:val="en-GB"/>
        </w:rPr>
        <w:t>that can cause fire in the cargo of ro-ro spaces.</w:t>
      </w:r>
    </w:p>
    <w:p w14:paraId="3A6115DE" w14:textId="247E8137" w:rsidR="00712FE5" w:rsidRPr="003A2BA0" w:rsidRDefault="009D003C" w:rsidP="00712FE5">
      <w:pPr>
        <w:rPr>
          <w:lang w:val="en-GB"/>
        </w:rPr>
      </w:pPr>
      <w:r w:rsidRPr="003A2BA0">
        <w:rPr>
          <w:lang w:val="en-GB"/>
        </w:rPr>
        <w:t>A cargo fire hazard database, which aims to establish relations between the cargo and risk of ignition, has been successfully created from heterogeneous sources as further explained below</w:t>
      </w:r>
      <w:r w:rsidR="00E74B08" w:rsidRPr="003A2BA0">
        <w:rPr>
          <w:lang w:val="en-GB"/>
        </w:rPr>
        <w:t xml:space="preserve"> </w:t>
      </w:r>
      <w:r w:rsidR="009421FB" w:rsidRPr="003A2BA0">
        <w:rPr>
          <w:lang w:val="en-GB"/>
        </w:rPr>
        <w:t xml:space="preserve">in </w:t>
      </w:r>
      <w:r w:rsidR="00E74B08" w:rsidRPr="003A2BA0">
        <w:rPr>
          <w:lang w:val="en-GB"/>
        </w:rPr>
        <w:t xml:space="preserve">Chapter </w:t>
      </w:r>
      <w:r w:rsidR="00747855">
        <w:rPr>
          <w:lang w:val="en-GB"/>
        </w:rPr>
        <w:t>6</w:t>
      </w:r>
      <w:r w:rsidR="009421FB" w:rsidRPr="003A2BA0">
        <w:rPr>
          <w:lang w:val="en-GB"/>
        </w:rPr>
        <w:t>,</w:t>
      </w:r>
      <w:r w:rsidRPr="003A2BA0">
        <w:rPr>
          <w:lang w:val="en-GB"/>
        </w:rPr>
        <w:t xml:space="preserve"> in this document. Such kind of specific compilation did not exist, so the completion of the database represents an important achievement for later exploitation in the LASH FIRE project.</w:t>
      </w:r>
      <w:r w:rsidR="009C31CA">
        <w:rPr>
          <w:lang w:val="en-GB"/>
        </w:rPr>
        <w:t xml:space="preserve"> </w:t>
      </w:r>
      <w:r w:rsidR="009C31CA">
        <w:rPr>
          <w:lang w:val="en-GB"/>
        </w:rPr>
        <w:br/>
      </w:r>
      <w:r w:rsidR="00712FE5" w:rsidRPr="003A2BA0">
        <w:rPr>
          <w:lang w:val="en-GB"/>
        </w:rPr>
        <w:t xml:space="preserve">Data </w:t>
      </w:r>
      <w:r w:rsidR="000557E4">
        <w:rPr>
          <w:lang w:val="en-GB"/>
        </w:rPr>
        <w:t>of</w:t>
      </w:r>
      <w:r w:rsidR="00712FE5" w:rsidRPr="003A2BA0">
        <w:rPr>
          <w:lang w:val="en-GB"/>
        </w:rPr>
        <w:t xml:space="preserve"> 446 accidents on ships and other areas of interest have been evaluated. The role played by conventional vehicles, refrigerated units and electric vehicles as the main sources of fire is highlighted, as well as electrical failure as the main fire cause identified</w:t>
      </w:r>
      <w:r w:rsidR="006A3913">
        <w:rPr>
          <w:lang w:val="en-GB"/>
        </w:rPr>
        <w:t xml:space="preserve"> </w:t>
      </w:r>
      <w:r w:rsidR="00AE4DF6">
        <w:rPr>
          <w:lang w:val="en-GB"/>
        </w:rPr>
        <w:t>in</w:t>
      </w:r>
      <w:r w:rsidR="008C15F6" w:rsidRPr="003A2BA0">
        <w:rPr>
          <w:lang w:val="en-GB"/>
        </w:rPr>
        <w:t xml:space="preserve"> </w:t>
      </w:r>
      <w:r w:rsidR="00935F24" w:rsidRPr="003A2BA0">
        <w:rPr>
          <w:lang w:val="en-GB"/>
        </w:rPr>
        <w:t>prior project</w:t>
      </w:r>
      <w:r w:rsidR="004E2201">
        <w:rPr>
          <w:lang w:val="en-GB"/>
        </w:rPr>
        <w:t>s;</w:t>
      </w:r>
      <w:r w:rsidR="00935F24" w:rsidRPr="003A2BA0">
        <w:rPr>
          <w:lang w:val="en-GB"/>
        </w:rPr>
        <w:t xml:space="preserve"> FIRESAFE </w:t>
      </w:r>
      <w:r w:rsidR="009A043E" w:rsidRPr="003A2BA0">
        <w:rPr>
          <w:lang w:val="en-GB"/>
        </w:rPr>
        <w:t>1</w:t>
      </w:r>
      <w:r w:rsidR="007B23E1" w:rsidRPr="003A2BA0">
        <w:rPr>
          <w:lang w:val="en-GB"/>
        </w:rPr>
        <w:t xml:space="preserve">&amp; 2 </w:t>
      </w:r>
      <w:sdt>
        <w:sdtPr>
          <w:rPr>
            <w:lang w:val="en-GB"/>
          </w:rPr>
          <w:id w:val="-1178720899"/>
          <w:placeholder>
            <w:docPart w:val="D9EF79B73DF94D54965A74D749EDCE50"/>
          </w:placeholder>
          <w:citation/>
        </w:sdtPr>
        <w:sdtEndPr/>
        <w:sdtContent>
          <w:r w:rsidR="009A043E" w:rsidRPr="003A2BA0">
            <w:rPr>
              <w:lang w:val="en-GB"/>
            </w:rPr>
            <w:fldChar w:fldCharType="begin"/>
          </w:r>
          <w:r w:rsidR="009A043E" w:rsidRPr="003A2BA0">
            <w:rPr>
              <w:lang w:val="en-GB"/>
            </w:rPr>
            <w:instrText xml:space="preserve"> CITATION FS1_2 \l 1053 </w:instrText>
          </w:r>
          <w:r w:rsidR="009A043E" w:rsidRPr="003A2BA0">
            <w:rPr>
              <w:lang w:val="en-GB"/>
            </w:rPr>
            <w:fldChar w:fldCharType="separate"/>
          </w:r>
          <w:r w:rsidR="00747855" w:rsidRPr="00747855">
            <w:rPr>
              <w:noProof/>
              <w:lang w:val="en-GB"/>
            </w:rPr>
            <w:t>(EMSA, 2021)</w:t>
          </w:r>
          <w:r w:rsidR="009A043E" w:rsidRPr="003A2BA0">
            <w:rPr>
              <w:lang w:val="en-GB"/>
            </w:rPr>
            <w:fldChar w:fldCharType="end"/>
          </w:r>
        </w:sdtContent>
      </w:sdt>
      <w:r w:rsidR="008C20AE" w:rsidRPr="003A2BA0">
        <w:rPr>
          <w:lang w:val="en-GB"/>
        </w:rPr>
        <w:t>, Lighthouse</w:t>
      </w:r>
      <w:r w:rsidR="002167AB" w:rsidRPr="003A2BA0">
        <w:rPr>
          <w:lang w:val="en-GB"/>
        </w:rPr>
        <w:t xml:space="preserve"> </w:t>
      </w:r>
      <w:r w:rsidR="007F07FC" w:rsidRPr="003A2BA0">
        <w:rPr>
          <w:lang w:val="en-GB"/>
        </w:rPr>
        <w:t xml:space="preserve">In-door positioning on RoRo vessels </w:t>
      </w:r>
      <w:sdt>
        <w:sdtPr>
          <w:rPr>
            <w:lang w:val="en-GB"/>
          </w:rPr>
          <w:id w:val="-1405831447"/>
          <w:placeholder>
            <w:docPart w:val="D9EF79B73DF94D54965A74D749EDCE50"/>
          </w:placeholder>
          <w:citation/>
        </w:sdtPr>
        <w:sdtEndPr/>
        <w:sdtContent>
          <w:r w:rsidR="006208C3" w:rsidRPr="003A2BA0">
            <w:rPr>
              <w:lang w:val="en-GB"/>
            </w:rPr>
            <w:fldChar w:fldCharType="begin"/>
          </w:r>
          <w:r w:rsidR="003C0FF4" w:rsidRPr="003A2BA0">
            <w:rPr>
              <w:lang w:val="en-GB"/>
            </w:rPr>
            <w:instrText xml:space="preserve">CITATION LH17 \n  \t  \l 1053 </w:instrText>
          </w:r>
          <w:r w:rsidR="006208C3" w:rsidRPr="003A2BA0">
            <w:rPr>
              <w:lang w:val="en-GB"/>
            </w:rPr>
            <w:fldChar w:fldCharType="separate"/>
          </w:r>
          <w:r w:rsidR="00747855" w:rsidRPr="00747855">
            <w:rPr>
              <w:noProof/>
              <w:lang w:val="en-GB"/>
            </w:rPr>
            <w:t>(2017)</w:t>
          </w:r>
          <w:r w:rsidR="006208C3" w:rsidRPr="003A2BA0">
            <w:rPr>
              <w:lang w:val="en-GB"/>
            </w:rPr>
            <w:fldChar w:fldCharType="end"/>
          </w:r>
        </w:sdtContent>
      </w:sdt>
      <w:r w:rsidR="00925376" w:rsidRPr="003A2BA0">
        <w:rPr>
          <w:lang w:val="en-GB"/>
        </w:rPr>
        <w:t xml:space="preserve"> </w:t>
      </w:r>
      <w:r w:rsidR="005B1354" w:rsidRPr="003A2BA0">
        <w:rPr>
          <w:lang w:val="en-GB"/>
        </w:rPr>
        <w:t>and collaboration with the ALBERO project</w:t>
      </w:r>
      <w:sdt>
        <w:sdtPr>
          <w:rPr>
            <w:lang w:val="en-GB"/>
          </w:rPr>
          <w:id w:val="483672072"/>
          <w:placeholder>
            <w:docPart w:val="D9EF79B73DF94D54965A74D749EDCE50"/>
          </w:placeholder>
          <w:citation/>
        </w:sdtPr>
        <w:sdtEndPr/>
        <w:sdtContent>
          <w:r w:rsidR="007B524A" w:rsidRPr="003A2BA0">
            <w:rPr>
              <w:lang w:val="en-GB"/>
            </w:rPr>
            <w:fldChar w:fldCharType="begin"/>
          </w:r>
          <w:r w:rsidR="007B524A" w:rsidRPr="003A2BA0">
            <w:rPr>
              <w:lang w:val="en-GB"/>
            </w:rPr>
            <w:instrText xml:space="preserve"> CITATION ALB21 \l 1053 </w:instrText>
          </w:r>
          <w:r w:rsidR="007B524A" w:rsidRPr="003A2BA0">
            <w:rPr>
              <w:lang w:val="en-GB"/>
            </w:rPr>
            <w:fldChar w:fldCharType="separate"/>
          </w:r>
          <w:r w:rsidR="00747855">
            <w:rPr>
              <w:noProof/>
              <w:lang w:val="en-GB"/>
            </w:rPr>
            <w:t xml:space="preserve"> </w:t>
          </w:r>
          <w:r w:rsidR="00747855" w:rsidRPr="00747855">
            <w:rPr>
              <w:noProof/>
              <w:lang w:val="en-GB"/>
            </w:rPr>
            <w:t>(ALBERO , 2021)</w:t>
          </w:r>
          <w:r w:rsidR="007B524A" w:rsidRPr="003A2BA0">
            <w:rPr>
              <w:lang w:val="en-GB"/>
            </w:rPr>
            <w:fldChar w:fldCharType="end"/>
          </w:r>
        </w:sdtContent>
      </w:sdt>
      <w:r w:rsidR="005B1354" w:rsidRPr="003A2BA0">
        <w:rPr>
          <w:lang w:val="en-GB"/>
        </w:rPr>
        <w:t>.</w:t>
      </w:r>
      <w:r w:rsidR="00935F24" w:rsidRPr="003A2BA0">
        <w:rPr>
          <w:lang w:val="en-GB"/>
        </w:rPr>
        <w:t xml:space="preserve"> </w:t>
      </w:r>
      <w:r w:rsidR="00712FE5" w:rsidRPr="003A2BA0">
        <w:rPr>
          <w:lang w:val="en-GB"/>
        </w:rPr>
        <w:t xml:space="preserve">The </w:t>
      </w:r>
      <w:r w:rsidR="008C15F6" w:rsidRPr="003A2BA0">
        <w:rPr>
          <w:lang w:val="en-GB"/>
        </w:rPr>
        <w:t xml:space="preserve">literature </w:t>
      </w:r>
      <w:r w:rsidR="00712FE5" w:rsidRPr="003A2BA0">
        <w:rPr>
          <w:lang w:val="en-GB"/>
        </w:rPr>
        <w:t xml:space="preserve">assessment results in a series of recommendations for the location and management of the different transported units that can be found on this type of </w:t>
      </w:r>
      <w:r w:rsidR="008C15F6" w:rsidRPr="003A2BA0">
        <w:rPr>
          <w:lang w:val="en-GB"/>
        </w:rPr>
        <w:t>R</w:t>
      </w:r>
      <w:r w:rsidR="00712FE5" w:rsidRPr="003A2BA0">
        <w:rPr>
          <w:lang w:val="en-GB"/>
        </w:rPr>
        <w:t>o-</w:t>
      </w:r>
      <w:r w:rsidR="008C15F6" w:rsidRPr="003A2BA0">
        <w:rPr>
          <w:lang w:val="en-GB"/>
        </w:rPr>
        <w:t>R</w:t>
      </w:r>
      <w:r w:rsidR="00712FE5" w:rsidRPr="003A2BA0">
        <w:rPr>
          <w:lang w:val="en-GB"/>
        </w:rPr>
        <w:t>o ship based on their associated potential risk.</w:t>
      </w:r>
    </w:p>
    <w:p w14:paraId="5D30E4F8" w14:textId="75FCEB96" w:rsidR="00C65785" w:rsidRPr="003A2BA0" w:rsidRDefault="00C65785" w:rsidP="00C65785">
      <w:pPr>
        <w:rPr>
          <w:lang w:val="en-GB"/>
        </w:rPr>
      </w:pPr>
      <w:r w:rsidRPr="003A2BA0">
        <w:rPr>
          <w:lang w:val="en-GB"/>
        </w:rPr>
        <w:t xml:space="preserve">This deliverable builds on the results from tasks </w:t>
      </w:r>
      <w:r w:rsidR="00801A74">
        <w:rPr>
          <w:lang w:val="en-GB"/>
        </w:rPr>
        <w:t>T0</w:t>
      </w:r>
      <w:r w:rsidRPr="003A2BA0">
        <w:rPr>
          <w:lang w:val="en-GB"/>
        </w:rPr>
        <w:t xml:space="preserve">8.2 </w:t>
      </w:r>
      <w:r w:rsidR="00801A74">
        <w:rPr>
          <w:lang w:val="en-GB"/>
        </w:rPr>
        <w:t>–</w:t>
      </w:r>
      <w:r w:rsidRPr="003A2BA0">
        <w:rPr>
          <w:lang w:val="en-GB"/>
        </w:rPr>
        <w:t xml:space="preserve"> </w:t>
      </w:r>
      <w:r w:rsidR="00801A74">
        <w:rPr>
          <w:lang w:val="en-GB"/>
        </w:rPr>
        <w:t>T0</w:t>
      </w:r>
      <w:r w:rsidRPr="003A2BA0">
        <w:rPr>
          <w:lang w:val="en-GB"/>
        </w:rPr>
        <w:t>8.4 and will feed directly into future deliverables D08.2</w:t>
      </w:r>
      <w:r w:rsidR="00801A74">
        <w:rPr>
          <w:lang w:val="en-GB"/>
        </w:rPr>
        <w:t xml:space="preserve"> and D08.</w:t>
      </w:r>
      <w:r w:rsidRPr="003A2BA0">
        <w:rPr>
          <w:lang w:val="en-GB"/>
        </w:rPr>
        <w:t>3 and indirectly into D08.4</w:t>
      </w:r>
      <w:r w:rsidR="00EF2EB0">
        <w:rPr>
          <w:lang w:val="en-GB"/>
        </w:rPr>
        <w:t xml:space="preserve"> and D08.</w:t>
      </w:r>
      <w:r w:rsidRPr="003A2BA0">
        <w:rPr>
          <w:lang w:val="en-GB"/>
        </w:rPr>
        <w:t xml:space="preserve">5. </w:t>
      </w:r>
      <w:r w:rsidR="00B72DFB" w:rsidRPr="003A2BA0">
        <w:rPr>
          <w:lang w:val="en-GB"/>
        </w:rPr>
        <w:t>It supports the future work in</w:t>
      </w:r>
      <w:r w:rsidR="00857963">
        <w:rPr>
          <w:lang w:val="en-GB"/>
        </w:rPr>
        <w:t xml:space="preserve"> </w:t>
      </w:r>
      <w:r w:rsidR="00857963" w:rsidRPr="003A2BA0">
        <w:rPr>
          <w:lang w:val="en-GB"/>
        </w:rPr>
        <w:t>WP</w:t>
      </w:r>
      <w:r w:rsidR="00857963">
        <w:rPr>
          <w:lang w:val="en-GB"/>
        </w:rPr>
        <w:t>0</w:t>
      </w:r>
      <w:r w:rsidR="00857963" w:rsidRPr="003A2BA0">
        <w:rPr>
          <w:lang w:val="en-GB"/>
        </w:rPr>
        <w:t>6 Effective Manual Operations, WP</w:t>
      </w:r>
      <w:r w:rsidR="00857963">
        <w:rPr>
          <w:lang w:val="en-GB"/>
        </w:rPr>
        <w:t>0</w:t>
      </w:r>
      <w:r w:rsidR="00857963" w:rsidRPr="003A2BA0">
        <w:rPr>
          <w:lang w:val="en-GB"/>
        </w:rPr>
        <w:t>7 Inherently Safe Design</w:t>
      </w:r>
      <w:r w:rsidR="00857963">
        <w:rPr>
          <w:lang w:val="en-GB"/>
        </w:rPr>
        <w:t xml:space="preserve"> and </w:t>
      </w:r>
      <w:r w:rsidR="00857963" w:rsidRPr="003A2BA0">
        <w:rPr>
          <w:lang w:val="en-GB"/>
        </w:rPr>
        <w:t>WP</w:t>
      </w:r>
      <w:r w:rsidR="00857963">
        <w:rPr>
          <w:lang w:val="en-GB"/>
        </w:rPr>
        <w:t>0</w:t>
      </w:r>
      <w:r w:rsidR="00857963" w:rsidRPr="003A2BA0">
        <w:rPr>
          <w:lang w:val="en-GB"/>
        </w:rPr>
        <w:t>9 Detection</w:t>
      </w:r>
      <w:r w:rsidR="00857963">
        <w:rPr>
          <w:lang w:val="en-GB"/>
        </w:rPr>
        <w:t>.</w:t>
      </w:r>
    </w:p>
    <w:p w14:paraId="39325BC1" w14:textId="27749015" w:rsidR="00E15B90" w:rsidRPr="003A2BA0" w:rsidRDefault="00E15B90" w:rsidP="00054698">
      <w:pPr>
        <w:pStyle w:val="Rubrik2"/>
        <w:rPr>
          <w:lang w:val="en-GB"/>
        </w:rPr>
      </w:pPr>
      <w:bookmarkStart w:id="15" w:name="_Toc489455415"/>
      <w:bookmarkStart w:id="16" w:name="_Toc70693007"/>
      <w:r w:rsidRPr="003A2BA0">
        <w:rPr>
          <w:lang w:val="en-GB"/>
        </w:rPr>
        <w:t xml:space="preserve">Contribution to </w:t>
      </w:r>
      <w:r w:rsidR="009B2204" w:rsidRPr="003A2BA0">
        <w:rPr>
          <w:lang w:val="en-GB"/>
        </w:rPr>
        <w:t>LASH FIRE</w:t>
      </w:r>
      <w:r w:rsidRPr="003A2BA0">
        <w:rPr>
          <w:lang w:val="en-GB"/>
        </w:rPr>
        <w:t xml:space="preserve"> objectives</w:t>
      </w:r>
      <w:bookmarkEnd w:id="15"/>
      <w:bookmarkEnd w:id="16"/>
    </w:p>
    <w:p w14:paraId="1EEDF6F0" w14:textId="170D6E23" w:rsidR="00EA2BA9" w:rsidRPr="003A2BA0" w:rsidRDefault="00EA2BA9" w:rsidP="00EA2BA9">
      <w:pPr>
        <w:rPr>
          <w:lang w:val="en-GB"/>
        </w:rPr>
      </w:pPr>
      <w:r w:rsidRPr="003A2BA0">
        <w:rPr>
          <w:lang w:val="en-GB"/>
        </w:rPr>
        <w:t xml:space="preserve">This </w:t>
      </w:r>
      <w:r w:rsidR="00FD1074">
        <w:rPr>
          <w:lang w:val="en-GB"/>
        </w:rPr>
        <w:t>d</w:t>
      </w:r>
      <w:r w:rsidRPr="003A2BA0">
        <w:rPr>
          <w:lang w:val="en-GB"/>
        </w:rPr>
        <w:t>eliverable contributes to the LASH FIRE objective of strengthen</w:t>
      </w:r>
      <w:r w:rsidR="5F72243D" w:rsidRPr="003A2BA0">
        <w:rPr>
          <w:lang w:val="en-GB"/>
        </w:rPr>
        <w:t>ing</w:t>
      </w:r>
      <w:r w:rsidRPr="003A2BA0">
        <w:rPr>
          <w:lang w:val="en-GB"/>
        </w:rPr>
        <w:t xml:space="preserve"> the independent fire protection of ro-ro ships by developing and validating effective operative and design solutions addressing current and future challenges in all stages of a fire. Work package 8 on Ignition Prevention focuses on improving prevention of fire. </w:t>
      </w:r>
      <w:r w:rsidRPr="003A2BA0">
        <w:rPr>
          <w:lang w:val="en-GB"/>
        </w:rPr>
        <w:br/>
        <w:t>The contribution documented in this report is a novel new assessment method</w:t>
      </w:r>
      <w:r w:rsidR="00BB6C56">
        <w:rPr>
          <w:lang w:val="en-GB"/>
        </w:rPr>
        <w:t>s</w:t>
      </w:r>
      <w:r w:rsidRPr="003A2BA0">
        <w:rPr>
          <w:lang w:val="en-GB"/>
        </w:rPr>
        <w:t xml:space="preserve"> that will allow a risk-based stowage of cargo. Applying this method, a new cargo distribution will be imposed that will entail a </w:t>
      </w:r>
      <w:r w:rsidR="00F379E1" w:rsidRPr="003A2BA0">
        <w:rPr>
          <w:lang w:val="en-GB"/>
        </w:rPr>
        <w:t xml:space="preserve">greatly reduced fire </w:t>
      </w:r>
      <w:r w:rsidR="00801A74">
        <w:rPr>
          <w:lang w:val="en-GB"/>
        </w:rPr>
        <w:t>risk</w:t>
      </w:r>
      <w:r w:rsidR="00771430" w:rsidRPr="003A2BA0">
        <w:rPr>
          <w:lang w:val="en-GB"/>
        </w:rPr>
        <w:t>.</w:t>
      </w:r>
      <w:r w:rsidR="00374B59">
        <w:rPr>
          <w:lang w:val="en-GB"/>
        </w:rPr>
        <w:t xml:space="preserve"> </w:t>
      </w:r>
      <w:r w:rsidR="00C271C4" w:rsidRPr="003A2BA0">
        <w:rPr>
          <w:lang w:val="en-GB"/>
        </w:rPr>
        <w:t>Sensors will be used</w:t>
      </w:r>
      <w:r w:rsidRPr="003A2BA0">
        <w:rPr>
          <w:lang w:val="en-GB"/>
        </w:rPr>
        <w:t xml:space="preserve"> to </w:t>
      </w:r>
      <w:r w:rsidR="006303C0" w:rsidRPr="003A2BA0">
        <w:rPr>
          <w:lang w:val="en-GB"/>
        </w:rPr>
        <w:t>better understand the state of the vehicle and cargo</w:t>
      </w:r>
      <w:r w:rsidR="00864DD9" w:rsidRPr="003A2BA0">
        <w:rPr>
          <w:lang w:val="en-GB"/>
        </w:rPr>
        <w:t>,</w:t>
      </w:r>
      <w:r w:rsidR="006303C0" w:rsidRPr="003A2BA0">
        <w:rPr>
          <w:lang w:val="en-GB"/>
        </w:rPr>
        <w:t xml:space="preserve"> </w:t>
      </w:r>
      <w:r w:rsidR="00017D22" w:rsidRPr="003A2BA0">
        <w:rPr>
          <w:lang w:val="en-GB"/>
        </w:rPr>
        <w:t>before loading</w:t>
      </w:r>
      <w:r w:rsidR="00864DD9" w:rsidRPr="003A2BA0">
        <w:rPr>
          <w:lang w:val="en-GB"/>
        </w:rPr>
        <w:t xml:space="preserve"> </w:t>
      </w:r>
      <w:r w:rsidR="002E5B84" w:rsidRPr="003A2BA0">
        <w:rPr>
          <w:lang w:val="en-GB"/>
        </w:rPr>
        <w:t xml:space="preserve">onboard </w:t>
      </w:r>
      <w:r w:rsidR="006303C0" w:rsidRPr="003A2BA0">
        <w:rPr>
          <w:lang w:val="en-GB"/>
        </w:rPr>
        <w:t>and under the transport.</w:t>
      </w:r>
    </w:p>
    <w:p w14:paraId="27F30DEA" w14:textId="711AB90D" w:rsidR="00EA2BA9" w:rsidRPr="003A2BA0" w:rsidRDefault="00EA2BA9" w:rsidP="00EA2BA9">
      <w:pPr>
        <w:rPr>
          <w:lang w:val="en-GB"/>
        </w:rPr>
      </w:pPr>
      <w:r w:rsidRPr="003A2BA0">
        <w:rPr>
          <w:lang w:val="en-GB"/>
        </w:rPr>
        <w:t>It will also allow to recognize risks in the cargo planning tool developed, so that means of rapid identification of fire can be provided, resulting in less consequences of fires on the ship.</w:t>
      </w:r>
    </w:p>
    <w:p w14:paraId="2485C6A5" w14:textId="77777777" w:rsidR="00E15B90" w:rsidRPr="003A2BA0" w:rsidRDefault="00E15B90" w:rsidP="00054698">
      <w:pPr>
        <w:pStyle w:val="Rubrik2"/>
        <w:rPr>
          <w:lang w:val="en-GB"/>
        </w:rPr>
      </w:pPr>
      <w:bookmarkStart w:id="17" w:name="_Toc489455416"/>
      <w:bookmarkStart w:id="18" w:name="_Toc70693008"/>
      <w:r w:rsidRPr="003A2BA0">
        <w:rPr>
          <w:lang w:val="en-GB"/>
        </w:rPr>
        <w:t>Exploitation and implementation</w:t>
      </w:r>
      <w:bookmarkEnd w:id="17"/>
      <w:bookmarkEnd w:id="18"/>
    </w:p>
    <w:p w14:paraId="2FAD73E7" w14:textId="7698865F" w:rsidR="00A17ABA" w:rsidRPr="003A2BA0" w:rsidRDefault="00A17ABA" w:rsidP="00A17ABA">
      <w:pPr>
        <w:rPr>
          <w:lang w:val="en-GB"/>
        </w:rPr>
      </w:pPr>
      <w:r w:rsidRPr="003A2BA0">
        <w:rPr>
          <w:lang w:val="en-GB"/>
        </w:rPr>
        <w:t xml:space="preserve">The results and conclusions of this report will improve fire safety in ro-ro ships so any stakeholder or individual </w:t>
      </w:r>
      <w:r w:rsidR="006759E4" w:rsidRPr="003A2BA0">
        <w:rPr>
          <w:lang w:val="en-GB"/>
        </w:rPr>
        <w:t>involved</w:t>
      </w:r>
      <w:r w:rsidRPr="003A2BA0">
        <w:rPr>
          <w:lang w:val="en-GB"/>
        </w:rPr>
        <w:t xml:space="preserve"> in maritime transport will be beneficiated. Nevertheless, ship operators will probably be the most benefited stakeholder since the flow of vehicles and cargo, loading and unloading on board the ships</w:t>
      </w:r>
      <w:r w:rsidR="00542AFD" w:rsidRPr="003A2BA0">
        <w:rPr>
          <w:lang w:val="en-GB"/>
        </w:rPr>
        <w:t xml:space="preserve">, </w:t>
      </w:r>
      <w:r w:rsidRPr="003A2BA0">
        <w:rPr>
          <w:lang w:val="en-GB"/>
        </w:rPr>
        <w:t xml:space="preserve">is directly related to them. Moreover, reducing the fire </w:t>
      </w:r>
      <w:r w:rsidR="00E32F30" w:rsidRPr="003A2BA0">
        <w:rPr>
          <w:lang w:val="en-GB"/>
        </w:rPr>
        <w:t>hazards</w:t>
      </w:r>
      <w:r w:rsidRPr="003A2BA0">
        <w:rPr>
          <w:lang w:val="en-GB"/>
        </w:rPr>
        <w:t xml:space="preserve"> entails reducing the probability of</w:t>
      </w:r>
      <w:r w:rsidR="00FA310D" w:rsidRPr="003A2BA0">
        <w:rPr>
          <w:lang w:val="en-GB"/>
        </w:rPr>
        <w:t xml:space="preserve"> consequences to the marine life and</w:t>
      </w:r>
      <w:r w:rsidRPr="003A2BA0">
        <w:rPr>
          <w:lang w:val="en-GB"/>
        </w:rPr>
        <w:t xml:space="preserve"> economic loss due to repairs etc. </w:t>
      </w:r>
    </w:p>
    <w:p w14:paraId="2C4443A1" w14:textId="293B9006" w:rsidR="00A17ABA" w:rsidRPr="003A2BA0" w:rsidRDefault="00A17ABA" w:rsidP="00A17ABA">
      <w:pPr>
        <w:rPr>
          <w:lang w:val="en-GB"/>
        </w:rPr>
      </w:pPr>
      <w:r w:rsidRPr="003A2BA0">
        <w:rPr>
          <w:lang w:val="en-GB"/>
        </w:rPr>
        <w:t xml:space="preserve">Furthermore, this assessment can be useful for other organisation such as research centres, </w:t>
      </w:r>
      <w:r w:rsidR="00EF2EB0">
        <w:rPr>
          <w:lang w:val="en-GB"/>
        </w:rPr>
        <w:t>u</w:t>
      </w:r>
      <w:r w:rsidRPr="003A2BA0">
        <w:rPr>
          <w:lang w:val="en-GB"/>
        </w:rPr>
        <w:t>niversity departments or even insurance companies to assess other situations. It could even be exploited or slightly changed to evaluate scenarios for spaces similar to a ro-ro space, such as tunnels or parking spaces.</w:t>
      </w:r>
    </w:p>
    <w:p w14:paraId="51E341BE" w14:textId="27749015" w:rsidR="00A17ABA" w:rsidRPr="003A2BA0" w:rsidRDefault="00A17ABA" w:rsidP="00A17ABA">
      <w:pPr>
        <w:rPr>
          <w:lang w:val="en-GB"/>
        </w:rPr>
      </w:pPr>
      <w:r w:rsidRPr="003A2BA0">
        <w:rPr>
          <w:lang w:val="en-GB"/>
        </w:rPr>
        <w:t xml:space="preserve">In the end, the goal of </w:t>
      </w:r>
      <w:r w:rsidR="003135EA" w:rsidRPr="003A2BA0">
        <w:rPr>
          <w:lang w:val="en-GB"/>
        </w:rPr>
        <w:t>work package 8 is</w:t>
      </w:r>
      <w:r w:rsidRPr="003A2BA0">
        <w:rPr>
          <w:lang w:val="en-GB"/>
        </w:rPr>
        <w:t xml:space="preserve"> to </w:t>
      </w:r>
      <w:r w:rsidR="00AB2BE5" w:rsidRPr="003A2BA0">
        <w:rPr>
          <w:lang w:val="en-GB"/>
        </w:rPr>
        <w:t xml:space="preserve">demonstrate </w:t>
      </w:r>
      <w:r w:rsidR="003135EA" w:rsidRPr="003A2BA0">
        <w:rPr>
          <w:lang w:val="en-GB"/>
        </w:rPr>
        <w:t>several future tools, such as a</w:t>
      </w:r>
      <w:r w:rsidR="00AB2BE5" w:rsidRPr="003A2BA0">
        <w:rPr>
          <w:lang w:val="en-GB"/>
        </w:rPr>
        <w:t xml:space="preserve"> </w:t>
      </w:r>
      <w:r w:rsidRPr="003A2BA0">
        <w:rPr>
          <w:lang w:val="en-GB"/>
        </w:rPr>
        <w:t xml:space="preserve">an efficient, flexible and fast algorithm able to organize the available cargo. This algorithm should be used at any </w:t>
      </w:r>
      <w:r w:rsidRPr="003A2BA0">
        <w:rPr>
          <w:lang w:val="en-GB"/>
        </w:rPr>
        <w:lastRenderedPageBreak/>
        <w:t xml:space="preserve">loading operation to minimize the fire </w:t>
      </w:r>
      <w:r w:rsidR="003518EF" w:rsidRPr="003A2BA0">
        <w:rPr>
          <w:lang w:val="en-GB"/>
        </w:rPr>
        <w:t>hazards</w:t>
      </w:r>
      <w:r w:rsidRPr="003A2BA0">
        <w:rPr>
          <w:lang w:val="en-GB"/>
        </w:rPr>
        <w:t xml:space="preserve">. </w:t>
      </w:r>
      <w:r w:rsidR="00AB2BE5" w:rsidRPr="003A2BA0">
        <w:rPr>
          <w:lang w:val="en-GB"/>
        </w:rPr>
        <w:t xml:space="preserve">Usage of remote sensing and drone </w:t>
      </w:r>
      <w:r w:rsidR="009B29B2" w:rsidRPr="003A2BA0">
        <w:rPr>
          <w:lang w:val="en-GB"/>
        </w:rPr>
        <w:t>technology</w:t>
      </w:r>
      <w:r w:rsidR="00AB2BE5" w:rsidRPr="003A2BA0">
        <w:rPr>
          <w:lang w:val="en-GB"/>
        </w:rPr>
        <w:t xml:space="preserve"> to </w:t>
      </w:r>
      <w:r w:rsidR="009B29B2" w:rsidRPr="003A2BA0">
        <w:rPr>
          <w:lang w:val="en-GB"/>
        </w:rPr>
        <w:t xml:space="preserve">understand the state of the vehicles and cargo, prior </w:t>
      </w:r>
      <w:r w:rsidR="006D3F2C" w:rsidRPr="003A2BA0">
        <w:rPr>
          <w:lang w:val="en-GB"/>
        </w:rPr>
        <w:t xml:space="preserve">and during the sea voyage. </w:t>
      </w:r>
    </w:p>
    <w:p w14:paraId="2ABE03C1" w14:textId="0BE3BDBA" w:rsidR="007A1F92" w:rsidRPr="003A2BA0" w:rsidRDefault="00F6791B" w:rsidP="00F6791B">
      <w:pPr>
        <w:rPr>
          <w:i/>
          <w:color w:val="538135" w:themeColor="accent6" w:themeShade="BF"/>
          <w:lang w:val="en-GB"/>
        </w:rPr>
      </w:pPr>
      <w:r w:rsidRPr="003A2BA0">
        <w:rPr>
          <w:i/>
          <w:color w:val="538135" w:themeColor="accent6" w:themeShade="BF"/>
          <w:lang w:val="en-GB"/>
        </w:rPr>
        <w:br w:type="page"/>
      </w:r>
    </w:p>
    <w:p w14:paraId="57F6A713" w14:textId="77777777" w:rsidR="00F6791B" w:rsidRPr="003A2BA0" w:rsidRDefault="00F6791B" w:rsidP="00F6791B">
      <w:pPr>
        <w:pStyle w:val="Rubrik1"/>
        <w:rPr>
          <w:lang w:val="en-GB"/>
        </w:rPr>
      </w:pPr>
      <w:bookmarkStart w:id="19" w:name="_Toc70693009"/>
      <w:r w:rsidRPr="003A2BA0">
        <w:rPr>
          <w:lang w:val="en-GB"/>
        </w:rPr>
        <w:lastRenderedPageBreak/>
        <w:t>List of symbols and abbreviations</w:t>
      </w:r>
      <w:bookmarkEnd w:id="19"/>
    </w:p>
    <w:p w14:paraId="2C7457E6" w14:textId="77777777" w:rsidR="00F6791B" w:rsidRPr="003A2BA0" w:rsidRDefault="00F6791B" w:rsidP="00F6791B">
      <w:pPr>
        <w:rPr>
          <w:lang w:val="en-GB"/>
        </w:rPr>
      </w:pPr>
    </w:p>
    <w:p w14:paraId="3B22C395" w14:textId="4FC782C4" w:rsidR="000D56D6" w:rsidRPr="003A2BA0" w:rsidRDefault="000D56D6" w:rsidP="00052B81">
      <w:pPr>
        <w:ind w:left="2608" w:hanging="2248"/>
        <w:rPr>
          <w:lang w:val="en-GB"/>
        </w:rPr>
      </w:pPr>
      <w:r w:rsidRPr="003A2BA0">
        <w:rPr>
          <w:lang w:val="en-GB"/>
        </w:rPr>
        <w:t>2D</w:t>
      </w:r>
      <w:r w:rsidRPr="003A2BA0">
        <w:rPr>
          <w:lang w:val="en-GB"/>
        </w:rPr>
        <w:tab/>
        <w:t xml:space="preserve">Two </w:t>
      </w:r>
      <w:r w:rsidR="007E44B1" w:rsidRPr="003A2BA0">
        <w:rPr>
          <w:lang w:val="en-GB"/>
        </w:rPr>
        <w:t>Dimensional</w:t>
      </w:r>
    </w:p>
    <w:p w14:paraId="76488EB5" w14:textId="3CE7762B" w:rsidR="007E44B1" w:rsidRPr="003A2BA0" w:rsidRDefault="007E44B1" w:rsidP="00052B81">
      <w:pPr>
        <w:ind w:left="2608" w:hanging="2248"/>
        <w:rPr>
          <w:lang w:val="en-GB"/>
        </w:rPr>
      </w:pPr>
      <w:r w:rsidRPr="003A2BA0">
        <w:rPr>
          <w:lang w:val="en-GB"/>
        </w:rPr>
        <w:t>3D</w:t>
      </w:r>
      <w:r w:rsidRPr="003A2BA0">
        <w:rPr>
          <w:lang w:val="en-GB"/>
        </w:rPr>
        <w:tab/>
        <w:t xml:space="preserve">Three </w:t>
      </w:r>
      <w:r w:rsidR="007819EA" w:rsidRPr="003A2BA0">
        <w:rPr>
          <w:lang w:val="en-GB"/>
        </w:rPr>
        <w:t>Dimensional</w:t>
      </w:r>
    </w:p>
    <w:p w14:paraId="41A632BE" w14:textId="05236D3F" w:rsidR="00775577" w:rsidRPr="003A2BA0" w:rsidRDefault="00775577" w:rsidP="00052B81">
      <w:pPr>
        <w:ind w:left="2608" w:hanging="2248"/>
        <w:rPr>
          <w:lang w:val="en-GB"/>
        </w:rPr>
      </w:pPr>
      <w:r w:rsidRPr="003A2BA0">
        <w:rPr>
          <w:lang w:val="en-GB"/>
        </w:rPr>
        <w:t>AC</w:t>
      </w:r>
      <w:r w:rsidRPr="003A2BA0">
        <w:rPr>
          <w:lang w:val="en-GB"/>
        </w:rPr>
        <w:tab/>
        <w:t>Air Conditioning unit</w:t>
      </w:r>
    </w:p>
    <w:p w14:paraId="460C88A3" w14:textId="3A5A9F83" w:rsidR="00052B81" w:rsidRPr="00F26752" w:rsidRDefault="00052B81" w:rsidP="00052B81">
      <w:pPr>
        <w:ind w:left="2608" w:hanging="2248"/>
        <w:rPr>
          <w:lang w:val="fr-FR"/>
        </w:rPr>
      </w:pPr>
      <w:r w:rsidRPr="00F26752">
        <w:rPr>
          <w:lang w:val="fr-FR"/>
        </w:rPr>
        <w:t>ADR</w:t>
      </w:r>
      <w:r w:rsidRPr="00F26752">
        <w:rPr>
          <w:lang w:val="fr-FR"/>
        </w:rPr>
        <w:tab/>
        <w:t>A Accord européen relatif au transport international des marchandises Dangereuses par Route</w:t>
      </w:r>
    </w:p>
    <w:p w14:paraId="69E2B2F3" w14:textId="5DE62C89" w:rsidR="00052B81" w:rsidRPr="003A2BA0" w:rsidRDefault="00052B81" w:rsidP="00052B81">
      <w:pPr>
        <w:ind w:left="360"/>
        <w:rPr>
          <w:lang w:val="en-GB"/>
        </w:rPr>
      </w:pPr>
      <w:r w:rsidRPr="003A2BA0">
        <w:rPr>
          <w:lang w:val="en-GB"/>
        </w:rPr>
        <w:t>AFV</w:t>
      </w:r>
      <w:r w:rsidRPr="003A2BA0">
        <w:rPr>
          <w:lang w:val="en-GB"/>
        </w:rPr>
        <w:tab/>
      </w:r>
      <w:r w:rsidRPr="003A2BA0">
        <w:rPr>
          <w:lang w:val="en-GB"/>
        </w:rPr>
        <w:tab/>
        <w:t>Alternative Fuel Vehicle, see APV</w:t>
      </w:r>
    </w:p>
    <w:p w14:paraId="4D427F7F" w14:textId="3200A529" w:rsidR="002A1839" w:rsidRPr="003A2BA0" w:rsidRDefault="002A1839" w:rsidP="002A1839">
      <w:pPr>
        <w:ind w:left="360"/>
        <w:rPr>
          <w:lang w:val="en-GB"/>
        </w:rPr>
      </w:pPr>
      <w:r w:rsidRPr="003A2BA0">
        <w:rPr>
          <w:lang w:val="en-GB"/>
        </w:rPr>
        <w:t>AGV</w:t>
      </w:r>
      <w:r w:rsidRPr="003A2BA0">
        <w:rPr>
          <w:lang w:val="en-GB"/>
        </w:rPr>
        <w:tab/>
      </w:r>
      <w:r w:rsidRPr="003A2BA0">
        <w:rPr>
          <w:lang w:val="en-GB"/>
        </w:rPr>
        <w:tab/>
        <w:t>Automated Guided Vehicle</w:t>
      </w:r>
    </w:p>
    <w:p w14:paraId="5DCCEDEF" w14:textId="4AB8B617" w:rsidR="009563D5" w:rsidRPr="003A2BA0" w:rsidRDefault="009563D5" w:rsidP="002A1839">
      <w:pPr>
        <w:ind w:left="360"/>
        <w:rPr>
          <w:lang w:val="en-GB"/>
        </w:rPr>
      </w:pPr>
      <w:r w:rsidRPr="003A2BA0">
        <w:rPr>
          <w:lang w:val="en-GB"/>
        </w:rPr>
        <w:t>ANSI</w:t>
      </w:r>
      <w:r w:rsidRPr="003A2BA0">
        <w:rPr>
          <w:lang w:val="en-GB"/>
        </w:rPr>
        <w:tab/>
      </w:r>
      <w:r w:rsidRPr="003A2BA0">
        <w:rPr>
          <w:lang w:val="en-GB"/>
        </w:rPr>
        <w:tab/>
        <w:t>American National Standards Institute</w:t>
      </w:r>
    </w:p>
    <w:p w14:paraId="2B2E7523" w14:textId="2174F048" w:rsidR="00603BFF" w:rsidRPr="003A2BA0" w:rsidRDefault="00603BFF" w:rsidP="002A1839">
      <w:pPr>
        <w:ind w:left="360"/>
        <w:rPr>
          <w:lang w:val="en-GB"/>
        </w:rPr>
      </w:pPr>
      <w:r w:rsidRPr="003A2BA0">
        <w:rPr>
          <w:lang w:val="en-GB"/>
        </w:rPr>
        <w:t>APU</w:t>
      </w:r>
      <w:r w:rsidRPr="003A2BA0">
        <w:rPr>
          <w:lang w:val="en-GB"/>
        </w:rPr>
        <w:tab/>
      </w:r>
      <w:r w:rsidRPr="003A2BA0">
        <w:rPr>
          <w:lang w:val="en-GB"/>
        </w:rPr>
        <w:tab/>
        <w:t>Application-Processing Unit</w:t>
      </w:r>
    </w:p>
    <w:p w14:paraId="38F7F709" w14:textId="27749015" w:rsidR="00052B81" w:rsidRPr="003A2BA0" w:rsidRDefault="00052B81" w:rsidP="00052B81">
      <w:pPr>
        <w:ind w:left="360"/>
        <w:rPr>
          <w:lang w:val="en-GB"/>
        </w:rPr>
      </w:pPr>
      <w:r w:rsidRPr="003A2BA0">
        <w:rPr>
          <w:lang w:val="en-GB"/>
        </w:rPr>
        <w:t xml:space="preserve">APV </w:t>
      </w:r>
      <w:r w:rsidRPr="003A2BA0">
        <w:rPr>
          <w:lang w:val="en-GB"/>
        </w:rPr>
        <w:tab/>
      </w:r>
      <w:r w:rsidRPr="003A2BA0">
        <w:rPr>
          <w:lang w:val="en-GB"/>
        </w:rPr>
        <w:tab/>
        <w:t>Alternative Powered Vehicle</w:t>
      </w:r>
    </w:p>
    <w:p w14:paraId="13115080" w14:textId="4618448D" w:rsidR="004B5A4E" w:rsidRPr="00F26752" w:rsidRDefault="004B5A4E" w:rsidP="00052B81">
      <w:pPr>
        <w:ind w:left="360"/>
        <w:rPr>
          <w:lang w:val="fr-FR"/>
        </w:rPr>
      </w:pPr>
      <w:r w:rsidRPr="00F26752">
        <w:rPr>
          <w:lang w:val="fr-FR"/>
        </w:rPr>
        <w:t>ATEX</w:t>
      </w:r>
      <w:r w:rsidRPr="00F26752">
        <w:rPr>
          <w:lang w:val="fr-FR"/>
        </w:rPr>
        <w:tab/>
      </w:r>
      <w:r w:rsidRPr="00F26752">
        <w:rPr>
          <w:lang w:val="fr-FR"/>
        </w:rPr>
        <w:tab/>
      </w:r>
      <w:r w:rsidR="00836B5B" w:rsidRPr="00F26752">
        <w:rPr>
          <w:lang w:val="fr-FR"/>
        </w:rPr>
        <w:t>Appareils destinés à être utilisés en ATmosphères EXplosives</w:t>
      </w:r>
    </w:p>
    <w:p w14:paraId="1BCCD72F" w14:textId="5D7E9EC8" w:rsidR="00052B81" w:rsidRPr="003A2BA0" w:rsidRDefault="00052B81" w:rsidP="00052B81">
      <w:pPr>
        <w:ind w:left="360"/>
        <w:rPr>
          <w:lang w:val="en-GB"/>
        </w:rPr>
      </w:pPr>
      <w:r w:rsidRPr="003A2BA0">
        <w:rPr>
          <w:lang w:val="en-GB"/>
        </w:rPr>
        <w:t>BEV</w:t>
      </w:r>
      <w:r w:rsidRPr="003A2BA0">
        <w:rPr>
          <w:lang w:val="en-GB"/>
        </w:rPr>
        <w:tab/>
      </w:r>
      <w:r w:rsidRPr="003A2BA0">
        <w:rPr>
          <w:lang w:val="en-GB"/>
        </w:rPr>
        <w:tab/>
        <w:t xml:space="preserve"> Battery Electric Vehicle</w:t>
      </w:r>
    </w:p>
    <w:p w14:paraId="02CDE46F" w14:textId="1106530A" w:rsidR="005E1BD4" w:rsidRDefault="005E1BD4" w:rsidP="00052B81">
      <w:pPr>
        <w:ind w:left="360"/>
        <w:rPr>
          <w:lang w:val="en-GB"/>
        </w:rPr>
      </w:pPr>
      <w:r w:rsidRPr="003A2BA0">
        <w:rPr>
          <w:lang w:val="en-GB"/>
        </w:rPr>
        <w:t>BV</w:t>
      </w:r>
      <w:r w:rsidRPr="003A2BA0">
        <w:rPr>
          <w:lang w:val="en-GB"/>
        </w:rPr>
        <w:tab/>
      </w:r>
      <w:r w:rsidRPr="003A2BA0">
        <w:rPr>
          <w:lang w:val="en-GB"/>
        </w:rPr>
        <w:tab/>
      </w:r>
      <w:r w:rsidR="00414FF1" w:rsidRPr="003A2BA0">
        <w:rPr>
          <w:lang w:val="en-GB"/>
        </w:rPr>
        <w:t>Bureau Veritas</w:t>
      </w:r>
    </w:p>
    <w:p w14:paraId="3AAC6CFE" w14:textId="46F1B08D" w:rsidR="00510A40" w:rsidRDefault="00510A40" w:rsidP="00C8676C">
      <w:pPr>
        <w:ind w:left="2608" w:hanging="2248"/>
        <w:rPr>
          <w:lang w:val="es-ES"/>
        </w:rPr>
      </w:pPr>
      <w:r w:rsidRPr="00C8676C">
        <w:rPr>
          <w:lang w:val="es-ES"/>
        </w:rPr>
        <w:t>CIAIM</w:t>
      </w:r>
      <w:r w:rsidRPr="00C8676C">
        <w:rPr>
          <w:lang w:val="es-ES"/>
        </w:rPr>
        <w:tab/>
        <w:t>Comisión Permanente de Investigación de Accidentes e Incidentes Marítimos</w:t>
      </w:r>
    </w:p>
    <w:p w14:paraId="410EE4B1" w14:textId="3CF4BD0A" w:rsidR="00491341" w:rsidRPr="00DB642B" w:rsidRDefault="00491341" w:rsidP="00C8676C">
      <w:pPr>
        <w:ind w:left="2608" w:hanging="2248"/>
        <w:rPr>
          <w:lang w:val="en-GB"/>
        </w:rPr>
      </w:pPr>
      <w:r w:rsidRPr="00DB642B">
        <w:rPr>
          <w:lang w:val="en-GB"/>
        </w:rPr>
        <w:t>CFH</w:t>
      </w:r>
      <w:r w:rsidR="00DB642B" w:rsidRPr="00DB642B">
        <w:rPr>
          <w:lang w:val="en-GB"/>
        </w:rPr>
        <w:t>D</w:t>
      </w:r>
      <w:r w:rsidR="00DB642B" w:rsidRPr="00DB642B">
        <w:rPr>
          <w:lang w:val="en-GB"/>
        </w:rPr>
        <w:tab/>
        <w:t>Cargo Fire Hazard Dat</w:t>
      </w:r>
      <w:r w:rsidR="00DB642B">
        <w:rPr>
          <w:lang w:val="en-GB"/>
        </w:rPr>
        <w:t>abase</w:t>
      </w:r>
    </w:p>
    <w:p w14:paraId="5D9E4994" w14:textId="080A9734" w:rsidR="009563D5" w:rsidRPr="003A2BA0" w:rsidRDefault="009563D5" w:rsidP="00052B81">
      <w:pPr>
        <w:ind w:left="360"/>
        <w:rPr>
          <w:lang w:val="en-GB"/>
        </w:rPr>
      </w:pPr>
      <w:r w:rsidRPr="003A2BA0">
        <w:rPr>
          <w:lang w:val="en-GB"/>
        </w:rPr>
        <w:t>CSV</w:t>
      </w:r>
      <w:r w:rsidRPr="003A2BA0">
        <w:rPr>
          <w:lang w:val="en-GB"/>
        </w:rPr>
        <w:tab/>
      </w:r>
      <w:r w:rsidRPr="003A2BA0">
        <w:rPr>
          <w:lang w:val="en-GB"/>
        </w:rPr>
        <w:tab/>
        <w:t>Comma Separated Values</w:t>
      </w:r>
    </w:p>
    <w:p w14:paraId="19576342" w14:textId="16303FF3" w:rsidR="009563D5" w:rsidRPr="003A2BA0" w:rsidRDefault="009563D5" w:rsidP="00052B81">
      <w:pPr>
        <w:ind w:left="360"/>
        <w:rPr>
          <w:lang w:val="en-GB"/>
        </w:rPr>
      </w:pPr>
      <w:r w:rsidRPr="003A2BA0">
        <w:rPr>
          <w:lang w:val="en-GB"/>
        </w:rPr>
        <w:t xml:space="preserve">DB </w:t>
      </w:r>
      <w:r w:rsidRPr="003A2BA0">
        <w:rPr>
          <w:lang w:val="en-GB"/>
        </w:rPr>
        <w:tab/>
      </w:r>
      <w:r w:rsidRPr="003A2BA0">
        <w:rPr>
          <w:lang w:val="en-GB"/>
        </w:rPr>
        <w:tab/>
        <w:t>Data Base</w:t>
      </w:r>
    </w:p>
    <w:p w14:paraId="5411FE48" w14:textId="3C9B636C" w:rsidR="00B15733" w:rsidRPr="003A2BA0" w:rsidRDefault="00B15733" w:rsidP="00052B81">
      <w:pPr>
        <w:ind w:left="360"/>
        <w:rPr>
          <w:lang w:val="en-GB"/>
        </w:rPr>
      </w:pPr>
      <w:r w:rsidRPr="003A2BA0">
        <w:rPr>
          <w:lang w:val="en-GB"/>
        </w:rPr>
        <w:t>DBMS</w:t>
      </w:r>
      <w:r w:rsidRPr="003A2BA0">
        <w:rPr>
          <w:lang w:val="en-GB"/>
        </w:rPr>
        <w:tab/>
      </w:r>
      <w:r w:rsidRPr="003A2BA0">
        <w:rPr>
          <w:lang w:val="en-GB"/>
        </w:rPr>
        <w:tab/>
        <w:t>Data Base Management System</w:t>
      </w:r>
    </w:p>
    <w:p w14:paraId="1C67E16C" w14:textId="30420312" w:rsidR="00052B81" w:rsidRPr="003A2BA0" w:rsidRDefault="00052B81" w:rsidP="00052B81">
      <w:pPr>
        <w:ind w:left="360"/>
        <w:rPr>
          <w:lang w:val="en-GB"/>
        </w:rPr>
      </w:pPr>
      <w:r w:rsidRPr="003A2BA0">
        <w:rPr>
          <w:lang w:val="en-GB"/>
        </w:rPr>
        <w:t xml:space="preserve">EMSA </w:t>
      </w:r>
      <w:r w:rsidRPr="003A2BA0">
        <w:rPr>
          <w:lang w:val="en-GB"/>
        </w:rPr>
        <w:tab/>
      </w:r>
      <w:r w:rsidRPr="003A2BA0">
        <w:rPr>
          <w:lang w:val="en-GB"/>
        </w:rPr>
        <w:tab/>
        <w:t>European Maritime Safety Administration</w:t>
      </w:r>
    </w:p>
    <w:p w14:paraId="6F7CA566" w14:textId="27749015" w:rsidR="00B15733" w:rsidRPr="003A2BA0" w:rsidRDefault="00B15733" w:rsidP="00052B81">
      <w:pPr>
        <w:ind w:left="360"/>
        <w:rPr>
          <w:lang w:val="en-GB"/>
        </w:rPr>
      </w:pPr>
      <w:r w:rsidRPr="003A2BA0">
        <w:rPr>
          <w:lang w:val="en-GB"/>
        </w:rPr>
        <w:t>ER/ERF</w:t>
      </w:r>
      <w:r w:rsidRPr="003A2BA0">
        <w:rPr>
          <w:lang w:val="en-GB"/>
        </w:rPr>
        <w:tab/>
      </w:r>
      <w:r w:rsidRPr="003A2BA0">
        <w:rPr>
          <w:lang w:val="en-GB"/>
        </w:rPr>
        <w:tab/>
        <w:t>Entity</w:t>
      </w:r>
      <w:r w:rsidR="00CA1DF8" w:rsidRPr="003A2BA0">
        <w:rPr>
          <w:lang w:val="en-GB"/>
        </w:rPr>
        <w:t xml:space="preserve"> Relationship / Entity Relationship Diagram</w:t>
      </w:r>
    </w:p>
    <w:p w14:paraId="3DF0AA04" w14:textId="1B5F3614" w:rsidR="004B5A4E" w:rsidRPr="003A2BA0" w:rsidRDefault="004B5A4E" w:rsidP="00805F05">
      <w:pPr>
        <w:ind w:left="2604" w:hanging="2244"/>
        <w:rPr>
          <w:b/>
          <w:lang w:val="en-GB"/>
        </w:rPr>
      </w:pPr>
      <w:r w:rsidRPr="003A2BA0">
        <w:rPr>
          <w:lang w:val="en-GB"/>
        </w:rPr>
        <w:t>EX</w:t>
      </w:r>
      <w:r w:rsidRPr="003A2BA0">
        <w:rPr>
          <w:lang w:val="en-GB"/>
        </w:rPr>
        <w:tab/>
      </w:r>
      <w:r w:rsidRPr="003A2BA0">
        <w:rPr>
          <w:lang w:val="en-GB"/>
        </w:rPr>
        <w:tab/>
        <w:t>Explosive</w:t>
      </w:r>
      <w:r w:rsidR="00641238" w:rsidRPr="003A2BA0">
        <w:rPr>
          <w:lang w:val="en-GB"/>
        </w:rPr>
        <w:t xml:space="preserve"> </w:t>
      </w:r>
      <w:r w:rsidR="000E33E7" w:rsidRPr="003A2BA0">
        <w:rPr>
          <w:lang w:val="en-GB"/>
        </w:rPr>
        <w:t xml:space="preserve">atmosphere </w:t>
      </w:r>
      <w:r w:rsidR="00641238" w:rsidRPr="003A2BA0">
        <w:rPr>
          <w:lang w:val="en-GB"/>
        </w:rPr>
        <w:t>e.</w:t>
      </w:r>
      <w:r w:rsidR="00C04E77" w:rsidRPr="003A2BA0">
        <w:rPr>
          <w:lang w:val="en-GB"/>
        </w:rPr>
        <w:t>g area were hazardous gases and/or dust could be present</w:t>
      </w:r>
    </w:p>
    <w:p w14:paraId="583F9A50" w14:textId="4573FAE0" w:rsidR="00052B81" w:rsidRPr="003A2BA0" w:rsidRDefault="00052B81" w:rsidP="00052B81">
      <w:pPr>
        <w:ind w:left="360"/>
        <w:rPr>
          <w:lang w:val="en-GB"/>
        </w:rPr>
      </w:pPr>
      <w:r w:rsidRPr="003A2BA0">
        <w:rPr>
          <w:lang w:val="en-GB"/>
        </w:rPr>
        <w:t xml:space="preserve">FIFI </w:t>
      </w:r>
      <w:r w:rsidRPr="003A2BA0">
        <w:rPr>
          <w:lang w:val="en-GB"/>
        </w:rPr>
        <w:tab/>
      </w:r>
      <w:r w:rsidRPr="003A2BA0">
        <w:rPr>
          <w:lang w:val="en-GB"/>
        </w:rPr>
        <w:tab/>
        <w:t>Fire Fighting equipment</w:t>
      </w:r>
    </w:p>
    <w:p w14:paraId="0D6C4276" w14:textId="5EF7F209" w:rsidR="00412673" w:rsidRPr="003A2BA0" w:rsidRDefault="00FF1FA9" w:rsidP="00052B81">
      <w:pPr>
        <w:ind w:left="360"/>
        <w:rPr>
          <w:lang w:val="en-GB"/>
        </w:rPr>
      </w:pPr>
      <w:r w:rsidRPr="003A2BA0">
        <w:rPr>
          <w:lang w:val="en-GB"/>
        </w:rPr>
        <w:t>FLIR</w:t>
      </w:r>
      <w:r w:rsidRPr="003A2BA0">
        <w:rPr>
          <w:lang w:val="en-GB"/>
        </w:rPr>
        <w:tab/>
      </w:r>
      <w:r w:rsidRPr="003A2BA0">
        <w:rPr>
          <w:lang w:val="en-GB"/>
        </w:rPr>
        <w:tab/>
        <w:t>Forward-Looking IR</w:t>
      </w:r>
    </w:p>
    <w:p w14:paraId="10B4D144" w14:textId="4898A763" w:rsidR="00DB7660" w:rsidRPr="003A2BA0" w:rsidRDefault="00DB7660" w:rsidP="00052B81">
      <w:pPr>
        <w:ind w:left="360"/>
        <w:rPr>
          <w:lang w:val="en-GB"/>
        </w:rPr>
      </w:pPr>
      <w:r w:rsidRPr="003A2BA0">
        <w:rPr>
          <w:lang w:val="en-GB"/>
        </w:rPr>
        <w:t>FK</w:t>
      </w:r>
      <w:r w:rsidRPr="003A2BA0">
        <w:rPr>
          <w:lang w:val="en-GB"/>
        </w:rPr>
        <w:tab/>
      </w:r>
      <w:r w:rsidRPr="003A2BA0">
        <w:rPr>
          <w:lang w:val="en-GB"/>
        </w:rPr>
        <w:tab/>
        <w:t>For</w:t>
      </w:r>
      <w:r w:rsidR="005D7383" w:rsidRPr="003A2BA0">
        <w:rPr>
          <w:lang w:val="en-GB"/>
        </w:rPr>
        <w:t>eign Key</w:t>
      </w:r>
    </w:p>
    <w:p w14:paraId="1B0FE41A" w14:textId="1BC685E5" w:rsidR="00052B81" w:rsidRPr="003A2BA0" w:rsidRDefault="00052B81" w:rsidP="00052B81">
      <w:pPr>
        <w:ind w:left="360"/>
        <w:rPr>
          <w:lang w:val="en-GB"/>
        </w:rPr>
      </w:pPr>
      <w:r w:rsidRPr="003A2BA0">
        <w:rPr>
          <w:lang w:val="en-GB"/>
        </w:rPr>
        <w:t xml:space="preserve">FOV </w:t>
      </w:r>
      <w:r w:rsidRPr="003A2BA0">
        <w:rPr>
          <w:lang w:val="en-GB"/>
        </w:rPr>
        <w:tab/>
      </w:r>
      <w:r w:rsidRPr="003A2BA0">
        <w:rPr>
          <w:lang w:val="en-GB"/>
        </w:rPr>
        <w:tab/>
        <w:t>Field of view</w:t>
      </w:r>
    </w:p>
    <w:p w14:paraId="2A0B761D" w14:textId="5A9C9B72" w:rsidR="00CA1DF8" w:rsidRPr="003A2BA0" w:rsidRDefault="00CA1DF8" w:rsidP="00052B81">
      <w:pPr>
        <w:ind w:left="360"/>
        <w:rPr>
          <w:lang w:val="en-GB"/>
        </w:rPr>
      </w:pPr>
      <w:r w:rsidRPr="003A2BA0">
        <w:rPr>
          <w:lang w:val="en-GB"/>
        </w:rPr>
        <w:t>FSI</w:t>
      </w:r>
      <w:r w:rsidRPr="003A2BA0">
        <w:rPr>
          <w:lang w:val="en-GB"/>
        </w:rPr>
        <w:tab/>
      </w:r>
      <w:r w:rsidRPr="003A2BA0">
        <w:rPr>
          <w:lang w:val="en-GB"/>
        </w:rPr>
        <w:tab/>
        <w:t>Flag Stat</w:t>
      </w:r>
      <w:r w:rsidR="00D9247B" w:rsidRPr="003A2BA0">
        <w:rPr>
          <w:lang w:val="en-GB"/>
        </w:rPr>
        <w:t>e Implementation</w:t>
      </w:r>
    </w:p>
    <w:p w14:paraId="45044BE4" w14:textId="484ED71F" w:rsidR="00D9247B" w:rsidRPr="003A2BA0" w:rsidRDefault="00D9247B" w:rsidP="00052B81">
      <w:pPr>
        <w:ind w:left="360"/>
        <w:rPr>
          <w:lang w:val="en-GB"/>
        </w:rPr>
      </w:pPr>
      <w:r w:rsidRPr="003A2BA0">
        <w:rPr>
          <w:lang w:val="en-GB"/>
        </w:rPr>
        <w:t>GISIS</w:t>
      </w:r>
      <w:r w:rsidRPr="003A2BA0">
        <w:rPr>
          <w:lang w:val="en-GB"/>
        </w:rPr>
        <w:tab/>
      </w:r>
      <w:r w:rsidRPr="003A2BA0">
        <w:rPr>
          <w:lang w:val="en-GB"/>
        </w:rPr>
        <w:tab/>
        <w:t>Global Integrated Shipping Information System</w:t>
      </w:r>
    </w:p>
    <w:p w14:paraId="139F9A54" w14:textId="6EC048AA" w:rsidR="00151E6F" w:rsidRPr="003A2BA0" w:rsidRDefault="00151E6F" w:rsidP="00052B81">
      <w:pPr>
        <w:ind w:left="360"/>
        <w:rPr>
          <w:lang w:val="en-GB"/>
        </w:rPr>
      </w:pPr>
      <w:r w:rsidRPr="003A2BA0">
        <w:rPr>
          <w:lang w:val="en-GB"/>
        </w:rPr>
        <w:t>Hazmat</w:t>
      </w:r>
      <w:r w:rsidRPr="003A2BA0">
        <w:rPr>
          <w:lang w:val="en-GB"/>
        </w:rPr>
        <w:tab/>
      </w:r>
      <w:r w:rsidRPr="003A2BA0">
        <w:rPr>
          <w:lang w:val="en-GB"/>
        </w:rPr>
        <w:tab/>
        <w:t>Hazardous materials</w:t>
      </w:r>
    </w:p>
    <w:p w14:paraId="5BED276C" w14:textId="18D59438" w:rsidR="005D7383" w:rsidRPr="003A2BA0" w:rsidRDefault="005D7383" w:rsidP="00052B81">
      <w:pPr>
        <w:ind w:left="360"/>
        <w:rPr>
          <w:lang w:val="en-GB"/>
        </w:rPr>
      </w:pPr>
      <w:r w:rsidRPr="003A2BA0">
        <w:rPr>
          <w:lang w:val="en-GB"/>
        </w:rPr>
        <w:lastRenderedPageBreak/>
        <w:t>HBMCI</w:t>
      </w:r>
      <w:r w:rsidRPr="003A2BA0">
        <w:rPr>
          <w:lang w:val="en-GB"/>
        </w:rPr>
        <w:tab/>
      </w:r>
      <w:r w:rsidRPr="003A2BA0">
        <w:rPr>
          <w:lang w:val="en-GB"/>
        </w:rPr>
        <w:tab/>
        <w:t>Hellenic Bureau</w:t>
      </w:r>
      <w:r w:rsidR="00811DA8" w:rsidRPr="003A2BA0">
        <w:rPr>
          <w:lang w:val="en-GB"/>
        </w:rPr>
        <w:t xml:space="preserve"> for Marine Casualties Investigation</w:t>
      </w:r>
    </w:p>
    <w:p w14:paraId="4BAE88A5" w14:textId="77777777" w:rsidR="00052B81" w:rsidRPr="003A2BA0" w:rsidRDefault="00052B81" w:rsidP="00052B81">
      <w:pPr>
        <w:ind w:left="360"/>
        <w:rPr>
          <w:b/>
          <w:lang w:val="en-GB"/>
        </w:rPr>
      </w:pPr>
      <w:r w:rsidRPr="003A2BA0">
        <w:rPr>
          <w:lang w:val="en-GB"/>
        </w:rPr>
        <w:t xml:space="preserve">HMI </w:t>
      </w:r>
      <w:r w:rsidRPr="003A2BA0">
        <w:rPr>
          <w:lang w:val="en-GB"/>
        </w:rPr>
        <w:tab/>
      </w:r>
      <w:r w:rsidRPr="003A2BA0">
        <w:rPr>
          <w:lang w:val="en-GB"/>
        </w:rPr>
        <w:tab/>
        <w:t>Human Machine Interface</w:t>
      </w:r>
    </w:p>
    <w:p w14:paraId="01BCFB8F" w14:textId="77777777" w:rsidR="00052B81" w:rsidRPr="003A2BA0" w:rsidRDefault="00052B81" w:rsidP="00052B81">
      <w:pPr>
        <w:ind w:left="360"/>
        <w:rPr>
          <w:lang w:val="en-GB" w:eastAsia="de-DE"/>
        </w:rPr>
      </w:pPr>
      <w:r w:rsidRPr="003A2BA0">
        <w:rPr>
          <w:lang w:val="en-GB"/>
        </w:rPr>
        <w:t xml:space="preserve">IBC </w:t>
      </w:r>
      <w:r w:rsidRPr="003A2BA0">
        <w:rPr>
          <w:lang w:val="en-GB"/>
        </w:rPr>
        <w:tab/>
      </w:r>
      <w:r w:rsidRPr="003A2BA0">
        <w:rPr>
          <w:lang w:val="en-GB"/>
        </w:rPr>
        <w:tab/>
        <w:t>Intermediate Bulk Container</w:t>
      </w:r>
    </w:p>
    <w:p w14:paraId="4A0B59B7" w14:textId="77777777" w:rsidR="00052B81" w:rsidRPr="003A2BA0" w:rsidRDefault="00052B81" w:rsidP="00052B81">
      <w:pPr>
        <w:ind w:left="360"/>
        <w:rPr>
          <w:lang w:val="en-GB"/>
        </w:rPr>
      </w:pPr>
      <w:r w:rsidRPr="003A2BA0">
        <w:rPr>
          <w:lang w:val="en-GB"/>
        </w:rPr>
        <w:t xml:space="preserve">ICE </w:t>
      </w:r>
      <w:r w:rsidRPr="003A2BA0">
        <w:rPr>
          <w:lang w:val="en-GB"/>
        </w:rPr>
        <w:tab/>
      </w:r>
      <w:r w:rsidRPr="003A2BA0">
        <w:rPr>
          <w:lang w:val="en-GB"/>
        </w:rPr>
        <w:tab/>
        <w:t>Internal combustion engines</w:t>
      </w:r>
    </w:p>
    <w:p w14:paraId="307DA73D" w14:textId="77777777" w:rsidR="00052B81" w:rsidRPr="003A2BA0" w:rsidRDefault="00052B81" w:rsidP="00052B81">
      <w:pPr>
        <w:ind w:left="360"/>
        <w:rPr>
          <w:lang w:val="en-GB" w:eastAsia="de-DE"/>
        </w:rPr>
      </w:pPr>
      <w:r w:rsidRPr="003A2BA0">
        <w:rPr>
          <w:lang w:val="en-GB"/>
        </w:rPr>
        <w:t xml:space="preserve">IMDG </w:t>
      </w:r>
      <w:r w:rsidRPr="003A2BA0">
        <w:rPr>
          <w:lang w:val="en-GB"/>
        </w:rPr>
        <w:tab/>
      </w:r>
      <w:r w:rsidRPr="003A2BA0">
        <w:rPr>
          <w:lang w:val="en-GB"/>
        </w:rPr>
        <w:tab/>
        <w:t xml:space="preserve">International Maritime Dangerous Goods Code </w:t>
      </w:r>
    </w:p>
    <w:p w14:paraId="5F858CE6" w14:textId="77777777" w:rsidR="00052B81" w:rsidRPr="003A2BA0" w:rsidRDefault="00052B81" w:rsidP="00052B81">
      <w:pPr>
        <w:ind w:left="360"/>
        <w:rPr>
          <w:lang w:val="en-GB"/>
        </w:rPr>
      </w:pPr>
      <w:r w:rsidRPr="003A2BA0">
        <w:rPr>
          <w:lang w:val="en-GB"/>
        </w:rPr>
        <w:t xml:space="preserve">IMU </w:t>
      </w:r>
      <w:r w:rsidRPr="003A2BA0">
        <w:rPr>
          <w:lang w:val="en-GB"/>
        </w:rPr>
        <w:tab/>
      </w:r>
      <w:r w:rsidRPr="003A2BA0">
        <w:rPr>
          <w:lang w:val="en-GB"/>
        </w:rPr>
        <w:tab/>
        <w:t>Inertial Measuring Unit</w:t>
      </w:r>
    </w:p>
    <w:p w14:paraId="217B472C" w14:textId="54A3DD3E" w:rsidR="00052B81" w:rsidRPr="003A2BA0" w:rsidRDefault="00052B81" w:rsidP="00052B81">
      <w:pPr>
        <w:ind w:left="360"/>
        <w:rPr>
          <w:lang w:val="en-GB"/>
        </w:rPr>
      </w:pPr>
      <w:r w:rsidRPr="003A2BA0">
        <w:rPr>
          <w:lang w:val="en-GB"/>
        </w:rPr>
        <w:t xml:space="preserve">IR </w:t>
      </w:r>
      <w:r w:rsidRPr="003A2BA0">
        <w:rPr>
          <w:lang w:val="en-GB"/>
        </w:rPr>
        <w:tab/>
      </w:r>
      <w:r w:rsidRPr="003A2BA0">
        <w:rPr>
          <w:lang w:val="en-GB"/>
        </w:rPr>
        <w:tab/>
        <w:t>Infrared light</w:t>
      </w:r>
    </w:p>
    <w:p w14:paraId="2D6B7681" w14:textId="40E8DA18" w:rsidR="00811DA8" w:rsidRPr="003A2BA0" w:rsidRDefault="00811DA8" w:rsidP="00052B81">
      <w:pPr>
        <w:ind w:left="360"/>
        <w:rPr>
          <w:lang w:val="en-GB" w:eastAsia="de-DE"/>
        </w:rPr>
      </w:pPr>
      <w:r w:rsidRPr="003A2BA0">
        <w:rPr>
          <w:lang w:val="en-GB"/>
        </w:rPr>
        <w:t>ISO</w:t>
      </w:r>
      <w:r w:rsidRPr="003A2BA0">
        <w:rPr>
          <w:lang w:val="en-GB"/>
        </w:rPr>
        <w:tab/>
      </w:r>
      <w:r w:rsidRPr="003A2BA0">
        <w:rPr>
          <w:lang w:val="en-GB"/>
        </w:rPr>
        <w:tab/>
        <w:t xml:space="preserve">International </w:t>
      </w:r>
      <w:r w:rsidR="00DA719B" w:rsidRPr="003A2BA0">
        <w:rPr>
          <w:lang w:val="en-GB"/>
        </w:rPr>
        <w:t>Organization</w:t>
      </w:r>
      <w:r w:rsidR="00BC390D" w:rsidRPr="003A2BA0">
        <w:rPr>
          <w:lang w:val="en-GB"/>
        </w:rPr>
        <w:t xml:space="preserve"> for Standardi</w:t>
      </w:r>
      <w:r w:rsidR="00DA719B" w:rsidRPr="003A2BA0">
        <w:rPr>
          <w:lang w:val="en-GB"/>
        </w:rPr>
        <w:t>z</w:t>
      </w:r>
      <w:r w:rsidR="00BC390D" w:rsidRPr="003A2BA0">
        <w:rPr>
          <w:lang w:val="en-GB"/>
        </w:rPr>
        <w:t>ation</w:t>
      </w:r>
    </w:p>
    <w:p w14:paraId="116620E1" w14:textId="688AE993" w:rsidR="00052B81" w:rsidRPr="003A2BA0" w:rsidRDefault="00052B81" w:rsidP="00052B81">
      <w:pPr>
        <w:ind w:left="360"/>
        <w:rPr>
          <w:lang w:val="en-GB"/>
        </w:rPr>
      </w:pPr>
      <w:r w:rsidRPr="003A2BA0">
        <w:rPr>
          <w:lang w:val="en-GB"/>
        </w:rPr>
        <w:t>L</w:t>
      </w:r>
      <w:r w:rsidR="006912ED" w:rsidRPr="003A2BA0">
        <w:rPr>
          <w:lang w:val="en-GB"/>
        </w:rPr>
        <w:t>i</w:t>
      </w:r>
      <w:r w:rsidRPr="003A2BA0">
        <w:rPr>
          <w:lang w:val="en-GB"/>
        </w:rPr>
        <w:t xml:space="preserve">DAR </w:t>
      </w:r>
      <w:r w:rsidRPr="003A2BA0">
        <w:rPr>
          <w:lang w:val="en-GB"/>
        </w:rPr>
        <w:tab/>
      </w:r>
      <w:r w:rsidRPr="003A2BA0">
        <w:rPr>
          <w:lang w:val="en-GB"/>
        </w:rPr>
        <w:tab/>
        <w:t>Light Detection and Ranging</w:t>
      </w:r>
    </w:p>
    <w:p w14:paraId="16080C91" w14:textId="0C9D52B3" w:rsidR="00052B81" w:rsidRPr="003A2BA0" w:rsidRDefault="00052B81" w:rsidP="00052B81">
      <w:pPr>
        <w:ind w:left="360"/>
        <w:rPr>
          <w:lang w:val="en-GB"/>
        </w:rPr>
      </w:pPr>
      <w:r w:rsidRPr="003A2BA0">
        <w:rPr>
          <w:lang w:val="en-GB"/>
        </w:rPr>
        <w:t>MAFI</w:t>
      </w:r>
      <w:r w:rsidRPr="003A2BA0">
        <w:rPr>
          <w:lang w:val="en-GB"/>
        </w:rPr>
        <w:tab/>
        <w:t xml:space="preserve"> </w:t>
      </w:r>
      <w:r w:rsidRPr="003A2BA0">
        <w:rPr>
          <w:lang w:val="en-GB"/>
        </w:rPr>
        <w:tab/>
        <w:t>Transport-Systeme GmbH</w:t>
      </w:r>
      <w:r w:rsidR="00933BEA" w:rsidRPr="003A2BA0">
        <w:rPr>
          <w:lang w:val="en-GB"/>
        </w:rPr>
        <w:t>, flatbed cargo carrier</w:t>
      </w:r>
    </w:p>
    <w:p w14:paraId="4DD6CC53" w14:textId="400394E6" w:rsidR="00052B81" w:rsidRPr="003A2BA0" w:rsidRDefault="00052B81" w:rsidP="00052B81">
      <w:pPr>
        <w:ind w:left="360"/>
        <w:rPr>
          <w:lang w:val="en-GB"/>
        </w:rPr>
      </w:pPr>
      <w:r w:rsidRPr="003A2BA0">
        <w:rPr>
          <w:lang w:val="en-GB"/>
        </w:rPr>
        <w:t xml:space="preserve">MEMS </w:t>
      </w:r>
      <w:r w:rsidRPr="003A2BA0">
        <w:rPr>
          <w:lang w:val="en-GB"/>
        </w:rPr>
        <w:tab/>
      </w:r>
      <w:r w:rsidRPr="003A2BA0">
        <w:rPr>
          <w:lang w:val="en-GB"/>
        </w:rPr>
        <w:tab/>
        <w:t xml:space="preserve">Microelectromechanical systems </w:t>
      </w:r>
    </w:p>
    <w:p w14:paraId="64740EA6" w14:textId="5E0CA5C7" w:rsidR="00DA719B" w:rsidRPr="003A2BA0" w:rsidRDefault="00DA719B" w:rsidP="00052B81">
      <w:pPr>
        <w:ind w:left="360"/>
        <w:rPr>
          <w:lang w:val="en-GB"/>
        </w:rPr>
      </w:pPr>
      <w:r w:rsidRPr="003A2BA0">
        <w:rPr>
          <w:lang w:val="en-GB"/>
        </w:rPr>
        <w:t>MOAG</w:t>
      </w:r>
      <w:r w:rsidRPr="003A2BA0">
        <w:rPr>
          <w:lang w:val="en-GB"/>
        </w:rPr>
        <w:tab/>
      </w:r>
      <w:r w:rsidRPr="003A2BA0">
        <w:rPr>
          <w:lang w:val="en-GB"/>
        </w:rPr>
        <w:tab/>
        <w:t>Maritime Operators Advisory Group</w:t>
      </w:r>
    </w:p>
    <w:p w14:paraId="2640BEB4" w14:textId="4CFE3E37" w:rsidR="006C020D" w:rsidRPr="003A2BA0" w:rsidRDefault="006C020D" w:rsidP="00052B81">
      <w:pPr>
        <w:ind w:left="360"/>
        <w:rPr>
          <w:lang w:val="en-GB"/>
        </w:rPr>
      </w:pPr>
      <w:r w:rsidRPr="003A2BA0">
        <w:rPr>
          <w:lang w:val="en-GB"/>
        </w:rPr>
        <w:t>MTIP</w:t>
      </w:r>
      <w:r w:rsidRPr="003A2BA0">
        <w:rPr>
          <w:lang w:val="en-GB"/>
        </w:rPr>
        <w:tab/>
      </w:r>
      <w:r w:rsidRPr="003A2BA0">
        <w:rPr>
          <w:lang w:val="en-GB"/>
        </w:rPr>
        <w:tab/>
      </w:r>
      <w:r w:rsidR="00D2756B" w:rsidRPr="003A2BA0">
        <w:rPr>
          <w:lang w:val="en-GB"/>
        </w:rPr>
        <w:t>Ministry</w:t>
      </w:r>
      <w:r w:rsidRPr="003A2BA0">
        <w:rPr>
          <w:lang w:val="en-GB"/>
        </w:rPr>
        <w:t xml:space="preserve"> for Transport, Infrastructure</w:t>
      </w:r>
      <w:r w:rsidR="00D2756B" w:rsidRPr="003A2BA0">
        <w:rPr>
          <w:lang w:val="en-GB"/>
        </w:rPr>
        <w:t xml:space="preserve"> and Capital Projects</w:t>
      </w:r>
    </w:p>
    <w:p w14:paraId="50A5A7B6" w14:textId="280197A9" w:rsidR="00D2756B" w:rsidRPr="003A2BA0" w:rsidRDefault="00D2756B" w:rsidP="00052B81">
      <w:pPr>
        <w:ind w:left="360"/>
        <w:rPr>
          <w:lang w:val="en-GB"/>
        </w:rPr>
      </w:pPr>
      <w:r w:rsidRPr="003A2BA0">
        <w:rPr>
          <w:lang w:val="en-GB"/>
        </w:rPr>
        <w:t>NIST</w:t>
      </w:r>
      <w:r w:rsidRPr="003A2BA0">
        <w:rPr>
          <w:lang w:val="en-GB"/>
        </w:rPr>
        <w:tab/>
      </w:r>
      <w:r w:rsidRPr="003A2BA0">
        <w:rPr>
          <w:lang w:val="en-GB"/>
        </w:rPr>
        <w:tab/>
        <w:t>National Institute of Standards and Technology</w:t>
      </w:r>
    </w:p>
    <w:p w14:paraId="44696817" w14:textId="1E730BA4" w:rsidR="00052B81" w:rsidRPr="003A2BA0" w:rsidRDefault="00052B81" w:rsidP="00052B81">
      <w:pPr>
        <w:ind w:left="360"/>
        <w:rPr>
          <w:lang w:val="en-GB"/>
        </w:rPr>
      </w:pPr>
      <w:r w:rsidRPr="003A2BA0">
        <w:rPr>
          <w:lang w:val="en-GB"/>
        </w:rPr>
        <w:t xml:space="preserve">NTP </w:t>
      </w:r>
      <w:r w:rsidRPr="003A2BA0">
        <w:rPr>
          <w:lang w:val="en-GB"/>
        </w:rPr>
        <w:tab/>
      </w:r>
      <w:r w:rsidRPr="003A2BA0">
        <w:rPr>
          <w:lang w:val="en-GB"/>
        </w:rPr>
        <w:tab/>
        <w:t>Network Time Protocol</w:t>
      </w:r>
    </w:p>
    <w:p w14:paraId="5F0F71FB" w14:textId="7F4ECF8B" w:rsidR="00D2756B" w:rsidRPr="003A2BA0" w:rsidRDefault="00D2756B" w:rsidP="00052B81">
      <w:pPr>
        <w:ind w:left="360"/>
        <w:rPr>
          <w:lang w:val="en-GB"/>
        </w:rPr>
      </w:pPr>
      <w:r w:rsidRPr="003A2BA0">
        <w:rPr>
          <w:lang w:val="en-GB"/>
        </w:rPr>
        <w:t>PK</w:t>
      </w:r>
      <w:r w:rsidRPr="003A2BA0">
        <w:rPr>
          <w:lang w:val="en-GB"/>
        </w:rPr>
        <w:tab/>
      </w:r>
      <w:r w:rsidRPr="003A2BA0">
        <w:rPr>
          <w:lang w:val="en-GB"/>
        </w:rPr>
        <w:tab/>
        <w:t>Primary Key</w:t>
      </w:r>
    </w:p>
    <w:p w14:paraId="1ACB0F54" w14:textId="77777777" w:rsidR="00052B81" w:rsidRPr="003A2BA0" w:rsidRDefault="00052B81" w:rsidP="00052B81">
      <w:pPr>
        <w:ind w:left="360"/>
        <w:rPr>
          <w:lang w:val="en-GB"/>
        </w:rPr>
      </w:pPr>
      <w:r w:rsidRPr="003A2BA0">
        <w:rPr>
          <w:lang w:val="en-GB"/>
        </w:rPr>
        <w:t xml:space="preserve">PTP </w:t>
      </w:r>
      <w:r w:rsidRPr="003A2BA0">
        <w:rPr>
          <w:lang w:val="en-GB"/>
        </w:rPr>
        <w:tab/>
      </w:r>
      <w:r w:rsidRPr="003A2BA0">
        <w:rPr>
          <w:lang w:val="en-GB"/>
        </w:rPr>
        <w:tab/>
        <w:t>Precision Time Protocol</w:t>
      </w:r>
    </w:p>
    <w:p w14:paraId="7B17BC3D" w14:textId="77777777" w:rsidR="00052B81" w:rsidRPr="003A2BA0" w:rsidRDefault="00052B81" w:rsidP="00052B81">
      <w:pPr>
        <w:ind w:left="360"/>
        <w:rPr>
          <w:lang w:val="en-GB"/>
        </w:rPr>
      </w:pPr>
      <w:r w:rsidRPr="003A2BA0">
        <w:rPr>
          <w:lang w:val="en-GB"/>
        </w:rPr>
        <w:t xml:space="preserve">RFID </w:t>
      </w:r>
      <w:r w:rsidRPr="003A2BA0">
        <w:rPr>
          <w:lang w:val="en-GB"/>
        </w:rPr>
        <w:tab/>
      </w:r>
      <w:r w:rsidRPr="003A2BA0">
        <w:rPr>
          <w:lang w:val="en-GB"/>
        </w:rPr>
        <w:tab/>
        <w:t>Radio-Frequency Identification</w:t>
      </w:r>
    </w:p>
    <w:p w14:paraId="667FB0A1" w14:textId="18FAF71C" w:rsidR="002B342A" w:rsidRPr="003A2BA0" w:rsidRDefault="002B342A" w:rsidP="00052B81">
      <w:pPr>
        <w:ind w:left="360"/>
        <w:rPr>
          <w:lang w:val="en-GB"/>
        </w:rPr>
      </w:pPr>
      <w:r w:rsidRPr="003A2BA0">
        <w:rPr>
          <w:lang w:val="en-GB"/>
        </w:rPr>
        <w:t>Reefer</w:t>
      </w:r>
      <w:r w:rsidRPr="003A2BA0">
        <w:rPr>
          <w:lang w:val="en-GB"/>
        </w:rPr>
        <w:tab/>
      </w:r>
      <w:r w:rsidRPr="003A2BA0">
        <w:rPr>
          <w:lang w:val="en-GB"/>
        </w:rPr>
        <w:tab/>
        <w:t>Refrigeration Unit</w:t>
      </w:r>
      <w:r w:rsidR="007B1755" w:rsidRPr="003A2BA0">
        <w:rPr>
          <w:lang w:val="en-GB"/>
        </w:rPr>
        <w:t xml:space="preserve"> </w:t>
      </w:r>
      <w:r w:rsidR="00D85310" w:rsidRPr="003A2BA0">
        <w:rPr>
          <w:lang w:val="en-GB"/>
        </w:rPr>
        <w:t>e.g. air conditioning unit on a trailer or container</w:t>
      </w:r>
    </w:p>
    <w:p w14:paraId="589D6F3D" w14:textId="66EDEDAB" w:rsidR="00052B81" w:rsidRPr="003A2BA0" w:rsidRDefault="00052B81" w:rsidP="00052B81">
      <w:pPr>
        <w:ind w:left="360"/>
        <w:rPr>
          <w:lang w:val="en-GB"/>
        </w:rPr>
      </w:pPr>
      <w:r w:rsidRPr="003A2BA0">
        <w:rPr>
          <w:lang w:val="en-GB"/>
        </w:rPr>
        <w:t>Ro-ro cargo ship</w:t>
      </w:r>
      <w:r w:rsidRPr="003A2BA0">
        <w:rPr>
          <w:lang w:val="en-GB"/>
        </w:rPr>
        <w:tab/>
        <w:t xml:space="preserve">Roll </w:t>
      </w:r>
      <w:r w:rsidR="005461D8" w:rsidRPr="003A2BA0">
        <w:rPr>
          <w:lang w:val="en-GB"/>
        </w:rPr>
        <w:t>O</w:t>
      </w:r>
      <w:r w:rsidRPr="003A2BA0">
        <w:rPr>
          <w:lang w:val="en-GB"/>
        </w:rPr>
        <w:t>n</w:t>
      </w:r>
      <w:r w:rsidR="005461D8" w:rsidRPr="003A2BA0">
        <w:rPr>
          <w:lang w:val="en-GB"/>
        </w:rPr>
        <w:t>-</w:t>
      </w:r>
      <w:r w:rsidRPr="003A2BA0">
        <w:rPr>
          <w:lang w:val="en-GB"/>
        </w:rPr>
        <w:t>Roll Off cargo ship</w:t>
      </w:r>
    </w:p>
    <w:p w14:paraId="2AC15366" w14:textId="0D7CFC03" w:rsidR="00052B81" w:rsidRPr="003A2BA0" w:rsidRDefault="00052B81" w:rsidP="00052B81">
      <w:pPr>
        <w:ind w:left="360"/>
        <w:rPr>
          <w:lang w:val="en-GB"/>
        </w:rPr>
      </w:pPr>
      <w:r w:rsidRPr="003A2BA0">
        <w:rPr>
          <w:lang w:val="en-GB"/>
        </w:rPr>
        <w:t>Ro-pax</w:t>
      </w:r>
      <w:r w:rsidRPr="003A2BA0">
        <w:rPr>
          <w:lang w:val="en-GB"/>
        </w:rPr>
        <w:tab/>
      </w:r>
      <w:r w:rsidRPr="003A2BA0">
        <w:rPr>
          <w:lang w:val="en-GB"/>
        </w:rPr>
        <w:tab/>
        <w:t>Roll On Roll Off passenger ship</w:t>
      </w:r>
    </w:p>
    <w:p w14:paraId="0EDCC3F4" w14:textId="320E1D27" w:rsidR="00D2756B" w:rsidRPr="003A2BA0" w:rsidRDefault="00D2756B" w:rsidP="00052B81">
      <w:pPr>
        <w:ind w:left="360"/>
        <w:rPr>
          <w:lang w:val="en-GB"/>
        </w:rPr>
      </w:pPr>
      <w:r w:rsidRPr="003A2BA0">
        <w:rPr>
          <w:lang w:val="en-GB"/>
        </w:rPr>
        <w:t>SHA</w:t>
      </w:r>
      <w:r w:rsidRPr="003A2BA0">
        <w:rPr>
          <w:lang w:val="en-GB"/>
        </w:rPr>
        <w:tab/>
      </w:r>
      <w:r w:rsidRPr="003A2BA0">
        <w:rPr>
          <w:lang w:val="en-GB"/>
        </w:rPr>
        <w:tab/>
        <w:t>Secure Hash Algo</w:t>
      </w:r>
      <w:r w:rsidR="008E7956" w:rsidRPr="003A2BA0">
        <w:rPr>
          <w:lang w:val="en-GB"/>
        </w:rPr>
        <w:t>rithms</w:t>
      </w:r>
    </w:p>
    <w:p w14:paraId="62813BD4" w14:textId="7CCAAF54" w:rsidR="008E7956" w:rsidRPr="003A2BA0" w:rsidRDefault="008E7956" w:rsidP="00052B81">
      <w:pPr>
        <w:ind w:left="360"/>
        <w:rPr>
          <w:lang w:val="en-GB"/>
        </w:rPr>
      </w:pPr>
      <w:r w:rsidRPr="003A2BA0">
        <w:rPr>
          <w:lang w:val="en-GB"/>
        </w:rPr>
        <w:t>SMS</w:t>
      </w:r>
      <w:r w:rsidRPr="003A2BA0">
        <w:rPr>
          <w:lang w:val="en-GB"/>
        </w:rPr>
        <w:tab/>
      </w:r>
      <w:r w:rsidRPr="003A2BA0">
        <w:rPr>
          <w:lang w:val="en-GB"/>
        </w:rPr>
        <w:tab/>
        <w:t>Safety Management System</w:t>
      </w:r>
    </w:p>
    <w:p w14:paraId="55A93A88" w14:textId="06B52766" w:rsidR="00052B81" w:rsidRPr="003A2BA0" w:rsidRDefault="00052B81" w:rsidP="00052B81">
      <w:pPr>
        <w:ind w:left="360"/>
        <w:rPr>
          <w:lang w:val="en-GB"/>
        </w:rPr>
      </w:pPr>
      <w:r w:rsidRPr="003A2BA0">
        <w:rPr>
          <w:lang w:val="en-GB"/>
        </w:rPr>
        <w:t xml:space="preserve">SoS </w:t>
      </w:r>
      <w:r w:rsidRPr="003A2BA0">
        <w:rPr>
          <w:lang w:val="en-GB"/>
        </w:rPr>
        <w:tab/>
      </w:r>
      <w:r w:rsidRPr="003A2BA0">
        <w:rPr>
          <w:lang w:val="en-GB"/>
        </w:rPr>
        <w:tab/>
        <w:t>System of systems</w:t>
      </w:r>
    </w:p>
    <w:p w14:paraId="6EB52D86" w14:textId="0535CF3F" w:rsidR="008E7956" w:rsidRPr="003A2BA0" w:rsidRDefault="008E7956" w:rsidP="00052B81">
      <w:pPr>
        <w:ind w:left="360"/>
        <w:rPr>
          <w:lang w:val="en-GB"/>
        </w:rPr>
      </w:pPr>
      <w:r w:rsidRPr="003A2BA0">
        <w:rPr>
          <w:lang w:val="en-GB"/>
        </w:rPr>
        <w:t>SQL</w:t>
      </w:r>
      <w:r w:rsidRPr="003A2BA0">
        <w:rPr>
          <w:lang w:val="en-GB"/>
        </w:rPr>
        <w:tab/>
      </w:r>
      <w:r w:rsidRPr="003A2BA0">
        <w:rPr>
          <w:lang w:val="en-GB"/>
        </w:rPr>
        <w:tab/>
        <w:t>Structured Q</w:t>
      </w:r>
      <w:r w:rsidR="00A02B8C" w:rsidRPr="003A2BA0">
        <w:rPr>
          <w:lang w:val="en-GB"/>
        </w:rPr>
        <w:t>uery Language</w:t>
      </w:r>
    </w:p>
    <w:p w14:paraId="7C5C6080" w14:textId="690D2E7D" w:rsidR="00A02B8C" w:rsidRPr="003A2BA0" w:rsidRDefault="00A02B8C" w:rsidP="00052B81">
      <w:pPr>
        <w:ind w:left="360"/>
        <w:rPr>
          <w:lang w:val="en-GB"/>
        </w:rPr>
      </w:pPr>
      <w:r w:rsidRPr="003A2BA0">
        <w:rPr>
          <w:lang w:val="en-GB"/>
        </w:rPr>
        <w:t>SW</w:t>
      </w:r>
      <w:r w:rsidRPr="003A2BA0">
        <w:rPr>
          <w:lang w:val="en-GB"/>
        </w:rPr>
        <w:tab/>
      </w:r>
      <w:r w:rsidRPr="003A2BA0">
        <w:rPr>
          <w:lang w:val="en-GB"/>
        </w:rPr>
        <w:tab/>
        <w:t>Software</w:t>
      </w:r>
    </w:p>
    <w:p w14:paraId="39BD6ED7" w14:textId="1858AE3A" w:rsidR="00FF1FA9" w:rsidRPr="003A2BA0" w:rsidRDefault="00FF1FA9" w:rsidP="00052B81">
      <w:pPr>
        <w:ind w:left="360"/>
        <w:rPr>
          <w:lang w:val="en-GB"/>
        </w:rPr>
      </w:pPr>
      <w:r w:rsidRPr="003A2BA0">
        <w:rPr>
          <w:lang w:val="en-GB"/>
        </w:rPr>
        <w:t>TOF</w:t>
      </w:r>
      <w:r w:rsidRPr="003A2BA0">
        <w:rPr>
          <w:lang w:val="en-GB"/>
        </w:rPr>
        <w:tab/>
      </w:r>
      <w:r w:rsidRPr="003A2BA0">
        <w:rPr>
          <w:lang w:val="en-GB"/>
        </w:rPr>
        <w:tab/>
        <w:t>Time-of-flight</w:t>
      </w:r>
    </w:p>
    <w:p w14:paraId="21B4A886" w14:textId="368FB4F9" w:rsidR="00A02B8C" w:rsidRPr="003A2BA0" w:rsidRDefault="00A02B8C" w:rsidP="00052B81">
      <w:pPr>
        <w:ind w:left="360"/>
        <w:rPr>
          <w:lang w:val="en-GB"/>
        </w:rPr>
      </w:pPr>
      <w:r w:rsidRPr="003A2BA0">
        <w:rPr>
          <w:lang w:val="en-GB"/>
        </w:rPr>
        <w:t>VBA</w:t>
      </w:r>
      <w:r w:rsidRPr="003A2BA0">
        <w:rPr>
          <w:lang w:val="en-GB"/>
        </w:rPr>
        <w:tab/>
      </w:r>
      <w:r w:rsidRPr="003A2BA0">
        <w:rPr>
          <w:lang w:val="en-GB"/>
        </w:rPr>
        <w:tab/>
        <w:t>Visual Basic for Applications</w:t>
      </w:r>
    </w:p>
    <w:p w14:paraId="42657109" w14:textId="6AC40CF7" w:rsidR="00C10DAD" w:rsidRPr="003A2BA0" w:rsidRDefault="00C10DAD" w:rsidP="00052B81">
      <w:pPr>
        <w:ind w:left="360"/>
        <w:rPr>
          <w:lang w:val="en-GB"/>
        </w:rPr>
      </w:pPr>
      <w:r w:rsidRPr="003A2BA0">
        <w:rPr>
          <w:lang w:val="en-GB"/>
        </w:rPr>
        <w:t>VC</w:t>
      </w:r>
      <w:r w:rsidRPr="003A2BA0">
        <w:rPr>
          <w:lang w:val="en-GB"/>
        </w:rPr>
        <w:tab/>
      </w:r>
      <w:r w:rsidRPr="003A2BA0">
        <w:rPr>
          <w:lang w:val="en-GB"/>
        </w:rPr>
        <w:tab/>
        <w:t>Vehicle Carrier</w:t>
      </w:r>
    </w:p>
    <w:p w14:paraId="421E7605" w14:textId="248D014F" w:rsidR="003E620F" w:rsidRPr="003A2BA0" w:rsidRDefault="003E620F" w:rsidP="00052B81">
      <w:pPr>
        <w:ind w:left="360"/>
        <w:rPr>
          <w:lang w:val="en-GB"/>
        </w:rPr>
      </w:pPr>
      <w:r w:rsidRPr="003A2BA0">
        <w:rPr>
          <w:lang w:val="en-GB"/>
        </w:rPr>
        <w:t>VDG</w:t>
      </w:r>
      <w:r w:rsidRPr="003A2BA0">
        <w:rPr>
          <w:lang w:val="en-GB"/>
        </w:rPr>
        <w:tab/>
      </w:r>
      <w:r w:rsidRPr="003A2BA0">
        <w:rPr>
          <w:lang w:val="en-GB"/>
        </w:rPr>
        <w:tab/>
        <w:t>Detection of vehicles transporting hazardous materials</w:t>
      </w:r>
    </w:p>
    <w:p w14:paraId="507805AC" w14:textId="487017D9" w:rsidR="00125ED7" w:rsidRPr="003A2BA0" w:rsidRDefault="00125ED7" w:rsidP="00052B81">
      <w:pPr>
        <w:ind w:left="360"/>
        <w:rPr>
          <w:lang w:val="en-GB"/>
        </w:rPr>
      </w:pPr>
      <w:r w:rsidRPr="003A2BA0">
        <w:rPr>
          <w:lang w:val="en-GB"/>
        </w:rPr>
        <w:t>VHD</w:t>
      </w:r>
      <w:r w:rsidRPr="003A2BA0">
        <w:rPr>
          <w:lang w:val="en-GB"/>
        </w:rPr>
        <w:tab/>
      </w:r>
      <w:r w:rsidRPr="003A2BA0">
        <w:rPr>
          <w:lang w:val="en-GB"/>
        </w:rPr>
        <w:tab/>
        <w:t>Vehicle hot spot detector</w:t>
      </w:r>
    </w:p>
    <w:p w14:paraId="58376260" w14:textId="65513C0A" w:rsidR="00052B81" w:rsidRDefault="00052B81" w:rsidP="00052B81">
      <w:pPr>
        <w:ind w:left="360"/>
        <w:rPr>
          <w:lang w:val="en-GB"/>
        </w:rPr>
      </w:pPr>
      <w:r w:rsidRPr="003A2BA0">
        <w:rPr>
          <w:lang w:val="en-GB"/>
        </w:rPr>
        <w:lastRenderedPageBreak/>
        <w:t xml:space="preserve">UWB </w:t>
      </w:r>
      <w:r w:rsidRPr="003A2BA0">
        <w:rPr>
          <w:lang w:val="en-GB"/>
        </w:rPr>
        <w:tab/>
      </w:r>
      <w:r w:rsidRPr="003A2BA0">
        <w:rPr>
          <w:lang w:val="en-GB"/>
        </w:rPr>
        <w:tab/>
        <w:t>Ultra Wide Band radio technology</w:t>
      </w:r>
    </w:p>
    <w:p w14:paraId="701AC0C0" w14:textId="558A914C" w:rsidR="005E0C14" w:rsidRDefault="005E0C14" w:rsidP="00052B81">
      <w:pPr>
        <w:ind w:left="360"/>
        <w:rPr>
          <w:lang w:val="en-GB"/>
        </w:rPr>
      </w:pPr>
      <w:r>
        <w:rPr>
          <w:lang w:val="en-GB"/>
        </w:rPr>
        <w:t>WP04</w:t>
      </w:r>
      <w:r>
        <w:rPr>
          <w:lang w:val="en-GB"/>
        </w:rPr>
        <w:tab/>
      </w:r>
      <w:r>
        <w:rPr>
          <w:lang w:val="en-GB"/>
        </w:rPr>
        <w:tab/>
        <w:t>Assesement</w:t>
      </w:r>
    </w:p>
    <w:p w14:paraId="74DFBFC5" w14:textId="1258B4BF" w:rsidR="00313F21" w:rsidRDefault="00313F21" w:rsidP="00052B81">
      <w:pPr>
        <w:ind w:left="360"/>
        <w:rPr>
          <w:lang w:val="en-GB"/>
        </w:rPr>
      </w:pPr>
      <w:r w:rsidRPr="003A2BA0">
        <w:rPr>
          <w:lang w:val="en-GB"/>
        </w:rPr>
        <w:t>WP</w:t>
      </w:r>
      <w:r>
        <w:rPr>
          <w:lang w:val="en-GB"/>
        </w:rPr>
        <w:t>0</w:t>
      </w:r>
      <w:r w:rsidRPr="003A2BA0">
        <w:rPr>
          <w:lang w:val="en-GB"/>
        </w:rPr>
        <w:t xml:space="preserve">6 </w:t>
      </w:r>
      <w:r>
        <w:rPr>
          <w:lang w:val="en-GB"/>
        </w:rPr>
        <w:tab/>
      </w:r>
      <w:r>
        <w:rPr>
          <w:lang w:val="en-GB"/>
        </w:rPr>
        <w:tab/>
      </w:r>
      <w:r w:rsidR="00861A87">
        <w:rPr>
          <w:lang w:val="en-GB"/>
        </w:rPr>
        <w:t xml:space="preserve">Work Package </w:t>
      </w:r>
      <w:r w:rsidR="00202FBC">
        <w:rPr>
          <w:lang w:val="en-GB"/>
        </w:rPr>
        <w:t xml:space="preserve">06 </w:t>
      </w:r>
      <w:r w:rsidRPr="003A2BA0">
        <w:rPr>
          <w:lang w:val="en-GB"/>
        </w:rPr>
        <w:t>Effective Manual Operations</w:t>
      </w:r>
    </w:p>
    <w:p w14:paraId="54A29A2E" w14:textId="01F63698" w:rsidR="00313F21" w:rsidRDefault="00313F21" w:rsidP="00052B81">
      <w:pPr>
        <w:ind w:left="360"/>
        <w:rPr>
          <w:lang w:val="en-GB"/>
        </w:rPr>
      </w:pPr>
      <w:r w:rsidRPr="003A2BA0">
        <w:rPr>
          <w:lang w:val="en-GB"/>
        </w:rPr>
        <w:t>WP</w:t>
      </w:r>
      <w:r>
        <w:rPr>
          <w:lang w:val="en-GB"/>
        </w:rPr>
        <w:t>0</w:t>
      </w:r>
      <w:r w:rsidRPr="003A2BA0">
        <w:rPr>
          <w:lang w:val="en-GB"/>
        </w:rPr>
        <w:t xml:space="preserve">7 </w:t>
      </w:r>
      <w:r>
        <w:rPr>
          <w:lang w:val="en-GB"/>
        </w:rPr>
        <w:tab/>
      </w:r>
      <w:r>
        <w:rPr>
          <w:lang w:val="en-GB"/>
        </w:rPr>
        <w:tab/>
      </w:r>
      <w:r w:rsidR="00202FBC">
        <w:rPr>
          <w:lang w:val="en-GB"/>
        </w:rPr>
        <w:t xml:space="preserve">Work Package 07 </w:t>
      </w:r>
      <w:r w:rsidRPr="003A2BA0">
        <w:rPr>
          <w:lang w:val="en-GB"/>
        </w:rPr>
        <w:t>Inherently Safe Design</w:t>
      </w:r>
      <w:r>
        <w:rPr>
          <w:lang w:val="en-GB"/>
        </w:rPr>
        <w:t xml:space="preserve"> </w:t>
      </w:r>
    </w:p>
    <w:p w14:paraId="787943E4" w14:textId="7F9FB03E" w:rsidR="00313F21" w:rsidRPr="003A2BA0" w:rsidRDefault="00313F21" w:rsidP="00052B81">
      <w:pPr>
        <w:ind w:left="360"/>
        <w:rPr>
          <w:lang w:val="en-GB"/>
        </w:rPr>
      </w:pPr>
      <w:r w:rsidRPr="003A2BA0">
        <w:rPr>
          <w:lang w:val="en-GB"/>
        </w:rPr>
        <w:t>WP</w:t>
      </w:r>
      <w:r>
        <w:rPr>
          <w:lang w:val="en-GB"/>
        </w:rPr>
        <w:t>0</w:t>
      </w:r>
      <w:r w:rsidRPr="003A2BA0">
        <w:rPr>
          <w:lang w:val="en-GB"/>
        </w:rPr>
        <w:t>9</w:t>
      </w:r>
      <w:r>
        <w:rPr>
          <w:lang w:val="en-GB"/>
        </w:rPr>
        <w:tab/>
      </w:r>
      <w:r>
        <w:rPr>
          <w:lang w:val="en-GB"/>
        </w:rPr>
        <w:tab/>
      </w:r>
      <w:r w:rsidR="00202FBC">
        <w:rPr>
          <w:lang w:val="en-GB"/>
        </w:rPr>
        <w:t xml:space="preserve">Work Package 09 </w:t>
      </w:r>
      <w:r w:rsidRPr="003A2BA0">
        <w:rPr>
          <w:lang w:val="en-GB"/>
        </w:rPr>
        <w:t>Detection</w:t>
      </w:r>
    </w:p>
    <w:p w14:paraId="091C0775" w14:textId="75A43623" w:rsidR="00E15B90" w:rsidRPr="003A2BA0" w:rsidRDefault="00E15B90">
      <w:pPr>
        <w:rPr>
          <w:lang w:val="en-GB"/>
        </w:rPr>
      </w:pPr>
      <w:r w:rsidRPr="003A2BA0">
        <w:rPr>
          <w:lang w:val="en-GB"/>
        </w:rPr>
        <w:br w:type="page"/>
      </w:r>
    </w:p>
    <w:p w14:paraId="4A049101" w14:textId="3E699505" w:rsidR="00E15B90" w:rsidRDefault="00E15B90" w:rsidP="00E15B90">
      <w:pPr>
        <w:pStyle w:val="Rubrik1"/>
        <w:rPr>
          <w:lang w:val="en-GB"/>
        </w:rPr>
      </w:pPr>
      <w:bookmarkStart w:id="20" w:name="_Toc489455417"/>
      <w:bookmarkStart w:id="21" w:name="_Toc70693010"/>
      <w:r w:rsidRPr="003A2BA0">
        <w:rPr>
          <w:lang w:val="en-GB"/>
        </w:rPr>
        <w:lastRenderedPageBreak/>
        <w:t>Introduction</w:t>
      </w:r>
      <w:bookmarkEnd w:id="20"/>
      <w:bookmarkEnd w:id="21"/>
    </w:p>
    <w:p w14:paraId="0FEAB0C7" w14:textId="77777777" w:rsidR="005934FA" w:rsidRPr="003A2BA0" w:rsidRDefault="005934FA" w:rsidP="005934FA">
      <w:pPr>
        <w:rPr>
          <w:lang w:val="en-GB"/>
        </w:rPr>
      </w:pPr>
      <w:r w:rsidRPr="003A2BA0">
        <w:rPr>
          <w:lang w:val="en-GB" w:eastAsia="de-DE"/>
        </w:rPr>
        <w:t xml:space="preserve">Main author of the chapter: </w:t>
      </w:r>
      <w:r>
        <w:rPr>
          <w:lang w:val="en-GB"/>
        </w:rPr>
        <w:t>Robert Rylander</w:t>
      </w:r>
      <w:r w:rsidRPr="003A2BA0">
        <w:rPr>
          <w:lang w:val="en-GB"/>
        </w:rPr>
        <w:t>, RISE</w:t>
      </w:r>
    </w:p>
    <w:p w14:paraId="2D9DF7E1" w14:textId="5EDB6103" w:rsidR="00237790" w:rsidRPr="003A2BA0" w:rsidRDefault="00CF2652" w:rsidP="00B046CB">
      <w:pPr>
        <w:rPr>
          <w:lang w:val="en-GB"/>
        </w:rPr>
      </w:pPr>
      <w:r w:rsidRPr="003A2BA0">
        <w:rPr>
          <w:lang w:val="en-GB"/>
        </w:rPr>
        <w:t xml:space="preserve">This document </w:t>
      </w:r>
      <w:r w:rsidR="00957F8B" w:rsidRPr="003A2BA0">
        <w:rPr>
          <w:lang w:val="en-GB"/>
        </w:rPr>
        <w:t>has</w:t>
      </w:r>
      <w:r w:rsidR="00AB7787" w:rsidRPr="003A2BA0">
        <w:rPr>
          <w:lang w:val="en-GB"/>
        </w:rPr>
        <w:t xml:space="preserve"> three </w:t>
      </w:r>
      <w:r w:rsidR="00362EEC" w:rsidRPr="003A2BA0">
        <w:rPr>
          <w:lang w:val="en-GB"/>
        </w:rPr>
        <w:t>systems</w:t>
      </w:r>
      <w:r w:rsidR="00957F8B" w:rsidRPr="003A2BA0">
        <w:rPr>
          <w:lang w:val="en-GB"/>
        </w:rPr>
        <w:t xml:space="preserve"> to describe</w:t>
      </w:r>
      <w:r w:rsidR="003B13A7">
        <w:rPr>
          <w:lang w:val="en-GB"/>
        </w:rPr>
        <w:t xml:space="preserve">: </w:t>
      </w:r>
      <w:r w:rsidR="00217AFB">
        <w:rPr>
          <w:lang w:val="en-GB"/>
        </w:rPr>
        <w:t xml:space="preserve">database, sensors for scanning </w:t>
      </w:r>
      <w:r w:rsidR="00A76224">
        <w:rPr>
          <w:lang w:val="en-GB"/>
        </w:rPr>
        <w:t xml:space="preserve">whole </w:t>
      </w:r>
      <w:r w:rsidR="0075490B">
        <w:rPr>
          <w:lang w:val="en-GB"/>
        </w:rPr>
        <w:t xml:space="preserve">cargo and </w:t>
      </w:r>
      <w:r w:rsidR="00AE5BDD">
        <w:rPr>
          <w:lang w:val="en-GB"/>
        </w:rPr>
        <w:t>vehicles and a drone</w:t>
      </w:r>
      <w:r w:rsidR="0062342A">
        <w:rPr>
          <w:lang w:val="en-GB"/>
        </w:rPr>
        <w:t xml:space="preserve"> system for monitoring vehicles and cargo</w:t>
      </w:r>
      <w:r w:rsidR="00AE5BDD">
        <w:rPr>
          <w:lang w:val="en-GB"/>
        </w:rPr>
        <w:t>. T</w:t>
      </w:r>
      <w:r w:rsidR="00362EEC" w:rsidRPr="003A2BA0">
        <w:rPr>
          <w:lang w:val="en-GB"/>
        </w:rPr>
        <w:t xml:space="preserve">hey all share </w:t>
      </w:r>
      <w:r w:rsidR="00E83D7A" w:rsidRPr="003A2BA0">
        <w:rPr>
          <w:lang w:val="en-GB"/>
        </w:rPr>
        <w:t xml:space="preserve">the cargo and </w:t>
      </w:r>
      <w:r w:rsidR="007C2B43" w:rsidRPr="003A2BA0">
        <w:rPr>
          <w:lang w:val="en-GB"/>
        </w:rPr>
        <w:t>vehicles,</w:t>
      </w:r>
      <w:r w:rsidR="00E83D7A" w:rsidRPr="003A2BA0">
        <w:rPr>
          <w:lang w:val="en-GB"/>
        </w:rPr>
        <w:t xml:space="preserve"> but they operate in very different conditions and face different challenges</w:t>
      </w:r>
      <w:r w:rsidR="00AE5BDD">
        <w:rPr>
          <w:lang w:val="en-GB"/>
        </w:rPr>
        <w:t xml:space="preserve">, and </w:t>
      </w:r>
      <w:r w:rsidR="007C2B43">
        <w:rPr>
          <w:lang w:val="en-GB"/>
        </w:rPr>
        <w:t xml:space="preserve">operational aspects </w:t>
      </w:r>
      <w:r w:rsidR="00957F8B" w:rsidRPr="003A2BA0">
        <w:rPr>
          <w:lang w:val="en-GB"/>
        </w:rPr>
        <w:t>that ha</w:t>
      </w:r>
      <w:r w:rsidR="00221A99" w:rsidRPr="003A2BA0">
        <w:rPr>
          <w:lang w:val="en-GB"/>
        </w:rPr>
        <w:t>ve</w:t>
      </w:r>
      <w:r w:rsidR="00237790" w:rsidRPr="003A2BA0">
        <w:rPr>
          <w:lang w:val="en-GB"/>
        </w:rPr>
        <w:t xml:space="preserve"> to be considered. The report will describe</w:t>
      </w:r>
      <w:r w:rsidR="003373FE" w:rsidRPr="003A2BA0">
        <w:rPr>
          <w:lang w:val="en-GB"/>
        </w:rPr>
        <w:t xml:space="preserve"> a generic flow road to road, the systems place in this flow and how</w:t>
      </w:r>
      <w:r w:rsidR="00B370E1" w:rsidRPr="003A2BA0">
        <w:rPr>
          <w:lang w:val="en-GB"/>
        </w:rPr>
        <w:t xml:space="preserve"> they add value to an increased safety of </w:t>
      </w:r>
      <w:r w:rsidR="00737F31" w:rsidRPr="003A2BA0">
        <w:rPr>
          <w:lang w:val="en-GB"/>
        </w:rPr>
        <w:t>passengers, crew, environment, cargo and ships.</w:t>
      </w:r>
    </w:p>
    <w:p w14:paraId="15AB18F2" w14:textId="56291B7D" w:rsidR="00693FDC" w:rsidRDefault="00693FDC" w:rsidP="00693FDC">
      <w:pPr>
        <w:pStyle w:val="Rubrik2"/>
        <w:rPr>
          <w:lang w:val="en-GB"/>
        </w:rPr>
      </w:pPr>
      <w:bookmarkStart w:id="22" w:name="_Toc70693011"/>
      <w:r w:rsidRPr="003A2BA0">
        <w:rPr>
          <w:lang w:val="en-GB"/>
        </w:rPr>
        <w:t>Document structure</w:t>
      </w:r>
      <w:bookmarkEnd w:id="22"/>
    </w:p>
    <w:p w14:paraId="02106813" w14:textId="59A024D8" w:rsidR="001B4A87" w:rsidRPr="001B4A87" w:rsidRDefault="001B4A87" w:rsidP="001B4A87">
      <w:pPr>
        <w:rPr>
          <w:lang w:val="en-GB"/>
        </w:rPr>
      </w:pPr>
      <w:r>
        <w:rPr>
          <w:lang w:val="en-GB"/>
        </w:rPr>
        <w:t>Chapter:</w:t>
      </w:r>
    </w:p>
    <w:p w14:paraId="490A273D" w14:textId="3AE684CE" w:rsidR="00737F31" w:rsidRPr="003A2BA0" w:rsidRDefault="00737F31" w:rsidP="00B046CB">
      <w:pPr>
        <w:rPr>
          <w:lang w:val="en-GB"/>
        </w:rPr>
      </w:pPr>
      <w:r w:rsidRPr="003A2BA0">
        <w:rPr>
          <w:lang w:val="en-GB"/>
        </w:rPr>
        <w:t xml:space="preserve">3. Introduction, includes background to the </w:t>
      </w:r>
      <w:r w:rsidR="005A2FFE" w:rsidRPr="003A2BA0">
        <w:rPr>
          <w:lang w:val="en-GB"/>
        </w:rPr>
        <w:t>tasks in WP</w:t>
      </w:r>
      <w:r w:rsidR="00EF2EB0">
        <w:rPr>
          <w:lang w:val="en-GB"/>
        </w:rPr>
        <w:t>0</w:t>
      </w:r>
      <w:r w:rsidR="005A2FFE" w:rsidRPr="003A2BA0">
        <w:rPr>
          <w:lang w:val="en-GB"/>
        </w:rPr>
        <w:t>8 that lead up to the proposed solutions</w:t>
      </w:r>
      <w:r w:rsidR="00720FEA" w:rsidRPr="003A2BA0">
        <w:rPr>
          <w:lang w:val="en-GB"/>
        </w:rPr>
        <w:t>.</w:t>
      </w:r>
    </w:p>
    <w:p w14:paraId="5E995409" w14:textId="5F0AC7D0" w:rsidR="005A2FFE" w:rsidRPr="003A2BA0" w:rsidRDefault="005A2FFE" w:rsidP="00B046CB">
      <w:pPr>
        <w:rPr>
          <w:lang w:val="en-GB"/>
        </w:rPr>
      </w:pPr>
      <w:r w:rsidRPr="003A2BA0">
        <w:rPr>
          <w:lang w:val="en-GB"/>
        </w:rPr>
        <w:t xml:space="preserve">4. </w:t>
      </w:r>
      <w:r w:rsidR="00880203" w:rsidRPr="003A2BA0">
        <w:rPr>
          <w:lang w:val="en-GB"/>
        </w:rPr>
        <w:t>Definition of hazardous goods and vehicle</w:t>
      </w:r>
      <w:r w:rsidR="00CD251C" w:rsidRPr="003A2BA0">
        <w:rPr>
          <w:lang w:val="en-GB"/>
        </w:rPr>
        <w:t>s</w:t>
      </w:r>
      <w:r w:rsidR="00880203" w:rsidRPr="003A2BA0">
        <w:rPr>
          <w:lang w:val="en-GB"/>
        </w:rPr>
        <w:t xml:space="preserve"> looks to </w:t>
      </w:r>
      <w:r w:rsidR="00F37B25" w:rsidRPr="003A2BA0">
        <w:rPr>
          <w:lang w:val="en-GB"/>
        </w:rPr>
        <w:t>today’s</w:t>
      </w:r>
      <w:r w:rsidR="00FD7450" w:rsidRPr="003A2BA0">
        <w:rPr>
          <w:lang w:val="en-GB"/>
        </w:rPr>
        <w:t xml:space="preserve"> governing codes when it comes to stowage and segregation of </w:t>
      </w:r>
      <w:r w:rsidR="00E67F75" w:rsidRPr="003A2BA0">
        <w:rPr>
          <w:lang w:val="en-GB"/>
        </w:rPr>
        <w:t>good and vehicles and the</w:t>
      </w:r>
      <w:r w:rsidR="00880203" w:rsidRPr="003A2BA0">
        <w:rPr>
          <w:lang w:val="en-GB"/>
        </w:rPr>
        <w:t xml:space="preserve"> </w:t>
      </w:r>
      <w:r w:rsidR="005B7E12" w:rsidRPr="003A2BA0">
        <w:rPr>
          <w:lang w:val="en-GB"/>
        </w:rPr>
        <w:t xml:space="preserve">IMDG </w:t>
      </w:r>
      <w:r w:rsidR="00D60899" w:rsidRPr="003A2BA0">
        <w:rPr>
          <w:lang w:val="en-GB"/>
        </w:rPr>
        <w:t>code.</w:t>
      </w:r>
    </w:p>
    <w:p w14:paraId="440351DA" w14:textId="605D1E5C" w:rsidR="00D60899" w:rsidRPr="003A2BA0" w:rsidRDefault="00D60899" w:rsidP="00B046CB">
      <w:pPr>
        <w:rPr>
          <w:lang w:val="en-GB"/>
        </w:rPr>
      </w:pPr>
      <w:r w:rsidRPr="003A2BA0">
        <w:rPr>
          <w:lang w:val="en-GB"/>
        </w:rPr>
        <w:t xml:space="preserve">5. Definition </w:t>
      </w:r>
      <w:r w:rsidR="00747510" w:rsidRPr="003A2BA0">
        <w:rPr>
          <w:lang w:val="en-GB"/>
        </w:rPr>
        <w:t>and classification</w:t>
      </w:r>
      <w:r w:rsidR="00DD1508" w:rsidRPr="003A2BA0">
        <w:rPr>
          <w:lang w:val="en-GB"/>
        </w:rPr>
        <w:t xml:space="preserve"> of transportation units, </w:t>
      </w:r>
      <w:r w:rsidR="00A20DEB" w:rsidRPr="003A2BA0">
        <w:rPr>
          <w:lang w:val="en-GB"/>
        </w:rPr>
        <w:t xml:space="preserve">focuses on the </w:t>
      </w:r>
      <w:r w:rsidR="006D60AD" w:rsidRPr="003A2BA0">
        <w:rPr>
          <w:lang w:val="en-GB"/>
        </w:rPr>
        <w:t xml:space="preserve">vehicles and trailers including </w:t>
      </w:r>
      <w:r w:rsidR="006F2BE6" w:rsidRPr="003A2BA0">
        <w:rPr>
          <w:lang w:val="en-GB"/>
        </w:rPr>
        <w:t>new energy carries for vehicles.</w:t>
      </w:r>
    </w:p>
    <w:p w14:paraId="3232E146" w14:textId="528CF834" w:rsidR="006F2BE6" w:rsidRPr="003A2BA0" w:rsidRDefault="006F2BE6" w:rsidP="00B046CB">
      <w:pPr>
        <w:rPr>
          <w:lang w:val="en-GB"/>
        </w:rPr>
      </w:pPr>
      <w:r w:rsidRPr="003A2BA0">
        <w:rPr>
          <w:lang w:val="en-GB"/>
        </w:rPr>
        <w:t xml:space="preserve">6. </w:t>
      </w:r>
      <w:r w:rsidR="00C3322F" w:rsidRPr="003A2BA0">
        <w:rPr>
          <w:lang w:val="en-GB"/>
        </w:rPr>
        <w:t xml:space="preserve">Cargo fire hazard database, </w:t>
      </w:r>
      <w:r w:rsidR="0007557D" w:rsidRPr="003A2BA0">
        <w:rPr>
          <w:lang w:val="en-GB"/>
        </w:rPr>
        <w:t>how WP</w:t>
      </w:r>
      <w:r w:rsidR="005B74CB">
        <w:rPr>
          <w:lang w:val="en-GB"/>
        </w:rPr>
        <w:t>0</w:t>
      </w:r>
      <w:r w:rsidR="0007557D" w:rsidRPr="003A2BA0">
        <w:rPr>
          <w:lang w:val="en-GB"/>
        </w:rPr>
        <w:t xml:space="preserve">8 </w:t>
      </w:r>
      <w:r w:rsidR="00CD251C" w:rsidRPr="003A2BA0">
        <w:rPr>
          <w:lang w:val="en-GB"/>
        </w:rPr>
        <w:t>aims to</w:t>
      </w:r>
      <w:r w:rsidR="0007557D" w:rsidRPr="003A2BA0">
        <w:rPr>
          <w:lang w:val="en-GB"/>
        </w:rPr>
        <w:t xml:space="preserve"> creating a novel </w:t>
      </w:r>
      <w:r w:rsidR="001F1614" w:rsidRPr="003A2BA0">
        <w:rPr>
          <w:lang w:val="en-GB"/>
        </w:rPr>
        <w:t xml:space="preserve">concept to be able to capture the increasing variety of cargo and vehicles </w:t>
      </w:r>
      <w:r w:rsidR="0016580D" w:rsidRPr="003A2BA0">
        <w:rPr>
          <w:lang w:val="en-GB"/>
        </w:rPr>
        <w:t xml:space="preserve">and a software tool to support decisions to be made during planning and stowage of </w:t>
      </w:r>
      <w:r w:rsidR="00676CAB" w:rsidRPr="003A2BA0">
        <w:rPr>
          <w:lang w:val="en-GB"/>
        </w:rPr>
        <w:t xml:space="preserve">cargo and vehicles on a specific </w:t>
      </w:r>
      <w:r w:rsidR="00762C91" w:rsidRPr="003A2BA0">
        <w:rPr>
          <w:lang w:val="en-GB"/>
        </w:rPr>
        <w:t>voyage</w:t>
      </w:r>
      <w:r w:rsidR="00676CAB" w:rsidRPr="003A2BA0">
        <w:rPr>
          <w:lang w:val="en-GB"/>
        </w:rPr>
        <w:t>.</w:t>
      </w:r>
    </w:p>
    <w:p w14:paraId="50AAAB6F" w14:textId="0BACE34E" w:rsidR="00676CAB" w:rsidRPr="003A2BA0" w:rsidRDefault="00707830" w:rsidP="00B046CB">
      <w:pPr>
        <w:rPr>
          <w:lang w:val="en-GB"/>
        </w:rPr>
      </w:pPr>
      <w:r w:rsidRPr="003A2BA0">
        <w:rPr>
          <w:lang w:val="en-GB"/>
        </w:rPr>
        <w:t xml:space="preserve">7. </w:t>
      </w:r>
      <w:r w:rsidR="00D73129" w:rsidRPr="003A2BA0">
        <w:rPr>
          <w:lang w:val="en-GB"/>
        </w:rPr>
        <w:t xml:space="preserve">Definition and parameterization of ships, </w:t>
      </w:r>
      <w:r w:rsidR="00762C91" w:rsidRPr="003A2BA0">
        <w:rPr>
          <w:lang w:val="en-GB"/>
        </w:rPr>
        <w:t>is about the definitions and the conditions the physical designs of the ships</w:t>
      </w:r>
      <w:r w:rsidR="000C53E4" w:rsidRPr="003A2BA0">
        <w:rPr>
          <w:lang w:val="en-GB"/>
        </w:rPr>
        <w:t xml:space="preserve"> have been defined in </w:t>
      </w:r>
      <w:r w:rsidR="005E0C95" w:rsidRPr="003A2BA0">
        <w:rPr>
          <w:lang w:val="en-GB"/>
        </w:rPr>
        <w:t>LASH FIRE</w:t>
      </w:r>
      <w:r w:rsidR="000C53E4" w:rsidRPr="003A2BA0">
        <w:rPr>
          <w:lang w:val="en-GB"/>
        </w:rPr>
        <w:t>.</w:t>
      </w:r>
    </w:p>
    <w:p w14:paraId="39E989AF" w14:textId="7B154D75" w:rsidR="000C53E4" w:rsidRPr="003A2BA0" w:rsidRDefault="000C53E4" w:rsidP="00B046CB">
      <w:pPr>
        <w:rPr>
          <w:lang w:val="en-GB"/>
        </w:rPr>
      </w:pPr>
      <w:r w:rsidRPr="003A2BA0">
        <w:rPr>
          <w:lang w:val="en-GB"/>
        </w:rPr>
        <w:t xml:space="preserve">8. Identifications </w:t>
      </w:r>
      <w:r w:rsidR="00614146" w:rsidRPr="003A2BA0">
        <w:rPr>
          <w:lang w:val="en-GB"/>
        </w:rPr>
        <w:t>methodologies, th</w:t>
      </w:r>
      <w:r w:rsidR="004761E6" w:rsidRPr="003A2BA0">
        <w:rPr>
          <w:lang w:val="en-GB"/>
        </w:rPr>
        <w:t xml:space="preserve">is and the following </w:t>
      </w:r>
      <w:r w:rsidR="00AB2E24" w:rsidRPr="003A2BA0">
        <w:rPr>
          <w:lang w:val="en-GB"/>
        </w:rPr>
        <w:t xml:space="preserve">chapter 9 to 11 </w:t>
      </w:r>
      <w:r w:rsidR="00536D3F" w:rsidRPr="003A2BA0">
        <w:rPr>
          <w:lang w:val="en-GB"/>
        </w:rPr>
        <w:t xml:space="preserve">describes methods and challenges for </w:t>
      </w:r>
      <w:r w:rsidR="00040C01" w:rsidRPr="003A2BA0">
        <w:rPr>
          <w:lang w:val="en-GB"/>
        </w:rPr>
        <w:t xml:space="preserve">different technologies and </w:t>
      </w:r>
      <w:r w:rsidR="00536D3F" w:rsidRPr="003A2BA0">
        <w:rPr>
          <w:lang w:val="en-GB"/>
        </w:rPr>
        <w:t>systems used to scan and monitor both vehicles and cargo</w:t>
      </w:r>
      <w:r w:rsidR="007C0C2F" w:rsidRPr="003A2BA0">
        <w:rPr>
          <w:lang w:val="en-GB"/>
        </w:rPr>
        <w:t>.</w:t>
      </w:r>
      <w:r w:rsidR="008D2D67" w:rsidRPr="003A2BA0">
        <w:rPr>
          <w:lang w:val="en-GB"/>
        </w:rPr>
        <w:t xml:space="preserve"> </w:t>
      </w:r>
      <w:r w:rsidR="00C46EFD" w:rsidRPr="003A2BA0">
        <w:rPr>
          <w:lang w:val="en-GB"/>
        </w:rPr>
        <w:t xml:space="preserve">In this </w:t>
      </w:r>
      <w:r w:rsidR="005D364E" w:rsidRPr="003A2BA0">
        <w:rPr>
          <w:lang w:val="en-GB"/>
        </w:rPr>
        <w:t xml:space="preserve">chapter </w:t>
      </w:r>
      <w:r w:rsidR="00CE18D3" w:rsidRPr="003A2BA0">
        <w:rPr>
          <w:lang w:val="en-GB"/>
        </w:rPr>
        <w:t>a</w:t>
      </w:r>
      <w:r w:rsidR="00A865FA" w:rsidRPr="003A2BA0">
        <w:rPr>
          <w:lang w:val="en-GB"/>
        </w:rPr>
        <w:t xml:space="preserve"> Vehicle Hotspot Detection (VHD) system,</w:t>
      </w:r>
      <w:r w:rsidR="00CE18D3" w:rsidRPr="003A2BA0">
        <w:rPr>
          <w:lang w:val="en-GB"/>
        </w:rPr>
        <w:t xml:space="preserve"> </w:t>
      </w:r>
      <w:r w:rsidR="00E65ACE" w:rsidRPr="003A2BA0">
        <w:rPr>
          <w:lang w:val="en-GB"/>
        </w:rPr>
        <w:t>customized</w:t>
      </w:r>
      <w:r w:rsidR="00CE18D3" w:rsidRPr="003A2BA0">
        <w:rPr>
          <w:lang w:val="en-GB"/>
        </w:rPr>
        <w:t xml:space="preserve"> </w:t>
      </w:r>
      <w:r w:rsidR="00A865FA" w:rsidRPr="003A2BA0">
        <w:rPr>
          <w:lang w:val="en-GB"/>
        </w:rPr>
        <w:t>for the usage in this project is introduced.</w:t>
      </w:r>
    </w:p>
    <w:p w14:paraId="5F306938" w14:textId="20D9B8B4" w:rsidR="007C0C2F" w:rsidRPr="003A2BA0" w:rsidRDefault="00F74968" w:rsidP="00B046CB">
      <w:pPr>
        <w:rPr>
          <w:lang w:val="en-GB"/>
        </w:rPr>
      </w:pPr>
      <w:r w:rsidRPr="003A2BA0">
        <w:rPr>
          <w:lang w:val="en-GB"/>
        </w:rPr>
        <w:t xml:space="preserve">9. </w:t>
      </w:r>
      <w:r w:rsidR="00040C01" w:rsidRPr="003A2BA0">
        <w:rPr>
          <w:lang w:val="en-GB"/>
        </w:rPr>
        <w:t>Tracking and positioning of cargo/vehicles onboard ships, this chapter describes different technologies</w:t>
      </w:r>
      <w:r w:rsidR="00CF7171" w:rsidRPr="003A2BA0">
        <w:rPr>
          <w:lang w:val="en-GB"/>
        </w:rPr>
        <w:t xml:space="preserve"> that could be used </w:t>
      </w:r>
      <w:r w:rsidR="00EB3DC8" w:rsidRPr="003A2BA0">
        <w:rPr>
          <w:lang w:val="en-GB"/>
        </w:rPr>
        <w:t xml:space="preserve">to enable </w:t>
      </w:r>
      <w:r w:rsidR="00CF7171" w:rsidRPr="003A2BA0">
        <w:rPr>
          <w:lang w:val="en-GB"/>
        </w:rPr>
        <w:t xml:space="preserve">an automatization of </w:t>
      </w:r>
      <w:r w:rsidR="00444707" w:rsidRPr="003A2BA0">
        <w:rPr>
          <w:lang w:val="en-GB"/>
        </w:rPr>
        <w:t>tracking and registrations of the individual cargo or vehicles position onboard a ship.</w:t>
      </w:r>
    </w:p>
    <w:p w14:paraId="48EEE327" w14:textId="19823A02" w:rsidR="00444707" w:rsidRPr="003A2BA0" w:rsidRDefault="00444707" w:rsidP="00B046CB">
      <w:pPr>
        <w:rPr>
          <w:lang w:val="en-GB"/>
        </w:rPr>
      </w:pPr>
      <w:r w:rsidRPr="003A2BA0">
        <w:rPr>
          <w:lang w:val="en-GB"/>
        </w:rPr>
        <w:t xml:space="preserve">10. </w:t>
      </w:r>
      <w:r w:rsidR="000905DC" w:rsidRPr="003A2BA0">
        <w:rPr>
          <w:lang w:val="en-GB"/>
        </w:rPr>
        <w:t>Dr</w:t>
      </w:r>
      <w:r w:rsidR="00D67F88" w:rsidRPr="003A2BA0">
        <w:rPr>
          <w:lang w:val="en-GB"/>
        </w:rPr>
        <w:t xml:space="preserve">one techniques for surveying cargo/vehicles, this chapter </w:t>
      </w:r>
      <w:r w:rsidR="008C05BF" w:rsidRPr="003A2BA0">
        <w:rPr>
          <w:lang w:val="en-GB"/>
        </w:rPr>
        <w:t>describes the</w:t>
      </w:r>
      <w:r w:rsidR="00C1280F" w:rsidRPr="003A2BA0">
        <w:rPr>
          <w:lang w:val="en-GB"/>
        </w:rPr>
        <w:t xml:space="preserve"> operational context for flying and </w:t>
      </w:r>
      <w:r w:rsidR="00EE5B7B" w:rsidRPr="003A2BA0">
        <w:rPr>
          <w:lang w:val="en-GB"/>
        </w:rPr>
        <w:t>ground-based</w:t>
      </w:r>
      <w:r w:rsidR="00C1280F" w:rsidRPr="003A2BA0">
        <w:rPr>
          <w:lang w:val="en-GB"/>
        </w:rPr>
        <w:t xml:space="preserve"> drones</w:t>
      </w:r>
      <w:r w:rsidR="00387865" w:rsidRPr="003A2BA0">
        <w:rPr>
          <w:lang w:val="en-GB"/>
        </w:rPr>
        <w:t>.</w:t>
      </w:r>
    </w:p>
    <w:p w14:paraId="68B4334D" w14:textId="77777777" w:rsidR="00FC130A" w:rsidRPr="003A2BA0" w:rsidRDefault="00387865" w:rsidP="00B046CB">
      <w:pPr>
        <w:rPr>
          <w:lang w:val="en-GB"/>
        </w:rPr>
      </w:pPr>
      <w:r w:rsidRPr="003A2BA0">
        <w:rPr>
          <w:lang w:val="en-GB"/>
        </w:rPr>
        <w:t>11.</w:t>
      </w:r>
      <w:r w:rsidR="004657C8" w:rsidRPr="003A2BA0">
        <w:rPr>
          <w:lang w:val="en-GB"/>
        </w:rPr>
        <w:t xml:space="preserve">System of systems, </w:t>
      </w:r>
      <w:r w:rsidR="004F114C" w:rsidRPr="003A2BA0">
        <w:rPr>
          <w:lang w:val="en-GB"/>
        </w:rPr>
        <w:t xml:space="preserve">describes briefly how </w:t>
      </w:r>
      <w:r w:rsidR="00B83A71" w:rsidRPr="003A2BA0">
        <w:rPr>
          <w:lang w:val="en-GB"/>
        </w:rPr>
        <w:t xml:space="preserve">an architecture that </w:t>
      </w:r>
      <w:r w:rsidR="00372272" w:rsidRPr="003A2BA0">
        <w:rPr>
          <w:lang w:val="en-GB"/>
        </w:rPr>
        <w:t>make use of other systems</w:t>
      </w:r>
      <w:r w:rsidR="004A57C4" w:rsidRPr="003A2BA0">
        <w:rPr>
          <w:lang w:val="en-GB"/>
        </w:rPr>
        <w:t xml:space="preserve"> and human input</w:t>
      </w:r>
      <w:r w:rsidR="004C23FA" w:rsidRPr="003A2BA0">
        <w:rPr>
          <w:lang w:val="en-GB"/>
        </w:rPr>
        <w:t xml:space="preserve">, </w:t>
      </w:r>
      <w:r w:rsidR="004F114C" w:rsidRPr="003A2BA0">
        <w:rPr>
          <w:lang w:val="en-GB"/>
        </w:rPr>
        <w:t xml:space="preserve">is </w:t>
      </w:r>
      <w:r w:rsidR="001C7574" w:rsidRPr="003A2BA0">
        <w:rPr>
          <w:lang w:val="en-GB"/>
        </w:rPr>
        <w:t xml:space="preserve">the </w:t>
      </w:r>
      <w:r w:rsidR="00355110" w:rsidRPr="003A2BA0">
        <w:rPr>
          <w:lang w:val="en-GB"/>
        </w:rPr>
        <w:t>foreseen solution</w:t>
      </w:r>
      <w:r w:rsidR="00FC130A" w:rsidRPr="003A2BA0">
        <w:rPr>
          <w:lang w:val="en-GB"/>
        </w:rPr>
        <w:t>.</w:t>
      </w:r>
    </w:p>
    <w:p w14:paraId="665E569F" w14:textId="5B8F852A" w:rsidR="00F815C7" w:rsidRPr="003A2BA0" w:rsidRDefault="00853C82" w:rsidP="00B046CB">
      <w:pPr>
        <w:rPr>
          <w:lang w:val="en-GB"/>
        </w:rPr>
      </w:pPr>
      <w:r w:rsidRPr="003A2BA0">
        <w:rPr>
          <w:lang w:val="en-GB"/>
        </w:rPr>
        <w:t xml:space="preserve">12. Demonstration </w:t>
      </w:r>
      <w:r w:rsidR="00E049EF" w:rsidRPr="003A2BA0">
        <w:rPr>
          <w:lang w:val="en-GB"/>
        </w:rPr>
        <w:t>of systems</w:t>
      </w:r>
      <w:r w:rsidR="00F0485B" w:rsidRPr="003A2BA0">
        <w:rPr>
          <w:lang w:val="en-GB"/>
        </w:rPr>
        <w:t xml:space="preserve">, this briefly </w:t>
      </w:r>
      <w:r w:rsidR="00FE0F70" w:rsidRPr="003A2BA0">
        <w:rPr>
          <w:lang w:val="en-GB"/>
        </w:rPr>
        <w:t>describe</w:t>
      </w:r>
      <w:r w:rsidR="00D3647D" w:rsidRPr="003A2BA0">
        <w:rPr>
          <w:lang w:val="en-GB"/>
        </w:rPr>
        <w:t>s</w:t>
      </w:r>
      <w:r w:rsidR="00C26740" w:rsidRPr="003A2BA0">
        <w:rPr>
          <w:lang w:val="en-GB"/>
        </w:rPr>
        <w:t xml:space="preserve"> the </w:t>
      </w:r>
      <w:r w:rsidR="00FE0F70" w:rsidRPr="003A2BA0">
        <w:rPr>
          <w:lang w:val="en-GB"/>
        </w:rPr>
        <w:t>work package</w:t>
      </w:r>
      <w:r w:rsidR="00C26740" w:rsidRPr="003A2BA0">
        <w:rPr>
          <w:lang w:val="en-GB"/>
        </w:rPr>
        <w:t xml:space="preserve"> </w:t>
      </w:r>
      <w:r w:rsidR="00C35814" w:rsidRPr="003A2BA0">
        <w:rPr>
          <w:lang w:val="en-GB"/>
        </w:rPr>
        <w:t xml:space="preserve">planned activities to validate the subsystems performance in a </w:t>
      </w:r>
      <w:r w:rsidR="000E1B2F" w:rsidRPr="003A2BA0">
        <w:rPr>
          <w:lang w:val="en-GB"/>
        </w:rPr>
        <w:t>real-life</w:t>
      </w:r>
      <w:r w:rsidR="00C35814" w:rsidRPr="003A2BA0">
        <w:rPr>
          <w:lang w:val="en-GB"/>
        </w:rPr>
        <w:t xml:space="preserve"> context.</w:t>
      </w:r>
    </w:p>
    <w:p w14:paraId="39B45A9E" w14:textId="1BD0F7AD" w:rsidR="00387865" w:rsidRPr="003A2BA0" w:rsidRDefault="00F815C7" w:rsidP="00B046CB">
      <w:pPr>
        <w:rPr>
          <w:lang w:val="en-GB"/>
        </w:rPr>
      </w:pPr>
      <w:r w:rsidRPr="003A2BA0">
        <w:rPr>
          <w:lang w:val="en-GB"/>
        </w:rPr>
        <w:t xml:space="preserve">13. </w:t>
      </w:r>
      <w:r w:rsidR="000E1B2F" w:rsidRPr="003A2BA0">
        <w:rPr>
          <w:lang w:val="en-GB"/>
        </w:rPr>
        <w:t xml:space="preserve">Conclusions, short </w:t>
      </w:r>
      <w:r w:rsidR="008733B7" w:rsidRPr="003A2BA0">
        <w:rPr>
          <w:lang w:val="en-GB"/>
        </w:rPr>
        <w:t>report on what has been done, what is on</w:t>
      </w:r>
      <w:r w:rsidR="00CD7F30" w:rsidRPr="003A2BA0">
        <w:rPr>
          <w:lang w:val="en-GB"/>
        </w:rPr>
        <w:t>going at this stage</w:t>
      </w:r>
      <w:r w:rsidR="00EE5B7B" w:rsidRPr="003A2BA0">
        <w:rPr>
          <w:lang w:val="en-GB"/>
        </w:rPr>
        <w:t xml:space="preserve"> in the project</w:t>
      </w:r>
      <w:r w:rsidR="00CD7F30" w:rsidRPr="003A2BA0">
        <w:rPr>
          <w:lang w:val="en-GB"/>
        </w:rPr>
        <w:t xml:space="preserve"> and the next stage</w:t>
      </w:r>
      <w:r w:rsidR="00EE5B7B" w:rsidRPr="003A2BA0">
        <w:rPr>
          <w:lang w:val="en-GB"/>
        </w:rPr>
        <w:t>.</w:t>
      </w:r>
    </w:p>
    <w:p w14:paraId="6F6BFC3A" w14:textId="77777777" w:rsidR="00EE5B7B" w:rsidRPr="003A2BA0" w:rsidRDefault="00EE5B7B" w:rsidP="00EE5B7B">
      <w:pPr>
        <w:pStyle w:val="Rubrik2"/>
        <w:rPr>
          <w:lang w:val="en-GB"/>
        </w:rPr>
      </w:pPr>
      <w:bookmarkStart w:id="23" w:name="_Ref66458393"/>
      <w:bookmarkStart w:id="24" w:name="_Toc70693012"/>
      <w:r w:rsidRPr="003A2BA0">
        <w:rPr>
          <w:lang w:val="en-GB"/>
        </w:rPr>
        <w:t>Background</w:t>
      </w:r>
      <w:bookmarkEnd w:id="23"/>
      <w:bookmarkEnd w:id="24"/>
      <w:r w:rsidRPr="003A2BA0">
        <w:rPr>
          <w:lang w:val="en-GB"/>
        </w:rPr>
        <w:t xml:space="preserve"> </w:t>
      </w:r>
    </w:p>
    <w:p w14:paraId="07BD906D" w14:textId="63AEE306" w:rsidR="00046C8B" w:rsidRPr="003A2BA0" w:rsidRDefault="00046C8B" w:rsidP="00046C8B">
      <w:pPr>
        <w:spacing w:after="0"/>
        <w:rPr>
          <w:lang w:val="en-GB"/>
        </w:rPr>
      </w:pPr>
      <w:r w:rsidRPr="003A2BA0">
        <w:rPr>
          <w:lang w:val="en-GB"/>
        </w:rPr>
        <w:t xml:space="preserve">A background study concerning fire causes in </w:t>
      </w:r>
      <w:r w:rsidR="005461D8" w:rsidRPr="003A2BA0">
        <w:rPr>
          <w:lang w:val="en-GB"/>
        </w:rPr>
        <w:t>r</w:t>
      </w:r>
      <w:r w:rsidR="005E0C95" w:rsidRPr="003A2BA0">
        <w:rPr>
          <w:lang w:val="en-GB"/>
        </w:rPr>
        <w:t>o-ro</w:t>
      </w:r>
      <w:r w:rsidRPr="003A2BA0">
        <w:rPr>
          <w:lang w:val="en-GB"/>
        </w:rPr>
        <w:t xml:space="preserve"> spaces was performed and subsequently used as input for a Hazard Identification </w:t>
      </w:r>
      <w:r w:rsidR="00966560" w:rsidRPr="003A2BA0">
        <w:rPr>
          <w:lang w:val="en-GB"/>
        </w:rPr>
        <w:t>D04.1</w:t>
      </w:r>
      <w:sdt>
        <w:sdtPr>
          <w:rPr>
            <w:lang w:val="en-GB"/>
          </w:rPr>
          <w:id w:val="838504713"/>
          <w:citation/>
        </w:sdtPr>
        <w:sdtEndPr/>
        <w:sdtContent>
          <w:r w:rsidR="00A96C87" w:rsidRPr="003A2BA0">
            <w:rPr>
              <w:lang w:val="en-GB"/>
            </w:rPr>
            <w:fldChar w:fldCharType="begin"/>
          </w:r>
          <w:r w:rsidR="00967E0D" w:rsidRPr="003A2BA0">
            <w:rPr>
              <w:lang w:val="en-GB"/>
            </w:rPr>
            <w:instrText xml:space="preserve">CITATION LFD4_01 \l 1053 </w:instrText>
          </w:r>
          <w:r w:rsidR="00A96C87" w:rsidRPr="003A2BA0">
            <w:rPr>
              <w:lang w:val="en-GB"/>
            </w:rPr>
            <w:fldChar w:fldCharType="separate"/>
          </w:r>
          <w:r w:rsidR="00747855">
            <w:rPr>
              <w:noProof/>
              <w:lang w:val="en-GB"/>
            </w:rPr>
            <w:t xml:space="preserve"> </w:t>
          </w:r>
          <w:r w:rsidR="00747855" w:rsidRPr="00747855">
            <w:rPr>
              <w:noProof/>
              <w:lang w:val="en-GB"/>
            </w:rPr>
            <w:t>(LASH FIRE, 2020)</w:t>
          </w:r>
          <w:r w:rsidR="00A96C87" w:rsidRPr="003A2BA0">
            <w:rPr>
              <w:lang w:val="en-GB"/>
            </w:rPr>
            <w:fldChar w:fldCharType="end"/>
          </w:r>
        </w:sdtContent>
      </w:sdt>
      <w:r w:rsidR="00A96C87" w:rsidRPr="003A2BA0">
        <w:rPr>
          <w:lang w:val="en-GB"/>
        </w:rPr>
        <w:t xml:space="preserve">. </w:t>
      </w:r>
      <w:r w:rsidRPr="003A2BA0">
        <w:rPr>
          <w:lang w:val="en-GB"/>
        </w:rPr>
        <w:t>The main takeaways from the background study are:</w:t>
      </w:r>
    </w:p>
    <w:p w14:paraId="0E5A53D5" w14:textId="77777777" w:rsidR="00046C8B" w:rsidRPr="003A2BA0" w:rsidRDefault="00046C8B" w:rsidP="00915C7F">
      <w:pPr>
        <w:pStyle w:val="Liststycke"/>
        <w:numPr>
          <w:ilvl w:val="0"/>
          <w:numId w:val="22"/>
        </w:numPr>
        <w:spacing w:after="0"/>
      </w:pPr>
      <w:r w:rsidRPr="003A2BA0">
        <w:lastRenderedPageBreak/>
        <w:t>The ship’s equipment is rarely the cause of fire–rather, the ship’s cargo is generally the culprit;</w:t>
      </w:r>
    </w:p>
    <w:p w14:paraId="3A4EC8A1" w14:textId="08BB23B3" w:rsidR="00046C8B" w:rsidRPr="003A2BA0" w:rsidRDefault="00046C8B" w:rsidP="00915C7F">
      <w:pPr>
        <w:pStyle w:val="Liststycke"/>
        <w:numPr>
          <w:ilvl w:val="0"/>
          <w:numId w:val="21"/>
        </w:numPr>
        <w:spacing w:after="0"/>
      </w:pPr>
      <w:r w:rsidRPr="003A2BA0">
        <w:rPr>
          <w:lang w:eastAsia="de-DE"/>
        </w:rPr>
        <w:t xml:space="preserve">Electrical fault originating in the ship’s cargo is the most common cause of fire in </w:t>
      </w:r>
      <w:r w:rsidR="005461D8" w:rsidRPr="003A2BA0">
        <w:rPr>
          <w:lang w:eastAsia="de-DE"/>
        </w:rPr>
        <w:t>r</w:t>
      </w:r>
      <w:r w:rsidR="005E0C95" w:rsidRPr="003A2BA0">
        <w:rPr>
          <w:lang w:eastAsia="de-DE"/>
        </w:rPr>
        <w:t>o-ro</w:t>
      </w:r>
      <w:r w:rsidRPr="003A2BA0">
        <w:rPr>
          <w:lang w:eastAsia="de-DE"/>
        </w:rPr>
        <w:t xml:space="preserve"> spaces; </w:t>
      </w:r>
    </w:p>
    <w:p w14:paraId="7B738F71" w14:textId="226EE381" w:rsidR="00046C8B" w:rsidRPr="003A2BA0" w:rsidRDefault="00046C8B" w:rsidP="00915C7F">
      <w:pPr>
        <w:pStyle w:val="Liststycke"/>
        <w:numPr>
          <w:ilvl w:val="0"/>
          <w:numId w:val="21"/>
        </w:numPr>
        <w:spacing w:after="0"/>
      </w:pPr>
      <w:r w:rsidRPr="003A2BA0">
        <w:t xml:space="preserve">Although refrigerated units typically constitute a rather limited proportion of all the carried cargo onboard, it is, according to statistics, the most hazardous type of cargo, in terms of probability, but also </w:t>
      </w:r>
      <w:r w:rsidR="008436CD" w:rsidRPr="003A2BA0">
        <w:t xml:space="preserve">in </w:t>
      </w:r>
      <w:r w:rsidRPr="003A2BA0">
        <w:t>severity;</w:t>
      </w:r>
    </w:p>
    <w:p w14:paraId="1B52E2C8" w14:textId="77777777" w:rsidR="00046C8B" w:rsidRPr="003A2BA0" w:rsidRDefault="00046C8B" w:rsidP="00915C7F">
      <w:pPr>
        <w:pStyle w:val="Liststycke"/>
        <w:numPr>
          <w:ilvl w:val="0"/>
          <w:numId w:val="21"/>
        </w:numPr>
        <w:spacing w:after="0"/>
      </w:pPr>
      <w:r w:rsidRPr="003A2BA0">
        <w:t>While electrical failures in internal combustion engine vehicles constitute an apparent hazard, especially if the vehicles are in poor condition, there is little, if any, data that suggests electrical vehicles are more prone to fire than internal combustion engine vehicles; and</w:t>
      </w:r>
    </w:p>
    <w:p w14:paraId="55D2C887" w14:textId="77777777" w:rsidR="00046C8B" w:rsidRPr="003A2BA0" w:rsidRDefault="00046C8B" w:rsidP="00915C7F">
      <w:pPr>
        <w:pStyle w:val="Liststycke"/>
        <w:numPr>
          <w:ilvl w:val="0"/>
          <w:numId w:val="21"/>
        </w:numPr>
        <w:spacing w:after="0"/>
      </w:pPr>
      <w:r w:rsidRPr="003A2BA0">
        <w:t>Gas leak in Alternatively Powered Vehicles that leads to fire is a rare occurrence.</w:t>
      </w:r>
    </w:p>
    <w:p w14:paraId="1263D3E3" w14:textId="77777777" w:rsidR="00046C8B" w:rsidRPr="003A2BA0" w:rsidRDefault="00046C8B" w:rsidP="00046C8B">
      <w:pPr>
        <w:spacing w:after="0"/>
        <w:rPr>
          <w:lang w:val="en-GB"/>
        </w:rPr>
      </w:pPr>
    </w:p>
    <w:p w14:paraId="1AC47413" w14:textId="2FEC66D7" w:rsidR="00046C8B" w:rsidRPr="003A2BA0" w:rsidRDefault="00046C8B" w:rsidP="00046C8B">
      <w:pPr>
        <w:spacing w:after="0"/>
        <w:rPr>
          <w:lang w:val="en-GB"/>
        </w:rPr>
      </w:pPr>
      <w:r w:rsidRPr="003A2BA0">
        <w:rPr>
          <w:lang w:val="en-GB"/>
        </w:rPr>
        <w:t xml:space="preserve">The background study comprised the analytical component of the hazard identification and was subsequently complemented with a creative element, i.e. the </w:t>
      </w:r>
      <w:r w:rsidR="000A14C4">
        <w:rPr>
          <w:lang w:val="en-GB"/>
        </w:rPr>
        <w:t>HAZID</w:t>
      </w:r>
      <w:r w:rsidR="000A14C4" w:rsidRPr="003A2BA0">
        <w:rPr>
          <w:lang w:val="en-GB"/>
        </w:rPr>
        <w:t xml:space="preserve"> </w:t>
      </w:r>
      <w:r w:rsidRPr="003A2BA0">
        <w:rPr>
          <w:lang w:val="en-GB"/>
        </w:rPr>
        <w:t xml:space="preserve">workshop which ensured that the identified hazards were not confined to those which have materialized in the past. The workshop also focused on identifying potential safety measures. </w:t>
      </w:r>
      <w:r w:rsidRPr="003A2BA0">
        <w:rPr>
          <w:lang w:val="en-GB" w:eastAsia="de-DE"/>
        </w:rPr>
        <w:t xml:space="preserve">Examples include advancing technologies like drones, </w:t>
      </w:r>
      <w:r w:rsidRPr="003A2BA0">
        <w:rPr>
          <w:lang w:val="en-GB"/>
        </w:rPr>
        <w:t xml:space="preserve">supplying </w:t>
      </w:r>
      <w:r w:rsidR="005461D8" w:rsidRPr="003A2BA0">
        <w:rPr>
          <w:lang w:val="en-GB"/>
        </w:rPr>
        <w:t>r</w:t>
      </w:r>
      <w:r w:rsidR="005E0C95" w:rsidRPr="003A2BA0">
        <w:rPr>
          <w:lang w:val="en-GB"/>
        </w:rPr>
        <w:t>o-ro</w:t>
      </w:r>
      <w:r w:rsidRPr="003A2BA0">
        <w:rPr>
          <w:lang w:val="en-GB"/>
        </w:rPr>
        <w:t xml:space="preserve"> space personnel with dedicated thermal cameras, improved routines e.g. avoiding long cables and cable routing, and using only ship cables i.e. prohibiting passengers from using their own cables. </w:t>
      </w:r>
    </w:p>
    <w:p w14:paraId="7DA5B0C0" w14:textId="77777777" w:rsidR="00046C8B" w:rsidRPr="003A2BA0" w:rsidRDefault="00046C8B" w:rsidP="00046C8B">
      <w:pPr>
        <w:spacing w:after="0"/>
        <w:rPr>
          <w:lang w:val="en-GB"/>
        </w:rPr>
      </w:pPr>
    </w:p>
    <w:p w14:paraId="587AAA43" w14:textId="6C00CDED" w:rsidR="00046C8B" w:rsidRPr="003A2BA0" w:rsidRDefault="00046C8B" w:rsidP="00046C8B">
      <w:pPr>
        <w:spacing w:after="0"/>
        <w:rPr>
          <w:lang w:val="en-GB"/>
        </w:rPr>
      </w:pPr>
      <w:r w:rsidRPr="003A2BA0">
        <w:rPr>
          <w:lang w:val="en-GB"/>
        </w:rPr>
        <w:t xml:space="preserve">Several potential fire origins were identified, refrigeration units being one of them. Taking into account that refrigeration units are more prone to fire than other types of cargo, and that refrigeration unit fires tend to be more severe; it was deemed to put special focus on </w:t>
      </w:r>
      <w:r w:rsidR="001027F6" w:rsidRPr="003A2BA0">
        <w:rPr>
          <w:lang w:val="en-GB"/>
        </w:rPr>
        <w:t xml:space="preserve">these </w:t>
      </w:r>
      <w:r w:rsidRPr="003A2BA0">
        <w:rPr>
          <w:lang w:val="en-GB"/>
        </w:rPr>
        <w:t>units.</w:t>
      </w:r>
    </w:p>
    <w:p w14:paraId="74E2B78F" w14:textId="77777777" w:rsidR="00046C8B" w:rsidRPr="003A2BA0" w:rsidRDefault="00046C8B" w:rsidP="00046C8B">
      <w:pPr>
        <w:spacing w:after="0"/>
        <w:rPr>
          <w:lang w:val="en-GB"/>
        </w:rPr>
      </w:pPr>
    </w:p>
    <w:p w14:paraId="38A8E661" w14:textId="636D9CF6" w:rsidR="00046C8B" w:rsidRPr="003A2BA0" w:rsidRDefault="00046C8B" w:rsidP="00046C8B">
      <w:pPr>
        <w:spacing w:after="0"/>
        <w:rPr>
          <w:lang w:val="en-GB"/>
        </w:rPr>
      </w:pPr>
      <w:r w:rsidRPr="003A2BA0">
        <w:rPr>
          <w:lang w:val="en-GB"/>
        </w:rPr>
        <w:t xml:space="preserve">These findings are used as input to define conditions for manual screening of cargo fire hazards and effective fire patrols as well as describing methods for automatic screening and identification of cargoes and a novel database that comprises of known </w:t>
      </w:r>
      <w:r w:rsidR="00D87E84" w:rsidRPr="003A2BA0">
        <w:rPr>
          <w:lang w:val="en-GB"/>
        </w:rPr>
        <w:t xml:space="preserve">hazards </w:t>
      </w:r>
      <w:r w:rsidRPr="003A2BA0">
        <w:rPr>
          <w:lang w:val="en-GB"/>
        </w:rPr>
        <w:t>e.g. IMDG and new that has been identified in the HAZID, that work package 8 and this report is based on.</w:t>
      </w:r>
    </w:p>
    <w:p w14:paraId="6A9443DC" w14:textId="694DD5BE" w:rsidR="00E14B12" w:rsidRPr="003A2BA0" w:rsidRDefault="00E14B12">
      <w:pPr>
        <w:rPr>
          <w:highlight w:val="yellow"/>
          <w:lang w:val="en-GB"/>
        </w:rPr>
      </w:pPr>
      <w:r w:rsidRPr="003A2BA0">
        <w:rPr>
          <w:highlight w:val="yellow"/>
          <w:lang w:val="en-GB"/>
        </w:rPr>
        <w:br w:type="page"/>
      </w:r>
    </w:p>
    <w:p w14:paraId="7E746020" w14:textId="051AD636" w:rsidR="00B046CB" w:rsidRPr="003A2BA0" w:rsidRDefault="00237525" w:rsidP="00137DA5">
      <w:pPr>
        <w:pStyle w:val="Rubrik2"/>
        <w:rPr>
          <w:lang w:val="en-GB"/>
        </w:rPr>
      </w:pPr>
      <w:bookmarkStart w:id="25" w:name="_Ref66191891"/>
      <w:bookmarkStart w:id="26" w:name="_Toc70693013"/>
      <w:r w:rsidRPr="003A2BA0">
        <w:rPr>
          <w:lang w:val="en-GB"/>
        </w:rPr>
        <w:lastRenderedPageBreak/>
        <w:t xml:space="preserve">General flow of cargo and </w:t>
      </w:r>
      <w:r w:rsidR="00137DA5" w:rsidRPr="003A2BA0">
        <w:rPr>
          <w:lang w:val="en-GB"/>
        </w:rPr>
        <w:t>vehicles</w:t>
      </w:r>
      <w:r w:rsidRPr="003A2BA0">
        <w:rPr>
          <w:lang w:val="en-GB"/>
        </w:rPr>
        <w:t xml:space="preserve"> considered in </w:t>
      </w:r>
      <w:r w:rsidR="00137DA5" w:rsidRPr="003A2BA0">
        <w:rPr>
          <w:lang w:val="en-GB"/>
        </w:rPr>
        <w:t>WP</w:t>
      </w:r>
      <w:r w:rsidR="005B74CB">
        <w:rPr>
          <w:lang w:val="en-GB"/>
        </w:rPr>
        <w:t>0</w:t>
      </w:r>
      <w:r w:rsidR="00137DA5" w:rsidRPr="003A2BA0">
        <w:rPr>
          <w:lang w:val="en-GB"/>
        </w:rPr>
        <w:t>8</w:t>
      </w:r>
      <w:bookmarkEnd w:id="25"/>
      <w:bookmarkEnd w:id="26"/>
    </w:p>
    <w:p w14:paraId="2C3BA57C" w14:textId="0AA18FCA" w:rsidR="00E15B90" w:rsidRPr="00C8676C" w:rsidRDefault="00E15B90" w:rsidP="00241F53">
      <w:pPr>
        <w:rPr>
          <w:lang w:val="en-GB" w:eastAsia="de-DE"/>
        </w:rPr>
      </w:pPr>
      <w:r w:rsidRPr="00C8676C">
        <w:rPr>
          <w:lang w:val="en-GB" w:eastAsia="de-DE"/>
        </w:rPr>
        <w:t xml:space="preserve">Main author of the chapter: </w:t>
      </w:r>
      <w:r w:rsidR="00C471A7" w:rsidRPr="00C8676C">
        <w:rPr>
          <w:lang w:val="en-GB" w:eastAsia="de-DE"/>
        </w:rPr>
        <w:t>Robert R</w:t>
      </w:r>
      <w:r w:rsidR="006503B9" w:rsidRPr="00C8676C">
        <w:rPr>
          <w:lang w:val="en-GB" w:eastAsia="de-DE"/>
        </w:rPr>
        <w:t>y</w:t>
      </w:r>
      <w:r w:rsidR="00C471A7" w:rsidRPr="00C8676C">
        <w:rPr>
          <w:lang w:val="en-GB" w:eastAsia="de-DE"/>
        </w:rPr>
        <w:t>lander</w:t>
      </w:r>
      <w:r w:rsidRPr="00C8676C">
        <w:rPr>
          <w:lang w:val="en-GB" w:eastAsia="de-DE"/>
        </w:rPr>
        <w:t xml:space="preserve">, </w:t>
      </w:r>
      <w:r w:rsidR="006503B9" w:rsidRPr="00C8676C">
        <w:rPr>
          <w:lang w:val="en-GB" w:eastAsia="de-DE"/>
        </w:rPr>
        <w:t>RISE</w:t>
      </w:r>
    </w:p>
    <w:p w14:paraId="40EDF796" w14:textId="4308D05D" w:rsidR="00515745" w:rsidRPr="003A2BA0" w:rsidRDefault="00515745" w:rsidP="00241F53">
      <w:pPr>
        <w:rPr>
          <w:rFonts w:ascii="Segoe UI" w:hAnsi="Segoe UI" w:cs="Segoe UI"/>
          <w:sz w:val="18"/>
          <w:szCs w:val="18"/>
          <w:lang w:val="en-GB"/>
        </w:rPr>
      </w:pPr>
      <w:r w:rsidRPr="003A2BA0">
        <w:rPr>
          <w:rStyle w:val="normaltextrun"/>
          <w:rFonts w:ascii="Calibri" w:hAnsi="Calibri" w:cs="Calibri"/>
          <w:lang w:val="en-GB"/>
        </w:rPr>
        <w:t>In WP</w:t>
      </w:r>
      <w:r w:rsidR="005B74CB">
        <w:rPr>
          <w:rStyle w:val="normaltextrun"/>
          <w:rFonts w:ascii="Calibri" w:hAnsi="Calibri" w:cs="Calibri"/>
          <w:lang w:val="en-GB"/>
        </w:rPr>
        <w:t>0</w:t>
      </w:r>
      <w:r w:rsidRPr="003A2BA0">
        <w:rPr>
          <w:rStyle w:val="normaltextrun"/>
          <w:rFonts w:ascii="Calibri" w:hAnsi="Calibri" w:cs="Calibri"/>
          <w:lang w:val="en-GB"/>
        </w:rPr>
        <w:t xml:space="preserve">8 analysis have been </w:t>
      </w:r>
      <w:r w:rsidR="00DE783E" w:rsidRPr="003A2BA0">
        <w:rPr>
          <w:rStyle w:val="normaltextrun"/>
          <w:rFonts w:ascii="Calibri" w:hAnsi="Calibri" w:cs="Calibri"/>
          <w:lang w:val="en-GB"/>
        </w:rPr>
        <w:t>conducted</w:t>
      </w:r>
      <w:r w:rsidRPr="003A2BA0">
        <w:rPr>
          <w:rStyle w:val="normaltextrun"/>
          <w:rFonts w:ascii="Calibri" w:hAnsi="Calibri" w:cs="Calibri"/>
          <w:lang w:val="en-GB"/>
        </w:rPr>
        <w:t xml:space="preserve"> to create a general flow of cargo/vehicles</w:t>
      </w:r>
      <w:r w:rsidR="006503B9" w:rsidRPr="003A2BA0">
        <w:rPr>
          <w:rStyle w:val="normaltextrun"/>
          <w:rFonts w:ascii="Calibri" w:hAnsi="Calibri" w:cs="Calibri"/>
          <w:lang w:val="en-GB"/>
        </w:rPr>
        <w:t>,</w:t>
      </w:r>
      <w:r w:rsidRPr="003A2BA0">
        <w:rPr>
          <w:rStyle w:val="normaltextrun"/>
          <w:rFonts w:ascii="Calibri" w:hAnsi="Calibri" w:cs="Calibri"/>
          <w:lang w:val="en-GB"/>
        </w:rPr>
        <w:t xml:space="preserve"> based on input from various ship operators, terminals and type of trade.</w:t>
      </w:r>
      <w:r w:rsidRPr="003A2BA0">
        <w:rPr>
          <w:rStyle w:val="eop"/>
          <w:rFonts w:ascii="Calibri" w:hAnsi="Calibri" w:cs="Calibri"/>
          <w:lang w:val="en-GB"/>
        </w:rPr>
        <w:t> </w:t>
      </w:r>
      <w:r w:rsidR="00CB42E7" w:rsidRPr="003A2BA0">
        <w:rPr>
          <w:rFonts w:ascii="Segoe UI" w:hAnsi="Segoe UI" w:cs="Segoe UI"/>
          <w:sz w:val="18"/>
          <w:szCs w:val="18"/>
          <w:lang w:val="en-GB"/>
        </w:rPr>
        <w:t xml:space="preserve"> </w:t>
      </w:r>
    </w:p>
    <w:p w14:paraId="0440115C" w14:textId="1E3F705B" w:rsidR="00515745" w:rsidRPr="003A2BA0" w:rsidRDefault="00515745" w:rsidP="00241F53">
      <w:pPr>
        <w:rPr>
          <w:rFonts w:ascii="Segoe UI" w:hAnsi="Segoe UI" w:cs="Segoe UI"/>
          <w:sz w:val="18"/>
          <w:szCs w:val="18"/>
          <w:lang w:val="en-GB"/>
        </w:rPr>
      </w:pPr>
      <w:r w:rsidRPr="003A2BA0">
        <w:rPr>
          <w:rStyle w:val="normaltextrun"/>
          <w:rFonts w:ascii="Calibri" w:hAnsi="Calibri" w:cs="Calibri"/>
          <w:lang w:val="en-GB"/>
        </w:rPr>
        <w:t xml:space="preserve">In the illustration below </w:t>
      </w:r>
      <w:r w:rsidR="00F267FC" w:rsidRPr="003A2BA0">
        <w:rPr>
          <w:rStyle w:val="normaltextrun"/>
          <w:rFonts w:ascii="Calibri" w:hAnsi="Calibri" w:cs="Calibri"/>
          <w:lang w:val="en-GB"/>
        </w:rPr>
        <w:t xml:space="preserve">in </w:t>
      </w:r>
      <w:r w:rsidR="00747855" w:rsidRPr="00747855">
        <w:rPr>
          <w:lang w:val="en-GB"/>
        </w:rPr>
        <w:t>Figure 1</w:t>
      </w:r>
      <w:r w:rsidR="00681195" w:rsidRPr="003A2BA0">
        <w:rPr>
          <w:rStyle w:val="normaltextrun"/>
          <w:rFonts w:ascii="Calibri" w:hAnsi="Calibri" w:cs="Calibri"/>
          <w:lang w:val="en-GB"/>
        </w:rPr>
        <w:t xml:space="preserve">, </w:t>
      </w:r>
      <w:r w:rsidRPr="003A2BA0">
        <w:rPr>
          <w:rStyle w:val="normaltextrun"/>
          <w:rFonts w:ascii="Calibri" w:hAnsi="Calibri" w:cs="Calibri"/>
          <w:lang w:val="en-GB"/>
        </w:rPr>
        <w:t>a general Road to Road flow is depicted, from left to right:</w:t>
      </w:r>
    </w:p>
    <w:p w14:paraId="28E69E10" w14:textId="77777777" w:rsidR="00515745" w:rsidRPr="003A2BA0" w:rsidRDefault="00515745" w:rsidP="009636CD">
      <w:pPr>
        <w:pStyle w:val="paragraph"/>
        <w:numPr>
          <w:ilvl w:val="0"/>
          <w:numId w:val="64"/>
        </w:numPr>
        <w:spacing w:before="0" w:beforeAutospacing="0" w:after="0" w:afterAutospacing="0"/>
        <w:textAlignment w:val="baseline"/>
        <w:rPr>
          <w:rFonts w:ascii="Calibri" w:hAnsi="Calibri" w:cs="Calibri"/>
          <w:sz w:val="22"/>
          <w:szCs w:val="22"/>
          <w:lang w:val="en-GB"/>
        </w:rPr>
      </w:pPr>
      <w:r w:rsidRPr="003A2BA0">
        <w:rPr>
          <w:rStyle w:val="normaltextrun"/>
          <w:rFonts w:ascii="Calibri" w:hAnsi="Calibri" w:cs="Calibri"/>
          <w:sz w:val="22"/>
          <w:szCs w:val="22"/>
          <w:lang w:val="en-GB"/>
        </w:rPr>
        <w:t>The cargo/vehicle (object) arrives to the terminal/port on road, but it could be other types of carrier such as rail.</w:t>
      </w:r>
      <w:r w:rsidRPr="003A2BA0">
        <w:rPr>
          <w:rStyle w:val="eop"/>
          <w:rFonts w:ascii="Calibri" w:hAnsi="Calibri" w:cs="Calibri"/>
          <w:sz w:val="22"/>
          <w:szCs w:val="22"/>
          <w:lang w:val="en-GB"/>
        </w:rPr>
        <w:t> </w:t>
      </w:r>
    </w:p>
    <w:p w14:paraId="324A82A9" w14:textId="77777777" w:rsidR="00515745" w:rsidRPr="003A2BA0" w:rsidRDefault="00515745" w:rsidP="009636CD">
      <w:pPr>
        <w:pStyle w:val="paragraph"/>
        <w:numPr>
          <w:ilvl w:val="0"/>
          <w:numId w:val="64"/>
        </w:numPr>
        <w:spacing w:before="0" w:beforeAutospacing="0" w:after="0" w:afterAutospacing="0"/>
        <w:textAlignment w:val="baseline"/>
        <w:rPr>
          <w:rFonts w:ascii="Calibri" w:hAnsi="Calibri" w:cs="Calibri"/>
          <w:sz w:val="22"/>
          <w:szCs w:val="22"/>
          <w:lang w:val="en-GB"/>
        </w:rPr>
      </w:pPr>
      <w:r w:rsidRPr="003A2BA0">
        <w:rPr>
          <w:rStyle w:val="normaltextrun"/>
          <w:rFonts w:ascii="Calibri" w:hAnsi="Calibri" w:cs="Calibri"/>
          <w:sz w:val="22"/>
          <w:szCs w:val="22"/>
          <w:lang w:val="en-GB"/>
        </w:rPr>
        <w:t>The object passes the gate and enters the terminal/yard area, and is directed to a designated lane/parking spot/area</w:t>
      </w:r>
      <w:r w:rsidRPr="003A2BA0">
        <w:rPr>
          <w:rStyle w:val="eop"/>
          <w:rFonts w:ascii="Calibri" w:hAnsi="Calibri" w:cs="Calibri"/>
          <w:sz w:val="22"/>
          <w:szCs w:val="22"/>
          <w:lang w:val="en-GB"/>
        </w:rPr>
        <w:t> </w:t>
      </w:r>
    </w:p>
    <w:p w14:paraId="6F8365BB" w14:textId="77777777" w:rsidR="00515745" w:rsidRPr="003A2BA0" w:rsidRDefault="00515745" w:rsidP="009636CD">
      <w:pPr>
        <w:pStyle w:val="paragraph"/>
        <w:numPr>
          <w:ilvl w:val="0"/>
          <w:numId w:val="64"/>
        </w:numPr>
        <w:spacing w:before="0" w:beforeAutospacing="0" w:after="0" w:afterAutospacing="0"/>
        <w:textAlignment w:val="baseline"/>
        <w:rPr>
          <w:rStyle w:val="eop"/>
          <w:rFonts w:ascii="Calibri" w:hAnsi="Calibri" w:cs="Calibri"/>
          <w:sz w:val="22"/>
          <w:szCs w:val="22"/>
          <w:lang w:val="en-GB"/>
        </w:rPr>
      </w:pPr>
      <w:r w:rsidRPr="003A2BA0">
        <w:rPr>
          <w:rStyle w:val="normaltextrun"/>
          <w:rFonts w:ascii="Calibri" w:hAnsi="Calibri" w:cs="Calibri"/>
          <w:sz w:val="22"/>
          <w:szCs w:val="22"/>
          <w:lang w:val="en-GB"/>
        </w:rPr>
        <w:t>When the </w:t>
      </w:r>
      <w:r w:rsidRPr="003A2BA0">
        <w:rPr>
          <w:rStyle w:val="spellingerror"/>
          <w:rFonts w:ascii="Calibri" w:hAnsi="Calibri" w:cs="Calibri"/>
          <w:sz w:val="22"/>
          <w:szCs w:val="22"/>
          <w:lang w:val="en-GB"/>
        </w:rPr>
        <w:t>carg</w:t>
      </w:r>
      <w:r w:rsidRPr="003A2BA0">
        <w:rPr>
          <w:rStyle w:val="eop"/>
          <w:rFonts w:ascii="Calibri" w:hAnsi="Calibri" w:cs="Calibri"/>
          <w:sz w:val="22"/>
          <w:szCs w:val="22"/>
          <w:lang w:val="en-GB"/>
        </w:rPr>
        <w:t>o/vehicle enters the terminal/yard controlled by the port/shipping company</w:t>
      </w:r>
    </w:p>
    <w:p w14:paraId="1EE2BD0F" w14:textId="77777777" w:rsidR="00515745" w:rsidRPr="003A2BA0" w:rsidRDefault="00515745" w:rsidP="009636CD">
      <w:pPr>
        <w:pStyle w:val="paragraph"/>
        <w:numPr>
          <w:ilvl w:val="0"/>
          <w:numId w:val="64"/>
        </w:numPr>
        <w:spacing w:before="0" w:beforeAutospacing="0" w:after="0" w:afterAutospacing="0"/>
        <w:textAlignment w:val="baseline"/>
        <w:rPr>
          <w:rStyle w:val="eop"/>
          <w:rFonts w:ascii="Calibri" w:hAnsi="Calibri" w:cs="Calibri"/>
          <w:sz w:val="22"/>
          <w:szCs w:val="22"/>
          <w:lang w:val="en-GB"/>
        </w:rPr>
      </w:pPr>
      <w:r w:rsidRPr="003A2BA0">
        <w:rPr>
          <w:rStyle w:val="eop"/>
          <w:rFonts w:ascii="Calibri" w:hAnsi="Calibri" w:cs="Calibri"/>
          <w:sz w:val="22"/>
          <w:szCs w:val="22"/>
          <w:lang w:val="en-GB"/>
        </w:rPr>
        <w:t xml:space="preserve">At point of time during the cargo operation, new cargo will start rolling onboard the ship. Depending on the ships and terminal specific physical layout, single or multiple flows of cargo/vehicle occurs. </w:t>
      </w:r>
    </w:p>
    <w:p w14:paraId="7B7BA151" w14:textId="77777777" w:rsidR="00515745" w:rsidRPr="003A2BA0" w:rsidRDefault="00515745" w:rsidP="009636CD">
      <w:pPr>
        <w:pStyle w:val="paragraph"/>
        <w:numPr>
          <w:ilvl w:val="0"/>
          <w:numId w:val="64"/>
        </w:numPr>
        <w:spacing w:before="0" w:beforeAutospacing="0" w:after="0" w:afterAutospacing="0"/>
        <w:textAlignment w:val="baseline"/>
        <w:rPr>
          <w:rStyle w:val="eop"/>
          <w:rFonts w:ascii="Calibri" w:hAnsi="Calibri" w:cs="Calibri"/>
          <w:sz w:val="22"/>
          <w:szCs w:val="22"/>
          <w:lang w:val="en-GB"/>
        </w:rPr>
      </w:pPr>
      <w:r w:rsidRPr="003A2BA0">
        <w:rPr>
          <w:rStyle w:val="eop"/>
          <w:rFonts w:ascii="Calibri" w:hAnsi="Calibri" w:cs="Calibri"/>
          <w:sz w:val="22"/>
          <w:szCs w:val="22"/>
          <w:lang w:val="en-GB"/>
        </w:rPr>
        <w:t xml:space="preserve">When the cargo/vehicle is inside the hull of the ship, the flow can be diverted into multiple decks/lanes and the cargo/vehicle comes to its final position onboard the ship. Cargo is stowed and secured by fastenings/lashings, and on some occasions even vehicles will be lashed to the ship e.g. securing for harsh weather. </w:t>
      </w:r>
    </w:p>
    <w:p w14:paraId="50E89B75" w14:textId="4D6D3D91" w:rsidR="00515745" w:rsidRPr="003A2BA0" w:rsidRDefault="00515745" w:rsidP="009636CD">
      <w:pPr>
        <w:pStyle w:val="paragraph"/>
        <w:numPr>
          <w:ilvl w:val="0"/>
          <w:numId w:val="64"/>
        </w:numPr>
        <w:spacing w:before="0" w:beforeAutospacing="0" w:after="0" w:afterAutospacing="0"/>
        <w:textAlignment w:val="baseline"/>
        <w:rPr>
          <w:rStyle w:val="eop"/>
          <w:rFonts w:ascii="Calibri" w:hAnsi="Calibri" w:cs="Calibri"/>
          <w:sz w:val="22"/>
          <w:szCs w:val="22"/>
          <w:lang w:val="en-GB"/>
        </w:rPr>
      </w:pPr>
      <w:r w:rsidRPr="003A2BA0">
        <w:rPr>
          <w:rStyle w:val="eop"/>
          <w:rFonts w:ascii="Calibri" w:hAnsi="Calibri" w:cs="Calibri"/>
          <w:sz w:val="22"/>
          <w:szCs w:val="22"/>
          <w:lang w:val="en-GB"/>
        </w:rPr>
        <w:t>When the cargo/vehicle off</w:t>
      </w:r>
      <w:r w:rsidR="00063540" w:rsidRPr="003A2BA0">
        <w:rPr>
          <w:rStyle w:val="eop"/>
          <w:rFonts w:ascii="Calibri" w:hAnsi="Calibri" w:cs="Calibri"/>
          <w:sz w:val="22"/>
          <w:szCs w:val="22"/>
          <w:lang w:val="en-GB"/>
        </w:rPr>
        <w:t>-</w:t>
      </w:r>
      <w:r w:rsidRPr="003A2BA0">
        <w:rPr>
          <w:rStyle w:val="eop"/>
          <w:rFonts w:ascii="Calibri" w:hAnsi="Calibri" w:cs="Calibri"/>
          <w:sz w:val="22"/>
          <w:szCs w:val="22"/>
          <w:lang w:val="en-GB"/>
        </w:rPr>
        <w:t>loading begins in the arrival port, lashings/fastenings will be removed, electrical connections will be removed. After that the cargo/vehicle is ready to roll off the ship.</w:t>
      </w:r>
    </w:p>
    <w:p w14:paraId="06A0BB3D" w14:textId="77777777" w:rsidR="00515745" w:rsidRPr="003A2BA0" w:rsidRDefault="00515745" w:rsidP="009636CD">
      <w:pPr>
        <w:pStyle w:val="paragraph"/>
        <w:numPr>
          <w:ilvl w:val="0"/>
          <w:numId w:val="64"/>
        </w:numPr>
        <w:spacing w:before="0" w:beforeAutospacing="0" w:after="0" w:afterAutospacing="0"/>
        <w:textAlignment w:val="baseline"/>
        <w:rPr>
          <w:rFonts w:ascii="Calibri" w:hAnsi="Calibri" w:cs="Calibri"/>
          <w:sz w:val="22"/>
          <w:szCs w:val="22"/>
          <w:lang w:val="en-GB"/>
        </w:rPr>
      </w:pPr>
      <w:r w:rsidRPr="003A2BA0">
        <w:rPr>
          <w:rFonts w:ascii="Calibri" w:hAnsi="Calibri" w:cs="Calibri"/>
          <w:sz w:val="22"/>
          <w:szCs w:val="22"/>
          <w:lang w:val="en-GB"/>
        </w:rPr>
        <w:t>During the offloading, there can be several flows out of the ship and over the quayside.</w:t>
      </w:r>
    </w:p>
    <w:p w14:paraId="5F3BBD91" w14:textId="77777777" w:rsidR="00515745" w:rsidRPr="003A2BA0" w:rsidRDefault="00515745" w:rsidP="009636CD">
      <w:pPr>
        <w:pStyle w:val="paragraph"/>
        <w:numPr>
          <w:ilvl w:val="0"/>
          <w:numId w:val="64"/>
        </w:numPr>
        <w:spacing w:before="0" w:beforeAutospacing="0" w:after="0" w:afterAutospacing="0"/>
        <w:textAlignment w:val="baseline"/>
        <w:rPr>
          <w:rFonts w:ascii="Calibri" w:hAnsi="Calibri" w:cs="Calibri"/>
          <w:sz w:val="22"/>
          <w:szCs w:val="22"/>
          <w:lang w:val="en-GB"/>
        </w:rPr>
      </w:pPr>
      <w:r w:rsidRPr="003A2BA0">
        <w:rPr>
          <w:rFonts w:ascii="Calibri" w:hAnsi="Calibri" w:cs="Calibri"/>
          <w:sz w:val="22"/>
          <w:szCs w:val="22"/>
          <w:lang w:val="en-GB"/>
        </w:rPr>
        <w:t>At one point, the cargo/vehicle exits the port/terminal control area and back on the public roads.</w:t>
      </w:r>
    </w:p>
    <w:p w14:paraId="1B6ABA88" w14:textId="77777777" w:rsidR="009B7FA2" w:rsidRPr="003A2BA0" w:rsidRDefault="009B7FA2" w:rsidP="0056000E">
      <w:pPr>
        <w:rPr>
          <w:lang w:val="en-GB"/>
        </w:rPr>
      </w:pPr>
    </w:p>
    <w:p w14:paraId="5EB95C8A" w14:textId="7C95FFEC" w:rsidR="00EF7B67" w:rsidRPr="003A2BA0" w:rsidRDefault="009B7FA2" w:rsidP="009B7FA2">
      <w:pPr>
        <w:keepNext/>
        <w:rPr>
          <w:lang w:val="en-GB"/>
        </w:rPr>
      </w:pPr>
      <w:r>
        <w:rPr>
          <w:noProof/>
        </w:rPr>
        <w:drawing>
          <wp:inline distT="0" distB="0" distL="0" distR="0" wp14:anchorId="5B75B185" wp14:editId="07B44CE5">
            <wp:extent cx="5760720" cy="2162810"/>
            <wp:effectExtent l="0" t="0" r="0" b="889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
                    <pic:cNvPicPr/>
                  </pic:nvPicPr>
                  <pic:blipFill>
                    <a:blip r:embed="rId17">
                      <a:extLst>
                        <a:ext uri="{28A0092B-C50C-407E-A947-70E740481C1C}">
                          <a14:useLocalDpi xmlns:a14="http://schemas.microsoft.com/office/drawing/2010/main"/>
                        </a:ext>
                      </a:extLst>
                    </a:blip>
                    <a:stretch>
                      <a:fillRect/>
                    </a:stretch>
                  </pic:blipFill>
                  <pic:spPr>
                    <a:xfrm>
                      <a:off x="0" y="0"/>
                      <a:ext cx="5760720" cy="2162810"/>
                    </a:xfrm>
                    <a:prstGeom prst="rect">
                      <a:avLst/>
                    </a:prstGeom>
                  </pic:spPr>
                </pic:pic>
              </a:graphicData>
            </a:graphic>
          </wp:inline>
        </w:drawing>
      </w:r>
    </w:p>
    <w:p w14:paraId="7A6AF9B0" w14:textId="663633F5" w:rsidR="009B7FA2" w:rsidRDefault="009B7FA2" w:rsidP="009B7FA2">
      <w:pPr>
        <w:pStyle w:val="Beskrivning"/>
      </w:pPr>
      <w:bookmarkStart w:id="27" w:name="_Ref66871112"/>
      <w:bookmarkStart w:id="28" w:name="_Ref66871090"/>
      <w:bookmarkStart w:id="29" w:name="_Toc70341744"/>
      <w:r w:rsidRPr="003A2BA0">
        <w:t xml:space="preserve">Figure </w:t>
      </w:r>
      <w:r w:rsidRPr="003A2BA0">
        <w:fldChar w:fldCharType="begin"/>
      </w:r>
      <w:r w:rsidRPr="003A2BA0">
        <w:instrText xml:space="preserve"> SEQ Figure \* ARABIC </w:instrText>
      </w:r>
      <w:r w:rsidRPr="003A2BA0">
        <w:fldChar w:fldCharType="separate"/>
      </w:r>
      <w:r w:rsidR="00843B1C">
        <w:rPr>
          <w:noProof/>
        </w:rPr>
        <w:t>1</w:t>
      </w:r>
      <w:r w:rsidRPr="003A2BA0">
        <w:fldChar w:fldCharType="end"/>
      </w:r>
      <w:bookmarkEnd w:id="27"/>
      <w:r w:rsidRPr="003A2BA0">
        <w:t xml:space="preserve"> Road to road flow for an object Source Robert Rylander</w:t>
      </w:r>
      <w:r w:rsidR="000534F0" w:rsidRPr="003A2BA0">
        <w:t xml:space="preserve"> RISE</w:t>
      </w:r>
      <w:bookmarkEnd w:id="28"/>
      <w:bookmarkEnd w:id="29"/>
    </w:p>
    <w:p w14:paraId="7B229723" w14:textId="7CF1150A" w:rsidR="00EF7B67" w:rsidRDefault="00DD1324" w:rsidP="00EF7B67">
      <w:pPr>
        <w:rPr>
          <w:lang w:val="en-GB"/>
        </w:rPr>
      </w:pPr>
      <w:r>
        <w:rPr>
          <w:lang w:val="en-GB"/>
        </w:rPr>
        <w:t xml:space="preserve">In the above road to road flow there is mesh of information flowing between actors and an iterative process </w:t>
      </w:r>
      <w:r w:rsidR="00C70525">
        <w:rPr>
          <w:lang w:val="en-GB"/>
        </w:rPr>
        <w:t xml:space="preserve">ongoing, for some trade and </w:t>
      </w:r>
      <w:r w:rsidR="006C20F6">
        <w:rPr>
          <w:lang w:val="en-GB"/>
        </w:rPr>
        <w:t>routes it is an open process right up to time for departure</w:t>
      </w:r>
      <w:r w:rsidR="00D93382">
        <w:rPr>
          <w:lang w:val="en-GB"/>
        </w:rPr>
        <w:t xml:space="preserve"> and </w:t>
      </w:r>
      <w:r w:rsidR="00C70525">
        <w:rPr>
          <w:lang w:val="en-GB"/>
        </w:rPr>
        <w:t xml:space="preserve">the </w:t>
      </w:r>
      <w:r w:rsidR="00D93382">
        <w:rPr>
          <w:lang w:val="en-GB"/>
        </w:rPr>
        <w:t xml:space="preserve">ramps are lifted and </w:t>
      </w:r>
      <w:r w:rsidR="00C70525">
        <w:rPr>
          <w:lang w:val="en-GB"/>
        </w:rPr>
        <w:t>doors of the ship is closed.</w:t>
      </w:r>
    </w:p>
    <w:p w14:paraId="29D863B1" w14:textId="77777777" w:rsidR="00DE68F6" w:rsidRDefault="00D93068" w:rsidP="00C8676C">
      <w:pPr>
        <w:keepNext/>
      </w:pPr>
      <w:r>
        <w:rPr>
          <w:noProof/>
        </w:rPr>
        <w:lastRenderedPageBreak/>
        <w:drawing>
          <wp:inline distT="0" distB="0" distL="0" distR="0" wp14:anchorId="505CFAFE" wp14:editId="43338C9E">
            <wp:extent cx="5760720" cy="4966970"/>
            <wp:effectExtent l="0" t="0" r="0" b="5080"/>
            <wp:docPr id="252265733" name="Bildobjekt 25226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33"/>
                    <pic:cNvPicPr/>
                  </pic:nvPicPr>
                  <pic:blipFill>
                    <a:blip r:embed="rId18">
                      <a:extLst>
                        <a:ext uri="{28A0092B-C50C-407E-A947-70E740481C1C}">
                          <a14:useLocalDpi xmlns:a14="http://schemas.microsoft.com/office/drawing/2010/main"/>
                        </a:ext>
                      </a:extLst>
                    </a:blip>
                    <a:stretch>
                      <a:fillRect/>
                    </a:stretch>
                  </pic:blipFill>
                  <pic:spPr>
                    <a:xfrm>
                      <a:off x="0" y="0"/>
                      <a:ext cx="5760720" cy="4966970"/>
                    </a:xfrm>
                    <a:prstGeom prst="rect">
                      <a:avLst/>
                    </a:prstGeom>
                  </pic:spPr>
                </pic:pic>
              </a:graphicData>
            </a:graphic>
          </wp:inline>
        </w:drawing>
      </w:r>
    </w:p>
    <w:p w14:paraId="2EDA04A6" w14:textId="296BC378" w:rsidR="00D93382" w:rsidRDefault="00DE68F6" w:rsidP="00DE68F6">
      <w:pPr>
        <w:pStyle w:val="Beskrivning"/>
        <w:rPr>
          <w:noProof/>
        </w:rPr>
      </w:pPr>
      <w:bookmarkStart w:id="30" w:name="_Ref69982630"/>
      <w:bookmarkStart w:id="31" w:name="_Toc70341745"/>
      <w:r>
        <w:t xml:space="preserve">Figure </w:t>
      </w:r>
      <w:r>
        <w:fldChar w:fldCharType="begin"/>
      </w:r>
      <w:r>
        <w:instrText xml:space="preserve"> SEQ Figure \* ARABIC </w:instrText>
      </w:r>
      <w:r>
        <w:fldChar w:fldCharType="separate"/>
      </w:r>
      <w:r w:rsidR="00843B1C">
        <w:rPr>
          <w:noProof/>
        </w:rPr>
        <w:t>2</w:t>
      </w:r>
      <w:r>
        <w:fldChar w:fldCharType="end"/>
      </w:r>
      <w:bookmarkEnd w:id="30"/>
      <w:r>
        <w:t xml:space="preserve"> Actors and actions in stowage planning iteration</w:t>
      </w:r>
      <w:r>
        <w:rPr>
          <w:noProof/>
        </w:rPr>
        <w:t xml:space="preserve"> (</w:t>
      </w:r>
      <w:r w:rsidR="00D209C3">
        <w:rPr>
          <w:noProof/>
        </w:rPr>
        <w:t>Source</w:t>
      </w:r>
      <w:r>
        <w:rPr>
          <w:noProof/>
        </w:rPr>
        <w:t xml:space="preserve"> </w:t>
      </w:r>
      <w:r w:rsidRPr="00981C66">
        <w:rPr>
          <w:noProof/>
        </w:rPr>
        <w:t>Erik Styhr Petersen</w:t>
      </w:r>
      <w:r>
        <w:rPr>
          <w:noProof/>
        </w:rPr>
        <w:t>, NTNU)</w:t>
      </w:r>
      <w:bookmarkEnd w:id="31"/>
    </w:p>
    <w:p w14:paraId="74C567A7" w14:textId="77777777" w:rsidR="002B0ED8" w:rsidRPr="002B0ED8" w:rsidRDefault="002B0ED8">
      <w:pPr>
        <w:rPr>
          <w:lang w:val="en-GB"/>
        </w:rPr>
      </w:pPr>
    </w:p>
    <w:p w14:paraId="6A137BAF" w14:textId="52F215B1" w:rsidR="000F6BEA" w:rsidRDefault="00D2241E" w:rsidP="00EF7B67">
      <w:pPr>
        <w:rPr>
          <w:lang w:val="en-GB"/>
        </w:rPr>
      </w:pPr>
      <w:r>
        <w:rPr>
          <w:lang w:val="en-GB"/>
        </w:rPr>
        <w:t xml:space="preserve">In the illustration above </w:t>
      </w:r>
      <w:r w:rsidR="0098138F">
        <w:rPr>
          <w:lang w:val="en-GB"/>
        </w:rPr>
        <w:t xml:space="preserve">there are four roles </w:t>
      </w:r>
      <w:r w:rsidR="00491E7A">
        <w:rPr>
          <w:lang w:val="en-GB"/>
        </w:rPr>
        <w:t>illustrated</w:t>
      </w:r>
      <w:r w:rsidR="00154DEE">
        <w:rPr>
          <w:lang w:val="en-GB"/>
        </w:rPr>
        <w:t>, depending on trade and company, this could look very different</w:t>
      </w:r>
      <w:r w:rsidR="003B0E5D">
        <w:rPr>
          <w:lang w:val="en-GB"/>
        </w:rPr>
        <w:t xml:space="preserve">. But in </w:t>
      </w:r>
      <w:r w:rsidR="00463DC8">
        <w:rPr>
          <w:lang w:val="en-GB"/>
        </w:rPr>
        <w:t>general,</w:t>
      </w:r>
      <w:r w:rsidR="003B0E5D">
        <w:rPr>
          <w:lang w:val="en-GB"/>
        </w:rPr>
        <w:t xml:space="preserve"> there is </w:t>
      </w:r>
      <w:r w:rsidR="00D42DF6">
        <w:rPr>
          <w:lang w:val="en-GB"/>
        </w:rPr>
        <w:t xml:space="preserve">a </w:t>
      </w:r>
      <w:r w:rsidR="005053EC">
        <w:rPr>
          <w:lang w:val="en-GB"/>
        </w:rPr>
        <w:t>booking/planning phase that transition to a cargo operation phase and ends in a documentations phase</w:t>
      </w:r>
      <w:r w:rsidR="00463DC8">
        <w:rPr>
          <w:lang w:val="en-GB"/>
        </w:rPr>
        <w:t xml:space="preserve"> </w:t>
      </w:r>
      <w:r w:rsidR="005B533E">
        <w:rPr>
          <w:lang w:val="en-GB"/>
        </w:rPr>
        <w:t>that should be completed prior to</w:t>
      </w:r>
      <w:r w:rsidR="00463DC8">
        <w:rPr>
          <w:lang w:val="en-GB"/>
        </w:rPr>
        <w:t xml:space="preserve"> departure</w:t>
      </w:r>
      <w:r w:rsidR="005053EC">
        <w:rPr>
          <w:lang w:val="en-GB"/>
        </w:rPr>
        <w:t>.</w:t>
      </w:r>
    </w:p>
    <w:p w14:paraId="25BA7A5F" w14:textId="516E4232" w:rsidR="00A4581E" w:rsidRDefault="00A4581E" w:rsidP="00C8676C">
      <w:pPr>
        <w:pStyle w:val="Beskrivning"/>
        <w:keepNext/>
      </w:pPr>
      <w:bookmarkStart w:id="32" w:name="_Toc70341730"/>
      <w:r>
        <w:t xml:space="preserve">Table </w:t>
      </w:r>
      <w:r>
        <w:fldChar w:fldCharType="begin"/>
      </w:r>
      <w:r>
        <w:instrText xml:space="preserve"> SEQ Table \* ARABIC </w:instrText>
      </w:r>
      <w:r>
        <w:fldChar w:fldCharType="separate"/>
      </w:r>
      <w:r w:rsidR="00843B1C">
        <w:rPr>
          <w:noProof/>
        </w:rPr>
        <w:t>1</w:t>
      </w:r>
      <w:r>
        <w:fldChar w:fldCharType="end"/>
      </w:r>
      <w:r>
        <w:t xml:space="preserve"> Roles in planning and cargo operation</w:t>
      </w:r>
      <w:bookmarkEnd w:id="32"/>
    </w:p>
    <w:tbl>
      <w:tblPr>
        <w:tblStyle w:val="Tabellrutnt"/>
        <w:tblW w:w="0" w:type="auto"/>
        <w:tblLook w:val="04A0" w:firstRow="1" w:lastRow="0" w:firstColumn="1" w:lastColumn="0" w:noHBand="0" w:noVBand="1"/>
      </w:tblPr>
      <w:tblGrid>
        <w:gridCol w:w="1356"/>
        <w:gridCol w:w="2183"/>
        <w:gridCol w:w="5523"/>
      </w:tblGrid>
      <w:tr w:rsidR="00FB5B01" w14:paraId="051C002A" w14:textId="77777777" w:rsidTr="1B778213">
        <w:tc>
          <w:tcPr>
            <w:tcW w:w="1356" w:type="dxa"/>
          </w:tcPr>
          <w:p w14:paraId="56034D08" w14:textId="3808C2F6" w:rsidR="00FB5B01" w:rsidRDefault="0077248F" w:rsidP="00EF7B67">
            <w:pPr>
              <w:rPr>
                <w:lang w:val="en-GB"/>
              </w:rPr>
            </w:pPr>
            <w:r>
              <w:rPr>
                <w:lang w:val="en-GB"/>
              </w:rPr>
              <w:t>Icon</w:t>
            </w:r>
          </w:p>
        </w:tc>
        <w:tc>
          <w:tcPr>
            <w:tcW w:w="2183" w:type="dxa"/>
          </w:tcPr>
          <w:p w14:paraId="57AF1807" w14:textId="77777777" w:rsidR="00FB5B01" w:rsidRDefault="00FB5B01" w:rsidP="00EF7B67">
            <w:pPr>
              <w:rPr>
                <w:lang w:val="en-GB"/>
              </w:rPr>
            </w:pPr>
          </w:p>
        </w:tc>
        <w:tc>
          <w:tcPr>
            <w:tcW w:w="5523" w:type="dxa"/>
          </w:tcPr>
          <w:p w14:paraId="7339A280" w14:textId="77777777" w:rsidR="00FB5B01" w:rsidRDefault="00FB5B01" w:rsidP="00EF7B67">
            <w:pPr>
              <w:rPr>
                <w:lang w:val="en-GB"/>
              </w:rPr>
            </w:pPr>
          </w:p>
        </w:tc>
      </w:tr>
      <w:tr w:rsidR="00FB5B01" w:rsidRPr="00BD394E" w14:paraId="73E43DDC" w14:textId="77777777" w:rsidTr="1B778213">
        <w:tc>
          <w:tcPr>
            <w:tcW w:w="1356" w:type="dxa"/>
          </w:tcPr>
          <w:p w14:paraId="1E3F01E2" w14:textId="7B13905C" w:rsidR="00FB5B01" w:rsidRDefault="00FB5B01" w:rsidP="00EF7B67">
            <w:pPr>
              <w:rPr>
                <w:lang w:val="en-GB"/>
              </w:rPr>
            </w:pPr>
            <w:r>
              <w:rPr>
                <w:noProof/>
              </w:rPr>
              <w:drawing>
                <wp:inline distT="0" distB="0" distL="0" distR="0" wp14:anchorId="47623B91" wp14:editId="390DA78E">
                  <wp:extent cx="460800" cy="460800"/>
                  <wp:effectExtent l="0" t="0" r="0" b="0"/>
                  <wp:docPr id="252265739" name="Bildobjekt 25226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39"/>
                          <pic:cNvPicPr/>
                        </pic:nvPicPr>
                        <pic:blipFill>
                          <a:blip r:embed="rId19">
                            <a:extLst>
                              <a:ext uri="{28A0092B-C50C-407E-A947-70E740481C1C}">
                                <a14:useLocalDpi xmlns:a14="http://schemas.microsoft.com/office/drawing/2010/main"/>
                              </a:ext>
                            </a:extLst>
                          </a:blip>
                          <a:stretch>
                            <a:fillRect/>
                          </a:stretch>
                        </pic:blipFill>
                        <pic:spPr>
                          <a:xfrm>
                            <a:off x="0" y="0"/>
                            <a:ext cx="460800" cy="460800"/>
                          </a:xfrm>
                          <a:prstGeom prst="rect">
                            <a:avLst/>
                          </a:prstGeom>
                        </pic:spPr>
                      </pic:pic>
                    </a:graphicData>
                  </a:graphic>
                </wp:inline>
              </w:drawing>
            </w:r>
          </w:p>
        </w:tc>
        <w:tc>
          <w:tcPr>
            <w:tcW w:w="2183" w:type="dxa"/>
          </w:tcPr>
          <w:p w14:paraId="7237FE89" w14:textId="2CABED93" w:rsidR="00FB5B01" w:rsidRDefault="009238E3" w:rsidP="00EF7B67">
            <w:pPr>
              <w:rPr>
                <w:lang w:val="en-GB"/>
              </w:rPr>
            </w:pPr>
            <w:r>
              <w:rPr>
                <w:lang w:val="en-GB"/>
              </w:rPr>
              <w:t xml:space="preserve">Staff, </w:t>
            </w:r>
            <w:r w:rsidR="00522650">
              <w:rPr>
                <w:lang w:val="en-GB"/>
              </w:rPr>
              <w:t>Load Master (</w:t>
            </w:r>
            <w:r w:rsidR="005B19C2">
              <w:rPr>
                <w:lang w:val="en-GB"/>
              </w:rPr>
              <w:t xml:space="preserve">usually </w:t>
            </w:r>
            <w:r w:rsidR="00F47F42">
              <w:rPr>
                <w:lang w:val="en-GB"/>
              </w:rPr>
              <w:t xml:space="preserve">from </w:t>
            </w:r>
            <w:r w:rsidR="00522650">
              <w:rPr>
                <w:lang w:val="en-GB"/>
              </w:rPr>
              <w:t>shore)</w:t>
            </w:r>
          </w:p>
        </w:tc>
        <w:tc>
          <w:tcPr>
            <w:tcW w:w="5523" w:type="dxa"/>
          </w:tcPr>
          <w:p w14:paraId="692CB9E4" w14:textId="52BAF9C5" w:rsidR="00FB5B01" w:rsidRDefault="005B19C2" w:rsidP="00EF7B67">
            <w:pPr>
              <w:rPr>
                <w:lang w:val="en-GB"/>
              </w:rPr>
            </w:pPr>
            <w:r>
              <w:rPr>
                <w:lang w:val="en-GB"/>
              </w:rPr>
              <w:t xml:space="preserve">Handling booking, IMDG and </w:t>
            </w:r>
            <w:r w:rsidR="00F47F42">
              <w:rPr>
                <w:lang w:val="en-GB"/>
              </w:rPr>
              <w:t xml:space="preserve">performs </w:t>
            </w:r>
            <w:r>
              <w:rPr>
                <w:lang w:val="en-GB"/>
              </w:rPr>
              <w:t>planning of the upcoming voyages</w:t>
            </w:r>
          </w:p>
        </w:tc>
      </w:tr>
      <w:tr w:rsidR="00FB5B01" w:rsidRPr="00BD394E" w14:paraId="737720BF" w14:textId="77777777" w:rsidTr="1B778213">
        <w:tc>
          <w:tcPr>
            <w:tcW w:w="1356" w:type="dxa"/>
          </w:tcPr>
          <w:p w14:paraId="16261F8E" w14:textId="62DF681C" w:rsidR="00FB5B01" w:rsidRDefault="00172974" w:rsidP="00EF7B67">
            <w:pPr>
              <w:rPr>
                <w:lang w:val="en-GB"/>
              </w:rPr>
            </w:pPr>
            <w:r>
              <w:rPr>
                <w:noProof/>
              </w:rPr>
              <w:drawing>
                <wp:inline distT="0" distB="0" distL="0" distR="0" wp14:anchorId="1453A7D5" wp14:editId="0D5410CC">
                  <wp:extent cx="439200" cy="424800"/>
                  <wp:effectExtent l="0" t="0" r="0" b="0"/>
                  <wp:docPr id="252265756" name="Bildobjekt 25226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56"/>
                          <pic:cNvPicPr/>
                        </pic:nvPicPr>
                        <pic:blipFill>
                          <a:blip r:embed="rId20">
                            <a:extLst>
                              <a:ext uri="{28A0092B-C50C-407E-A947-70E740481C1C}">
                                <a14:useLocalDpi xmlns:a14="http://schemas.microsoft.com/office/drawing/2010/main"/>
                              </a:ext>
                            </a:extLst>
                          </a:blip>
                          <a:stretch>
                            <a:fillRect/>
                          </a:stretch>
                        </pic:blipFill>
                        <pic:spPr>
                          <a:xfrm>
                            <a:off x="0" y="0"/>
                            <a:ext cx="439200" cy="424800"/>
                          </a:xfrm>
                          <a:prstGeom prst="rect">
                            <a:avLst/>
                          </a:prstGeom>
                        </pic:spPr>
                      </pic:pic>
                    </a:graphicData>
                  </a:graphic>
                </wp:inline>
              </w:drawing>
            </w:r>
          </w:p>
        </w:tc>
        <w:tc>
          <w:tcPr>
            <w:tcW w:w="2183" w:type="dxa"/>
          </w:tcPr>
          <w:p w14:paraId="4F953D29" w14:textId="10A9F338" w:rsidR="00FB5B01" w:rsidRDefault="00F6491E" w:rsidP="00EF7B67">
            <w:pPr>
              <w:rPr>
                <w:lang w:val="en-GB"/>
              </w:rPr>
            </w:pPr>
            <w:r>
              <w:rPr>
                <w:lang w:val="en-GB"/>
              </w:rPr>
              <w:t>Staff at the t</w:t>
            </w:r>
            <w:r w:rsidR="009238E3">
              <w:rPr>
                <w:lang w:val="en-GB"/>
              </w:rPr>
              <w:t>erminal</w:t>
            </w:r>
            <w:r w:rsidR="001712EB">
              <w:rPr>
                <w:lang w:val="en-GB"/>
              </w:rPr>
              <w:t xml:space="preserve"> </w:t>
            </w:r>
            <w:r w:rsidR="0015409F">
              <w:rPr>
                <w:lang w:val="en-GB"/>
              </w:rPr>
              <w:t>includes stevedores</w:t>
            </w:r>
          </w:p>
        </w:tc>
        <w:tc>
          <w:tcPr>
            <w:tcW w:w="5523" w:type="dxa"/>
          </w:tcPr>
          <w:p w14:paraId="2B583F0A" w14:textId="61746F86" w:rsidR="00FB5B01" w:rsidRDefault="00F47F42" w:rsidP="00EF7B67">
            <w:pPr>
              <w:rPr>
                <w:lang w:val="en-GB"/>
              </w:rPr>
            </w:pPr>
            <w:r>
              <w:rPr>
                <w:lang w:val="en-GB"/>
              </w:rPr>
              <w:t xml:space="preserve">Directing incoming cargo and vehicles, tug operators if unaccompanied </w:t>
            </w:r>
            <w:r w:rsidR="001712EB">
              <w:rPr>
                <w:lang w:val="en-GB"/>
              </w:rPr>
              <w:t xml:space="preserve">trailers, could </w:t>
            </w:r>
            <w:r w:rsidR="0015409F">
              <w:rPr>
                <w:lang w:val="en-GB"/>
              </w:rPr>
              <w:t>perform</w:t>
            </w:r>
            <w:r w:rsidR="001712EB">
              <w:rPr>
                <w:lang w:val="en-GB"/>
              </w:rPr>
              <w:t xml:space="preserve"> </w:t>
            </w:r>
            <w:r w:rsidR="0015409F">
              <w:rPr>
                <w:lang w:val="en-GB"/>
              </w:rPr>
              <w:t>duties</w:t>
            </w:r>
            <w:r w:rsidR="001712EB">
              <w:rPr>
                <w:lang w:val="en-GB"/>
              </w:rPr>
              <w:t xml:space="preserve"> as cargo securing etc. </w:t>
            </w:r>
          </w:p>
        </w:tc>
      </w:tr>
      <w:tr w:rsidR="00FB5B01" w:rsidRPr="00BD394E" w14:paraId="6D2A15F4" w14:textId="77777777" w:rsidTr="1B778213">
        <w:tc>
          <w:tcPr>
            <w:tcW w:w="1356" w:type="dxa"/>
          </w:tcPr>
          <w:p w14:paraId="3C302F7B" w14:textId="30ED33E8" w:rsidR="00FB5B01" w:rsidRDefault="00382519" w:rsidP="00EF7B67">
            <w:pPr>
              <w:rPr>
                <w:lang w:val="en-GB"/>
              </w:rPr>
            </w:pPr>
            <w:r>
              <w:rPr>
                <w:noProof/>
              </w:rPr>
              <w:drawing>
                <wp:inline distT="0" distB="0" distL="0" distR="0" wp14:anchorId="2CBA7D38" wp14:editId="7A3076C5">
                  <wp:extent cx="446400" cy="410400"/>
                  <wp:effectExtent l="0" t="0" r="0" b="8890"/>
                  <wp:docPr id="252265750" name="Bildobjekt 25226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50"/>
                          <pic:cNvPicPr/>
                        </pic:nvPicPr>
                        <pic:blipFill>
                          <a:blip r:embed="rId21">
                            <a:extLst>
                              <a:ext uri="{28A0092B-C50C-407E-A947-70E740481C1C}">
                                <a14:useLocalDpi xmlns:a14="http://schemas.microsoft.com/office/drawing/2010/main"/>
                              </a:ext>
                            </a:extLst>
                          </a:blip>
                          <a:stretch>
                            <a:fillRect/>
                          </a:stretch>
                        </pic:blipFill>
                        <pic:spPr>
                          <a:xfrm>
                            <a:off x="0" y="0"/>
                            <a:ext cx="446400" cy="410400"/>
                          </a:xfrm>
                          <a:prstGeom prst="rect">
                            <a:avLst/>
                          </a:prstGeom>
                        </pic:spPr>
                      </pic:pic>
                    </a:graphicData>
                  </a:graphic>
                </wp:inline>
              </w:drawing>
            </w:r>
          </w:p>
        </w:tc>
        <w:tc>
          <w:tcPr>
            <w:tcW w:w="2183" w:type="dxa"/>
          </w:tcPr>
          <w:p w14:paraId="1F9A5156" w14:textId="39546D13" w:rsidR="00FB5B01" w:rsidRDefault="007E79A0" w:rsidP="00EF7B67">
            <w:pPr>
              <w:rPr>
                <w:lang w:val="en-GB"/>
              </w:rPr>
            </w:pPr>
            <w:r>
              <w:rPr>
                <w:lang w:val="en-GB"/>
              </w:rPr>
              <w:t xml:space="preserve">Ship </w:t>
            </w:r>
            <w:r w:rsidR="00C15034">
              <w:rPr>
                <w:lang w:val="en-GB"/>
              </w:rPr>
              <w:t xml:space="preserve">deck </w:t>
            </w:r>
            <w:r>
              <w:rPr>
                <w:lang w:val="en-GB"/>
              </w:rPr>
              <w:t>crew</w:t>
            </w:r>
            <w:r w:rsidR="00115146">
              <w:rPr>
                <w:lang w:val="en-GB"/>
              </w:rPr>
              <w:t>,</w:t>
            </w:r>
          </w:p>
        </w:tc>
        <w:tc>
          <w:tcPr>
            <w:tcW w:w="5523" w:type="dxa"/>
          </w:tcPr>
          <w:p w14:paraId="7E2F06F0" w14:textId="7AB9AFEB" w:rsidR="00FB5B01" w:rsidRDefault="00EF26F0" w:rsidP="00EF7B67">
            <w:pPr>
              <w:rPr>
                <w:lang w:val="en-GB"/>
              </w:rPr>
            </w:pPr>
            <w:r>
              <w:rPr>
                <w:lang w:val="en-GB"/>
              </w:rPr>
              <w:t>S</w:t>
            </w:r>
            <w:r w:rsidR="00D26105">
              <w:rPr>
                <w:lang w:val="en-GB"/>
              </w:rPr>
              <w:t>upervising the loading/unloading operation</w:t>
            </w:r>
            <w:r>
              <w:rPr>
                <w:lang w:val="en-GB"/>
              </w:rPr>
              <w:t>, connecting/disconnect reefers on the ship</w:t>
            </w:r>
            <w:r w:rsidR="00704FC5">
              <w:rPr>
                <w:lang w:val="en-GB"/>
              </w:rPr>
              <w:t>. Acting as eyes on the scene during loading/offloading operations.</w:t>
            </w:r>
          </w:p>
        </w:tc>
      </w:tr>
      <w:tr w:rsidR="00FB5B01" w:rsidRPr="00BD394E" w14:paraId="0F6D946D" w14:textId="77777777" w:rsidTr="1B778213">
        <w:tc>
          <w:tcPr>
            <w:tcW w:w="1356" w:type="dxa"/>
          </w:tcPr>
          <w:p w14:paraId="029919B8" w14:textId="4C5BFA39" w:rsidR="00FB5B01" w:rsidRDefault="00382519" w:rsidP="00EF7B67">
            <w:pPr>
              <w:rPr>
                <w:lang w:val="en-GB"/>
              </w:rPr>
            </w:pPr>
            <w:r>
              <w:rPr>
                <w:noProof/>
              </w:rPr>
              <w:drawing>
                <wp:inline distT="0" distB="0" distL="0" distR="0" wp14:anchorId="7F9B34BF" wp14:editId="69B17CEE">
                  <wp:extent cx="460800" cy="414000"/>
                  <wp:effectExtent l="0" t="0" r="0" b="5715"/>
                  <wp:docPr id="252265747" name="Bildobjekt 25226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47"/>
                          <pic:cNvPicPr/>
                        </pic:nvPicPr>
                        <pic:blipFill>
                          <a:blip r:embed="rId22">
                            <a:extLst>
                              <a:ext uri="{28A0092B-C50C-407E-A947-70E740481C1C}">
                                <a14:useLocalDpi xmlns:a14="http://schemas.microsoft.com/office/drawing/2010/main"/>
                              </a:ext>
                            </a:extLst>
                          </a:blip>
                          <a:stretch>
                            <a:fillRect/>
                          </a:stretch>
                        </pic:blipFill>
                        <pic:spPr>
                          <a:xfrm>
                            <a:off x="0" y="0"/>
                            <a:ext cx="460800" cy="414000"/>
                          </a:xfrm>
                          <a:prstGeom prst="rect">
                            <a:avLst/>
                          </a:prstGeom>
                        </pic:spPr>
                      </pic:pic>
                    </a:graphicData>
                  </a:graphic>
                </wp:inline>
              </w:drawing>
            </w:r>
          </w:p>
        </w:tc>
        <w:tc>
          <w:tcPr>
            <w:tcW w:w="2183" w:type="dxa"/>
          </w:tcPr>
          <w:p w14:paraId="467C66DC" w14:textId="76E93783" w:rsidR="00FB5B01" w:rsidRDefault="007E79A0" w:rsidP="00EF7B67">
            <w:pPr>
              <w:rPr>
                <w:lang w:val="en-GB"/>
              </w:rPr>
            </w:pPr>
            <w:r>
              <w:rPr>
                <w:lang w:val="en-GB"/>
              </w:rPr>
              <w:t>Ships Chief Officer,</w:t>
            </w:r>
          </w:p>
        </w:tc>
        <w:tc>
          <w:tcPr>
            <w:tcW w:w="5523" w:type="dxa"/>
          </w:tcPr>
          <w:p w14:paraId="2D82D68C" w14:textId="25D4F988" w:rsidR="00FB5B01" w:rsidRDefault="00A4581E" w:rsidP="00EF7B67">
            <w:pPr>
              <w:rPr>
                <w:lang w:val="en-GB"/>
              </w:rPr>
            </w:pPr>
            <w:r>
              <w:rPr>
                <w:lang w:val="en-GB"/>
              </w:rPr>
              <w:t>R</w:t>
            </w:r>
            <w:r w:rsidR="00D26105">
              <w:rPr>
                <w:lang w:val="en-GB"/>
              </w:rPr>
              <w:t>esponsible for loading, stowage</w:t>
            </w:r>
            <w:r w:rsidR="00812039">
              <w:rPr>
                <w:lang w:val="en-GB"/>
              </w:rPr>
              <w:t>, segregation</w:t>
            </w:r>
            <w:r w:rsidR="00D26105">
              <w:rPr>
                <w:lang w:val="en-GB"/>
              </w:rPr>
              <w:t xml:space="preserve"> and ship stability</w:t>
            </w:r>
            <w:r w:rsidR="00812039">
              <w:rPr>
                <w:lang w:val="en-GB"/>
              </w:rPr>
              <w:t xml:space="preserve"> on behalf of the ships master.</w:t>
            </w:r>
          </w:p>
        </w:tc>
      </w:tr>
    </w:tbl>
    <w:p w14:paraId="61C04767" w14:textId="006E3DC2" w:rsidR="00CA6EE8" w:rsidRDefault="00CA6EE8" w:rsidP="00EF7B67">
      <w:pPr>
        <w:rPr>
          <w:lang w:val="en-GB"/>
        </w:rPr>
      </w:pPr>
    </w:p>
    <w:p w14:paraId="2043DA46" w14:textId="3D55E48A" w:rsidR="00CA6EE8" w:rsidRDefault="00B056F4" w:rsidP="00EF7B67">
      <w:pPr>
        <w:rPr>
          <w:lang w:val="en-GB"/>
        </w:rPr>
      </w:pPr>
      <w:r>
        <w:rPr>
          <w:lang w:val="en-GB"/>
        </w:rPr>
        <w:lastRenderedPageBreak/>
        <w:t xml:space="preserve">As illustrated in </w:t>
      </w:r>
      <w:r w:rsidR="00747855" w:rsidRPr="00747855">
        <w:rPr>
          <w:lang w:val="en-GB"/>
        </w:rPr>
        <w:t xml:space="preserve">Figure </w:t>
      </w:r>
      <w:r w:rsidR="00747855" w:rsidRPr="00747855">
        <w:rPr>
          <w:noProof/>
          <w:lang w:val="en-GB"/>
        </w:rPr>
        <w:t>2</w:t>
      </w:r>
      <w:r>
        <w:rPr>
          <w:lang w:val="en-GB"/>
        </w:rPr>
        <w:t xml:space="preserve"> above, </w:t>
      </w:r>
      <w:r w:rsidR="00560FAF">
        <w:rPr>
          <w:lang w:val="en-GB"/>
        </w:rPr>
        <w:t>a lot of information flows</w:t>
      </w:r>
      <w:r w:rsidR="00FD2A77">
        <w:rPr>
          <w:lang w:val="en-GB"/>
        </w:rPr>
        <w:t xml:space="preserve"> between all actors, and</w:t>
      </w:r>
      <w:r w:rsidR="00FA1CAC">
        <w:rPr>
          <w:lang w:val="en-GB"/>
        </w:rPr>
        <w:t xml:space="preserve"> they have support systems and procedures to support them in their roles. </w:t>
      </w:r>
      <w:r w:rsidR="00351796">
        <w:rPr>
          <w:lang w:val="en-GB"/>
        </w:rPr>
        <w:t xml:space="preserve">A general description of these systems will follow in the next chapter </w:t>
      </w:r>
      <w:r w:rsidR="00747855" w:rsidRPr="003A2BA0">
        <w:rPr>
          <w:lang w:val="en-GB"/>
        </w:rPr>
        <w:t>Support systems today</w:t>
      </w:r>
      <w:r w:rsidR="004E2A6C">
        <w:rPr>
          <w:lang w:val="en-GB"/>
        </w:rPr>
        <w:t xml:space="preserve"> below.</w:t>
      </w:r>
    </w:p>
    <w:p w14:paraId="47F03700" w14:textId="3F90DE75" w:rsidR="009B7FA2" w:rsidRPr="003A2BA0" w:rsidRDefault="002F1FCF" w:rsidP="002F1FCF">
      <w:pPr>
        <w:pStyle w:val="Rubrik3"/>
        <w:rPr>
          <w:lang w:val="en-GB"/>
        </w:rPr>
      </w:pPr>
      <w:bookmarkStart w:id="33" w:name="_Toc69999733"/>
      <w:bookmarkStart w:id="34" w:name="_Ref69983327"/>
      <w:bookmarkStart w:id="35" w:name="_Toc70693014"/>
      <w:bookmarkEnd w:id="33"/>
      <w:r w:rsidRPr="003A2BA0">
        <w:rPr>
          <w:lang w:val="en-GB"/>
        </w:rPr>
        <w:t>Support systems today</w:t>
      </w:r>
      <w:bookmarkEnd w:id="34"/>
      <w:bookmarkEnd w:id="35"/>
    </w:p>
    <w:p w14:paraId="62E424FE" w14:textId="491F2287" w:rsidR="6A02548C" w:rsidRPr="003A2BA0" w:rsidRDefault="009D1520" w:rsidP="0056000E">
      <w:pPr>
        <w:rPr>
          <w:lang w:val="en-GB"/>
        </w:rPr>
      </w:pPr>
      <w:r w:rsidRPr="003A2BA0">
        <w:rPr>
          <w:lang w:val="en-GB"/>
        </w:rPr>
        <w:t xml:space="preserve">To facilitate the flow of cargo/vehicles, there are several support </w:t>
      </w:r>
      <w:r w:rsidR="00E16397" w:rsidRPr="003A2BA0">
        <w:rPr>
          <w:lang w:val="en-GB"/>
        </w:rPr>
        <w:t xml:space="preserve">functions, procedures and systems in place </w:t>
      </w:r>
      <w:r w:rsidR="0056000E" w:rsidRPr="003A2BA0">
        <w:rPr>
          <w:lang w:val="en-GB"/>
        </w:rPr>
        <w:t>and</w:t>
      </w:r>
      <w:r w:rsidR="00E16397" w:rsidRPr="003A2BA0">
        <w:rPr>
          <w:lang w:val="en-GB"/>
        </w:rPr>
        <w:t xml:space="preserve"> in WP</w:t>
      </w:r>
      <w:r w:rsidR="00EF2EB0">
        <w:rPr>
          <w:lang w:val="en-GB"/>
        </w:rPr>
        <w:t>0</w:t>
      </w:r>
      <w:r w:rsidR="00E16397" w:rsidRPr="003A2BA0">
        <w:rPr>
          <w:lang w:val="en-GB"/>
        </w:rPr>
        <w:t>8</w:t>
      </w:r>
      <w:r w:rsidR="0056000E" w:rsidRPr="003A2BA0">
        <w:rPr>
          <w:lang w:val="en-GB"/>
        </w:rPr>
        <w:t>,</w:t>
      </w:r>
      <w:r w:rsidR="00E16397" w:rsidRPr="003A2BA0">
        <w:rPr>
          <w:lang w:val="en-GB"/>
        </w:rPr>
        <w:t xml:space="preserve"> novel </w:t>
      </w:r>
      <w:r w:rsidR="0056000E" w:rsidRPr="003A2BA0">
        <w:rPr>
          <w:lang w:val="en-GB"/>
        </w:rPr>
        <w:t xml:space="preserve">support systems are introduced. </w:t>
      </w:r>
      <w:r w:rsidR="0010488D" w:rsidRPr="003A2BA0">
        <w:rPr>
          <w:lang w:val="en-GB"/>
        </w:rPr>
        <w:t xml:space="preserve">In </w:t>
      </w:r>
      <w:r w:rsidR="00451CA4" w:rsidRPr="003A2BA0">
        <w:rPr>
          <w:lang w:val="en-GB"/>
        </w:rPr>
        <w:t>general,</w:t>
      </w:r>
      <w:r w:rsidR="0010488D" w:rsidRPr="003A2BA0">
        <w:rPr>
          <w:lang w:val="en-GB"/>
        </w:rPr>
        <w:t xml:space="preserve"> they are identified as:</w:t>
      </w:r>
    </w:p>
    <w:p w14:paraId="592DAEAB" w14:textId="2FEA3B76" w:rsidR="0010488D" w:rsidRPr="003A2BA0" w:rsidRDefault="0010488D" w:rsidP="0056000E">
      <w:pPr>
        <w:rPr>
          <w:lang w:val="en-GB"/>
        </w:rPr>
      </w:pPr>
      <w:r w:rsidRPr="003A2BA0">
        <w:rPr>
          <w:b/>
          <w:lang w:val="en-GB"/>
        </w:rPr>
        <w:t>Booking system</w:t>
      </w:r>
      <w:r w:rsidRPr="003A2BA0">
        <w:rPr>
          <w:lang w:val="en-GB"/>
        </w:rPr>
        <w:t xml:space="preserve">, </w:t>
      </w:r>
      <w:r w:rsidR="00481BC6" w:rsidRPr="003A2BA0">
        <w:rPr>
          <w:lang w:val="en-GB"/>
        </w:rPr>
        <w:t>a</w:t>
      </w:r>
      <w:r w:rsidRPr="003A2BA0">
        <w:rPr>
          <w:lang w:val="en-GB"/>
        </w:rPr>
        <w:t xml:space="preserve"> shi</w:t>
      </w:r>
      <w:r w:rsidR="00481BC6" w:rsidRPr="003A2BA0">
        <w:rPr>
          <w:lang w:val="en-GB"/>
        </w:rPr>
        <w:t xml:space="preserve">p </w:t>
      </w:r>
      <w:r w:rsidR="00451CA4" w:rsidRPr="003A2BA0">
        <w:rPr>
          <w:lang w:val="en-GB"/>
        </w:rPr>
        <w:t>operators’</w:t>
      </w:r>
      <w:r w:rsidR="00481BC6" w:rsidRPr="003A2BA0">
        <w:rPr>
          <w:lang w:val="en-GB"/>
        </w:rPr>
        <w:t xml:space="preserve"> </w:t>
      </w:r>
      <w:r w:rsidR="00A73264" w:rsidRPr="003A2BA0">
        <w:rPr>
          <w:lang w:val="en-GB"/>
        </w:rPr>
        <w:t>system to manage timetable, ship capacity (</w:t>
      </w:r>
      <w:r w:rsidR="008B522F" w:rsidRPr="003A2BA0">
        <w:rPr>
          <w:lang w:val="en-GB"/>
        </w:rPr>
        <w:t xml:space="preserve">number of </w:t>
      </w:r>
      <w:r w:rsidR="00A73264" w:rsidRPr="003A2BA0">
        <w:rPr>
          <w:lang w:val="en-GB"/>
        </w:rPr>
        <w:t>passengers</w:t>
      </w:r>
      <w:r w:rsidR="008B522F" w:rsidRPr="003A2BA0">
        <w:rPr>
          <w:lang w:val="en-GB"/>
        </w:rPr>
        <w:t>/cabins</w:t>
      </w:r>
      <w:r w:rsidR="00A73264" w:rsidRPr="003A2BA0">
        <w:rPr>
          <w:lang w:val="en-GB"/>
        </w:rPr>
        <w:t>/lane meters etc)</w:t>
      </w:r>
      <w:r w:rsidR="00531122" w:rsidRPr="003A2BA0">
        <w:rPr>
          <w:lang w:val="en-GB"/>
        </w:rPr>
        <w:t xml:space="preserve">. In the booking system several useful attributes to the cargo/vehicle can be </w:t>
      </w:r>
      <w:r w:rsidR="00F32FD4" w:rsidRPr="003A2BA0">
        <w:rPr>
          <w:lang w:val="en-GB"/>
        </w:rPr>
        <w:t>stored e.g. type of object, registration plates, IMDG</w:t>
      </w:r>
      <w:r w:rsidR="00D508AA" w:rsidRPr="003A2BA0">
        <w:rPr>
          <w:lang w:val="en-GB"/>
        </w:rPr>
        <w:t>, size etc</w:t>
      </w:r>
    </w:p>
    <w:p w14:paraId="381DD4FB" w14:textId="7F78B968" w:rsidR="00481BC6" w:rsidRPr="003A2BA0" w:rsidRDefault="00481BC6" w:rsidP="0056000E">
      <w:pPr>
        <w:rPr>
          <w:lang w:val="en-GB"/>
        </w:rPr>
      </w:pPr>
      <w:r w:rsidRPr="003A2BA0">
        <w:rPr>
          <w:b/>
          <w:lang w:val="en-GB"/>
        </w:rPr>
        <w:t>Trim and stability</w:t>
      </w:r>
      <w:r w:rsidR="00C723F9" w:rsidRPr="003A2BA0">
        <w:rPr>
          <w:b/>
          <w:lang w:val="en-GB"/>
        </w:rPr>
        <w:t xml:space="preserve"> calculations</w:t>
      </w:r>
      <w:r w:rsidR="00A73264" w:rsidRPr="003A2BA0">
        <w:rPr>
          <w:lang w:val="en-GB"/>
        </w:rPr>
        <w:t xml:space="preserve">, ship specific system for management of planned and actual trim and stability </w:t>
      </w:r>
      <w:r w:rsidR="002B266B" w:rsidRPr="003A2BA0">
        <w:rPr>
          <w:lang w:val="en-GB"/>
        </w:rPr>
        <w:t>calculations</w:t>
      </w:r>
      <w:r w:rsidR="008B522F" w:rsidRPr="003A2BA0">
        <w:rPr>
          <w:lang w:val="en-GB"/>
        </w:rPr>
        <w:t xml:space="preserve">, normally computer assisted calculations. </w:t>
      </w:r>
    </w:p>
    <w:p w14:paraId="639B921D" w14:textId="5C1FEDFE" w:rsidR="0010488D" w:rsidRPr="003A2BA0" w:rsidRDefault="0010488D" w:rsidP="0056000E">
      <w:pPr>
        <w:rPr>
          <w:lang w:val="en-GB"/>
        </w:rPr>
      </w:pPr>
      <w:r w:rsidRPr="003A2BA0">
        <w:rPr>
          <w:b/>
          <w:lang w:val="en-GB"/>
        </w:rPr>
        <w:t>IMDG -procedure</w:t>
      </w:r>
      <w:r w:rsidR="00A73264" w:rsidRPr="003A2BA0">
        <w:rPr>
          <w:lang w:val="en-GB"/>
        </w:rPr>
        <w:t>, how to handle IMO IMDG classified goods. It can be based on a paper procedure</w:t>
      </w:r>
      <w:r w:rsidR="00122265" w:rsidRPr="003A2BA0">
        <w:rPr>
          <w:lang w:val="en-GB"/>
        </w:rPr>
        <w:t xml:space="preserve"> or a computerised system. The ship should have information about boo</w:t>
      </w:r>
      <w:r w:rsidR="002B266B" w:rsidRPr="003A2BA0">
        <w:rPr>
          <w:lang w:val="en-GB"/>
        </w:rPr>
        <w:t xml:space="preserve">ked IMDG goods in advances so appropriate stowage </w:t>
      </w:r>
      <w:r w:rsidR="0071657E" w:rsidRPr="003A2BA0">
        <w:rPr>
          <w:lang w:val="en-GB"/>
        </w:rPr>
        <w:t>and segregation can be fulfilled.</w:t>
      </w:r>
      <w:r w:rsidR="00D508AA" w:rsidRPr="003A2BA0">
        <w:rPr>
          <w:lang w:val="en-GB"/>
        </w:rPr>
        <w:t xml:space="preserve"> </w:t>
      </w:r>
    </w:p>
    <w:p w14:paraId="275B8553" w14:textId="142FAA33" w:rsidR="0010488D" w:rsidRPr="003A2BA0" w:rsidRDefault="0010488D" w:rsidP="0056000E">
      <w:pPr>
        <w:rPr>
          <w:lang w:val="en-GB"/>
        </w:rPr>
      </w:pPr>
      <w:r w:rsidRPr="003A2BA0">
        <w:rPr>
          <w:b/>
          <w:lang w:val="en-GB"/>
        </w:rPr>
        <w:t>Gate control</w:t>
      </w:r>
      <w:r w:rsidR="0071657E" w:rsidRPr="003A2BA0">
        <w:rPr>
          <w:b/>
          <w:lang w:val="en-GB"/>
        </w:rPr>
        <w:t xml:space="preserve">, </w:t>
      </w:r>
      <w:r w:rsidR="000817D9" w:rsidRPr="003A2BA0">
        <w:rPr>
          <w:lang w:val="en-GB"/>
        </w:rPr>
        <w:t xml:space="preserve">secure entrance and exit to/from port/terminal. This can be </w:t>
      </w:r>
      <w:r w:rsidR="00DA1A7E" w:rsidRPr="003A2BA0">
        <w:rPr>
          <w:lang w:val="en-GB"/>
        </w:rPr>
        <w:t xml:space="preserve">manually operated to fully automated systems. In </w:t>
      </w:r>
      <w:r w:rsidR="001D4124" w:rsidRPr="003A2BA0">
        <w:rPr>
          <w:lang w:val="en-GB"/>
        </w:rPr>
        <w:t>general,</w:t>
      </w:r>
      <w:r w:rsidR="00DA1A7E" w:rsidRPr="003A2BA0">
        <w:rPr>
          <w:lang w:val="en-GB"/>
        </w:rPr>
        <w:t xml:space="preserve"> a verification </w:t>
      </w:r>
      <w:r w:rsidR="00FB3BF5" w:rsidRPr="003A2BA0">
        <w:rPr>
          <w:lang w:val="en-GB"/>
        </w:rPr>
        <w:t>between at the gate present cargo/vehicle and the booking is done</w:t>
      </w:r>
      <w:r w:rsidR="006731A8" w:rsidRPr="003A2BA0">
        <w:rPr>
          <w:lang w:val="en-GB"/>
        </w:rPr>
        <w:t>. Outbound cargo</w:t>
      </w:r>
      <w:r w:rsidR="001D4124" w:rsidRPr="003A2BA0">
        <w:rPr>
          <w:lang w:val="en-GB"/>
        </w:rPr>
        <w:t>/vehicles</w:t>
      </w:r>
      <w:r w:rsidR="006731A8" w:rsidRPr="003A2BA0">
        <w:rPr>
          <w:lang w:val="en-GB"/>
        </w:rPr>
        <w:t xml:space="preserve"> </w:t>
      </w:r>
      <w:r w:rsidR="00482071" w:rsidRPr="003A2BA0">
        <w:rPr>
          <w:lang w:val="en-GB"/>
        </w:rPr>
        <w:t xml:space="preserve">are </w:t>
      </w:r>
      <w:r w:rsidR="006731A8" w:rsidRPr="003A2BA0">
        <w:rPr>
          <w:lang w:val="en-GB"/>
        </w:rPr>
        <w:t>generally a</w:t>
      </w:r>
      <w:r w:rsidR="001D4124" w:rsidRPr="003A2BA0">
        <w:rPr>
          <w:lang w:val="en-GB"/>
        </w:rPr>
        <w:t xml:space="preserve">lso </w:t>
      </w:r>
      <w:r w:rsidR="003A78D3" w:rsidRPr="003A2BA0">
        <w:rPr>
          <w:lang w:val="en-GB"/>
        </w:rPr>
        <w:t>undertak</w:t>
      </w:r>
      <w:r w:rsidR="00482071" w:rsidRPr="003A2BA0">
        <w:rPr>
          <w:lang w:val="en-GB"/>
        </w:rPr>
        <w:t>en</w:t>
      </w:r>
      <w:r w:rsidR="003A78D3" w:rsidRPr="003A2BA0">
        <w:rPr>
          <w:lang w:val="en-GB"/>
        </w:rPr>
        <w:t xml:space="preserve"> some kind of control, either by the </w:t>
      </w:r>
      <w:r w:rsidR="007503D0" w:rsidRPr="003A2BA0">
        <w:rPr>
          <w:lang w:val="en-GB"/>
        </w:rPr>
        <w:t>ship operator/terminal but it is in many cases also a matter for the customs.</w:t>
      </w:r>
    </w:p>
    <w:p w14:paraId="438CF174" w14:textId="574CC013" w:rsidR="00E15B90" w:rsidRPr="003A2BA0" w:rsidRDefault="007B5AC5" w:rsidP="00BC5B0F">
      <w:pPr>
        <w:rPr>
          <w:lang w:val="en-GB"/>
        </w:rPr>
      </w:pPr>
      <w:r w:rsidRPr="003A2BA0">
        <w:rPr>
          <w:b/>
          <w:lang w:val="en-GB"/>
        </w:rPr>
        <w:t xml:space="preserve">Yard/Terminal, </w:t>
      </w:r>
      <w:r w:rsidRPr="003A2BA0">
        <w:rPr>
          <w:lang w:val="en-GB"/>
        </w:rPr>
        <w:t>all ports/terminal are different, but in general a local</w:t>
      </w:r>
      <w:r w:rsidR="00112ED2" w:rsidRPr="003A2BA0">
        <w:rPr>
          <w:lang w:val="en-GB"/>
        </w:rPr>
        <w:t>/company</w:t>
      </w:r>
      <w:r w:rsidR="00087A0F" w:rsidRPr="003A2BA0">
        <w:rPr>
          <w:lang w:val="en-GB"/>
        </w:rPr>
        <w:t xml:space="preserve"> specific</w:t>
      </w:r>
      <w:r w:rsidRPr="003A2BA0">
        <w:rPr>
          <w:lang w:val="en-GB"/>
        </w:rPr>
        <w:t xml:space="preserve"> practice is </w:t>
      </w:r>
      <w:r w:rsidR="00D97CBD" w:rsidRPr="003A2BA0">
        <w:rPr>
          <w:lang w:val="en-GB"/>
        </w:rPr>
        <w:t>used to store</w:t>
      </w:r>
      <w:r w:rsidR="00087A0F" w:rsidRPr="003A2BA0">
        <w:rPr>
          <w:lang w:val="en-GB"/>
        </w:rPr>
        <w:t>/park</w:t>
      </w:r>
      <w:r w:rsidR="00D97CBD" w:rsidRPr="003A2BA0">
        <w:rPr>
          <w:lang w:val="en-GB"/>
        </w:rPr>
        <w:t xml:space="preserve"> and control cargo/vehicles. </w:t>
      </w:r>
      <w:r w:rsidR="00423F4B" w:rsidRPr="003A2BA0">
        <w:rPr>
          <w:lang w:val="en-GB"/>
        </w:rPr>
        <w:t>And</w:t>
      </w:r>
      <w:r w:rsidR="00D97CBD" w:rsidRPr="003A2BA0">
        <w:rPr>
          <w:lang w:val="en-GB"/>
        </w:rPr>
        <w:t xml:space="preserve"> cargo/</w:t>
      </w:r>
      <w:r w:rsidR="00D07BC0" w:rsidRPr="003A2BA0">
        <w:rPr>
          <w:lang w:val="en-GB"/>
        </w:rPr>
        <w:t>vehicles</w:t>
      </w:r>
      <w:r w:rsidR="00D97CBD" w:rsidRPr="003A2BA0">
        <w:rPr>
          <w:lang w:val="en-GB"/>
        </w:rPr>
        <w:t xml:space="preserve"> in need of extra attention/separation </w:t>
      </w:r>
      <w:r w:rsidR="00F05C6D" w:rsidRPr="003A2BA0">
        <w:rPr>
          <w:lang w:val="en-GB"/>
        </w:rPr>
        <w:t xml:space="preserve">are </w:t>
      </w:r>
      <w:r w:rsidR="00D97CBD" w:rsidRPr="003A2BA0">
        <w:rPr>
          <w:lang w:val="en-GB"/>
        </w:rPr>
        <w:t>hand</w:t>
      </w:r>
      <w:r w:rsidR="00D07BC0" w:rsidRPr="003A2BA0">
        <w:rPr>
          <w:lang w:val="en-GB"/>
        </w:rPr>
        <w:t xml:space="preserve">led, e.g. </w:t>
      </w:r>
      <w:r w:rsidR="00D1410E" w:rsidRPr="003A2BA0">
        <w:rPr>
          <w:lang w:val="en-GB"/>
        </w:rPr>
        <w:t xml:space="preserve"> by </w:t>
      </w:r>
      <w:r w:rsidR="00D07BC0" w:rsidRPr="003A2BA0">
        <w:rPr>
          <w:lang w:val="en-GB"/>
        </w:rPr>
        <w:t>specific lanes/spots</w:t>
      </w:r>
      <w:r w:rsidR="00D1410E" w:rsidRPr="003A2BA0">
        <w:rPr>
          <w:lang w:val="en-GB"/>
        </w:rPr>
        <w:t>/areas</w:t>
      </w:r>
      <w:r w:rsidR="00D07BC0" w:rsidRPr="003A2BA0">
        <w:rPr>
          <w:lang w:val="en-GB"/>
        </w:rPr>
        <w:t xml:space="preserve"> for </w:t>
      </w:r>
      <w:r w:rsidR="003812E7" w:rsidRPr="003A2BA0">
        <w:rPr>
          <w:lang w:val="en-GB"/>
        </w:rPr>
        <w:t>IMDG, reefers that need electrical power from the ship during sea passage etc.</w:t>
      </w:r>
      <w:r w:rsidR="0091022B" w:rsidRPr="003A2BA0">
        <w:rPr>
          <w:lang w:val="en-GB"/>
        </w:rPr>
        <w:t xml:space="preserve"> </w:t>
      </w:r>
      <w:r w:rsidR="00D1410E" w:rsidRPr="003A2BA0">
        <w:rPr>
          <w:lang w:val="en-GB"/>
        </w:rPr>
        <w:t xml:space="preserve">All types of </w:t>
      </w:r>
      <w:r w:rsidR="006D7014" w:rsidRPr="003A2BA0">
        <w:rPr>
          <w:lang w:val="en-GB"/>
        </w:rPr>
        <w:t>systems are used, manual to software support</w:t>
      </w:r>
      <w:r w:rsidR="008C4943" w:rsidRPr="003A2BA0">
        <w:rPr>
          <w:lang w:val="en-GB"/>
        </w:rPr>
        <w:t>ed</w:t>
      </w:r>
      <w:r w:rsidR="006D7014" w:rsidRPr="003A2BA0">
        <w:rPr>
          <w:lang w:val="en-GB"/>
        </w:rPr>
        <w:t>.</w:t>
      </w:r>
    </w:p>
    <w:p w14:paraId="66CE21D1" w14:textId="43ED2FF1" w:rsidR="002D173D" w:rsidRPr="003A2BA0" w:rsidRDefault="002D173D" w:rsidP="00BC5B0F">
      <w:pPr>
        <w:rPr>
          <w:lang w:val="en-GB"/>
        </w:rPr>
      </w:pPr>
      <w:r w:rsidRPr="003A2BA0">
        <w:rPr>
          <w:b/>
          <w:lang w:val="en-GB"/>
        </w:rPr>
        <w:t>Cargo/</w:t>
      </w:r>
      <w:r w:rsidR="008A0320" w:rsidRPr="003A2BA0">
        <w:rPr>
          <w:b/>
          <w:lang w:val="en-GB"/>
        </w:rPr>
        <w:t>S</w:t>
      </w:r>
      <w:r w:rsidRPr="003A2BA0">
        <w:rPr>
          <w:b/>
          <w:lang w:val="en-GB"/>
        </w:rPr>
        <w:t>towage procedure</w:t>
      </w:r>
      <w:r w:rsidRPr="003A2BA0">
        <w:rPr>
          <w:lang w:val="en-GB"/>
        </w:rPr>
        <w:t xml:space="preserve">, </w:t>
      </w:r>
      <w:r w:rsidR="007660A7" w:rsidRPr="003A2BA0">
        <w:rPr>
          <w:lang w:val="en-GB"/>
        </w:rPr>
        <w:t xml:space="preserve">depending on trade/type of ship, </w:t>
      </w:r>
      <w:r w:rsidR="00BA257C" w:rsidRPr="003A2BA0">
        <w:rPr>
          <w:lang w:val="en-GB"/>
        </w:rPr>
        <w:t xml:space="preserve">all levels of planning and execution of loading </w:t>
      </w:r>
      <w:r w:rsidR="0063231A" w:rsidRPr="003A2BA0">
        <w:rPr>
          <w:lang w:val="en-GB"/>
        </w:rPr>
        <w:t>procedures are in place. Shorter routes have in general less need for pre-planning</w:t>
      </w:r>
      <w:r w:rsidR="00AF4690" w:rsidRPr="003A2BA0">
        <w:rPr>
          <w:lang w:val="en-GB"/>
        </w:rPr>
        <w:t xml:space="preserve"> and the actual loading is ad-hoc depending on what kind of cargo is waiting on the </w:t>
      </w:r>
      <w:r w:rsidR="007317FA" w:rsidRPr="003A2BA0">
        <w:rPr>
          <w:lang w:val="en-GB"/>
        </w:rPr>
        <w:t>quay</w:t>
      </w:r>
      <w:r w:rsidR="00AF4690" w:rsidRPr="003A2BA0">
        <w:rPr>
          <w:lang w:val="en-GB"/>
        </w:rPr>
        <w:t>side</w:t>
      </w:r>
      <w:r w:rsidR="007317FA" w:rsidRPr="003A2BA0">
        <w:rPr>
          <w:lang w:val="en-GB"/>
        </w:rPr>
        <w:t xml:space="preserve">. Other trades </w:t>
      </w:r>
      <w:r w:rsidR="0040620A" w:rsidRPr="003A2BA0">
        <w:rPr>
          <w:lang w:val="en-GB"/>
        </w:rPr>
        <w:t xml:space="preserve">where the ship have several ports of call during one voyage for a specific </w:t>
      </w:r>
      <w:r w:rsidR="007317FA" w:rsidRPr="003A2BA0">
        <w:rPr>
          <w:lang w:val="en-GB"/>
        </w:rPr>
        <w:t xml:space="preserve">cargo/vehicles </w:t>
      </w:r>
      <w:r w:rsidR="0040620A" w:rsidRPr="003A2BA0">
        <w:rPr>
          <w:lang w:val="en-GB"/>
        </w:rPr>
        <w:t xml:space="preserve">or </w:t>
      </w:r>
      <w:r w:rsidR="00FC0EE9" w:rsidRPr="003A2BA0">
        <w:rPr>
          <w:lang w:val="en-GB"/>
        </w:rPr>
        <w:t>group of cargo/vehicles</w:t>
      </w:r>
      <w:r w:rsidR="00900B5C" w:rsidRPr="003A2BA0">
        <w:rPr>
          <w:lang w:val="en-GB"/>
        </w:rPr>
        <w:t xml:space="preserve"> </w:t>
      </w:r>
      <w:r w:rsidR="009026FB" w:rsidRPr="003A2BA0">
        <w:rPr>
          <w:lang w:val="en-GB"/>
        </w:rPr>
        <w:t>correct planning and execution is crucial for effective port calls. S</w:t>
      </w:r>
      <w:r w:rsidR="00FC0EE9" w:rsidRPr="003A2BA0">
        <w:rPr>
          <w:lang w:val="en-GB"/>
        </w:rPr>
        <w:t>h</w:t>
      </w:r>
      <w:r w:rsidR="0033736E" w:rsidRPr="003A2BA0">
        <w:rPr>
          <w:lang w:val="en-GB"/>
        </w:rPr>
        <w:t>ips roaming the world</w:t>
      </w:r>
      <w:r w:rsidR="00313127" w:rsidRPr="003A2BA0">
        <w:rPr>
          <w:lang w:val="en-GB"/>
        </w:rPr>
        <w:t xml:space="preserve"> such as </w:t>
      </w:r>
      <w:r w:rsidR="00C10DAD" w:rsidRPr="003A2BA0">
        <w:rPr>
          <w:lang w:val="en-GB"/>
        </w:rPr>
        <w:t>Vehicle carriers (VC)</w:t>
      </w:r>
      <w:r w:rsidR="009026FB" w:rsidRPr="003A2BA0">
        <w:rPr>
          <w:lang w:val="en-GB"/>
        </w:rPr>
        <w:t xml:space="preserve"> </w:t>
      </w:r>
      <w:r w:rsidR="008A0320" w:rsidRPr="003A2BA0">
        <w:rPr>
          <w:lang w:val="en-GB"/>
        </w:rPr>
        <w:t>is one example</w:t>
      </w:r>
      <w:r w:rsidR="00900B5C" w:rsidRPr="003A2BA0">
        <w:rPr>
          <w:lang w:val="en-GB"/>
        </w:rPr>
        <w:t>.</w:t>
      </w:r>
      <w:r w:rsidR="008A0320" w:rsidRPr="003A2BA0">
        <w:rPr>
          <w:lang w:val="en-GB"/>
        </w:rPr>
        <w:t xml:space="preserve"> This procedure can be manual or </w:t>
      </w:r>
      <w:r w:rsidR="00477CE9" w:rsidRPr="003A2BA0">
        <w:rPr>
          <w:lang w:val="en-GB"/>
        </w:rPr>
        <w:t>supported by software.</w:t>
      </w:r>
    </w:p>
    <w:p w14:paraId="1BC2B3D3" w14:textId="332D0DC3" w:rsidR="00780756" w:rsidRDefault="006D731A" w:rsidP="00BC5B0F">
      <w:pPr>
        <w:rPr>
          <w:lang w:val="en-GB"/>
        </w:rPr>
      </w:pPr>
      <w:r w:rsidRPr="003A2BA0">
        <w:rPr>
          <w:lang w:val="en-GB"/>
        </w:rPr>
        <w:t>At the moment m</w:t>
      </w:r>
      <w:r w:rsidR="006275D1" w:rsidRPr="003A2BA0">
        <w:rPr>
          <w:lang w:val="en-GB"/>
        </w:rPr>
        <w:t xml:space="preserve">any of these systems </w:t>
      </w:r>
      <w:r w:rsidRPr="003A2BA0">
        <w:rPr>
          <w:lang w:val="en-GB"/>
        </w:rPr>
        <w:t>are standalone in the sense they do not communicate machine to machine</w:t>
      </w:r>
      <w:r w:rsidR="005D16FA" w:rsidRPr="003A2BA0">
        <w:rPr>
          <w:lang w:val="en-GB"/>
        </w:rPr>
        <w:t>,</w:t>
      </w:r>
      <w:r w:rsidR="00EE4E9C" w:rsidRPr="003A2BA0">
        <w:rPr>
          <w:lang w:val="en-GB"/>
        </w:rPr>
        <w:t xml:space="preserve"> on the other hand, they operate all over the world</w:t>
      </w:r>
      <w:r w:rsidR="00B046CB" w:rsidRPr="003A2BA0">
        <w:rPr>
          <w:lang w:val="en-GB"/>
        </w:rPr>
        <w:t>, in all conditions.</w:t>
      </w:r>
      <w:r w:rsidR="00FF038B" w:rsidRPr="003A2BA0">
        <w:rPr>
          <w:lang w:val="en-GB"/>
        </w:rPr>
        <w:t xml:space="preserve"> </w:t>
      </w:r>
      <w:r w:rsidR="00077B4C">
        <w:rPr>
          <w:lang w:val="en-GB"/>
        </w:rPr>
        <w:t>S</w:t>
      </w:r>
      <w:r w:rsidR="00077B4C" w:rsidRPr="003A2BA0">
        <w:rPr>
          <w:lang w:val="en-GB"/>
        </w:rPr>
        <w:t>ometimes</w:t>
      </w:r>
      <w:r w:rsidR="00FF038B" w:rsidRPr="003A2BA0">
        <w:rPr>
          <w:lang w:val="en-GB"/>
        </w:rPr>
        <w:t>, keeping system separated is beneficial</w:t>
      </w:r>
      <w:r w:rsidR="00CA6417" w:rsidRPr="003A2BA0">
        <w:rPr>
          <w:lang w:val="en-GB"/>
        </w:rPr>
        <w:t xml:space="preserve"> in a cyber security perspective</w:t>
      </w:r>
      <w:r w:rsidR="005063E8" w:rsidRPr="003A2BA0">
        <w:rPr>
          <w:lang w:val="en-GB"/>
        </w:rPr>
        <w:t xml:space="preserve"> but efficiency</w:t>
      </w:r>
      <w:r w:rsidR="002276EE" w:rsidRPr="003A2BA0">
        <w:rPr>
          <w:lang w:val="en-GB"/>
        </w:rPr>
        <w:t xml:space="preserve"> is lower.</w:t>
      </w:r>
    </w:p>
    <w:p w14:paraId="68EE0A31" w14:textId="4B1AC9B8" w:rsidR="00B046CB" w:rsidRPr="003A2BA0" w:rsidRDefault="005E0C95" w:rsidP="00146525">
      <w:pPr>
        <w:pStyle w:val="Rubrik2"/>
        <w:rPr>
          <w:lang w:val="en-GB"/>
        </w:rPr>
      </w:pPr>
      <w:bookmarkStart w:id="36" w:name="_Toc70693015"/>
      <w:r w:rsidRPr="003A2BA0">
        <w:rPr>
          <w:lang w:val="en-GB"/>
        </w:rPr>
        <w:t>LASH FIRE</w:t>
      </w:r>
      <w:r w:rsidR="00B046CB" w:rsidRPr="003A2BA0">
        <w:rPr>
          <w:lang w:val="en-GB"/>
        </w:rPr>
        <w:t xml:space="preserve"> WP</w:t>
      </w:r>
      <w:r w:rsidR="001709F2">
        <w:rPr>
          <w:lang w:val="en-GB"/>
        </w:rPr>
        <w:t>0</w:t>
      </w:r>
      <w:r w:rsidR="00B046CB" w:rsidRPr="003A2BA0">
        <w:rPr>
          <w:lang w:val="en-GB"/>
        </w:rPr>
        <w:t>8 introduced concepts</w:t>
      </w:r>
      <w:bookmarkEnd w:id="36"/>
      <w:r w:rsidR="00B046CB" w:rsidRPr="003A2BA0">
        <w:rPr>
          <w:lang w:val="en-GB"/>
        </w:rPr>
        <w:t xml:space="preserve"> </w:t>
      </w:r>
    </w:p>
    <w:p w14:paraId="668006C9" w14:textId="77777777" w:rsidR="006C4BDE" w:rsidRPr="003A2BA0" w:rsidRDefault="006C4BDE" w:rsidP="009F7D1A">
      <w:pPr>
        <w:pStyle w:val="Rubrik3"/>
        <w:rPr>
          <w:lang w:val="en-GB"/>
        </w:rPr>
      </w:pPr>
      <w:bookmarkStart w:id="37" w:name="_Toc69999736"/>
      <w:bookmarkStart w:id="38" w:name="_Toc70693016"/>
      <w:bookmarkEnd w:id="37"/>
      <w:r w:rsidRPr="003A2BA0">
        <w:rPr>
          <w:lang w:val="en-GB"/>
        </w:rPr>
        <w:t>Cargo Fire Hazard Database</w:t>
      </w:r>
      <w:bookmarkEnd w:id="38"/>
    </w:p>
    <w:p w14:paraId="5891322C" w14:textId="6585A3F5" w:rsidR="006C4BDE" w:rsidRPr="003A2BA0" w:rsidRDefault="007377BD" w:rsidP="006C4BDE">
      <w:pPr>
        <w:rPr>
          <w:lang w:val="en-GB"/>
        </w:rPr>
      </w:pPr>
      <w:r>
        <w:rPr>
          <w:lang w:val="en-GB"/>
        </w:rPr>
        <w:t>T</w:t>
      </w:r>
      <w:r w:rsidR="006C4BDE" w:rsidRPr="003A2BA0">
        <w:rPr>
          <w:lang w:val="en-GB"/>
        </w:rPr>
        <w:t>he cargo fire hazard database</w:t>
      </w:r>
      <w:r w:rsidR="00AB0F1A">
        <w:rPr>
          <w:lang w:val="en-GB"/>
        </w:rPr>
        <w:t xml:space="preserve"> with its statistics on probability and severity</w:t>
      </w:r>
      <w:r w:rsidR="00AD0BAA">
        <w:rPr>
          <w:lang w:val="en-GB"/>
        </w:rPr>
        <w:t xml:space="preserve"> of type of inciden</w:t>
      </w:r>
      <w:r w:rsidR="004B2939">
        <w:rPr>
          <w:lang w:val="en-GB"/>
        </w:rPr>
        <w:t>t</w:t>
      </w:r>
      <w:r w:rsidR="00AB19C0">
        <w:rPr>
          <w:lang w:val="en-GB"/>
        </w:rPr>
        <w:t>,</w:t>
      </w:r>
      <w:r w:rsidR="006C4BDE" w:rsidRPr="003A2BA0">
        <w:rPr>
          <w:lang w:val="en-GB"/>
        </w:rPr>
        <w:t xml:space="preserve"> aims </w:t>
      </w:r>
      <w:r w:rsidR="004B2939">
        <w:rPr>
          <w:lang w:val="en-GB"/>
        </w:rPr>
        <w:t xml:space="preserve">to </w:t>
      </w:r>
      <w:r w:rsidR="006C4BDE" w:rsidRPr="003A2BA0">
        <w:rPr>
          <w:lang w:val="en-GB"/>
        </w:rPr>
        <w:t xml:space="preserve">support </w:t>
      </w:r>
      <w:r w:rsidR="00AE4AC1">
        <w:rPr>
          <w:lang w:val="en-GB"/>
        </w:rPr>
        <w:t xml:space="preserve">a pre-emptive </w:t>
      </w:r>
      <w:r w:rsidR="006C4BDE" w:rsidRPr="003A2BA0">
        <w:rPr>
          <w:lang w:val="en-GB"/>
        </w:rPr>
        <w:t>fire hazard management application and operations, such as the stowage planning</w:t>
      </w:r>
      <w:r w:rsidR="00AB19C0">
        <w:rPr>
          <w:lang w:val="en-GB"/>
        </w:rPr>
        <w:t xml:space="preserve"> process</w:t>
      </w:r>
      <w:r w:rsidR="006C4BDE" w:rsidRPr="003A2BA0">
        <w:rPr>
          <w:lang w:val="en-GB"/>
        </w:rPr>
        <w:t xml:space="preserve">, resulting in a direct </w:t>
      </w:r>
      <w:r w:rsidR="00547014">
        <w:rPr>
          <w:lang w:val="en-GB"/>
        </w:rPr>
        <w:t>reduction of</w:t>
      </w:r>
      <w:r w:rsidR="006672D6">
        <w:rPr>
          <w:lang w:val="en-GB"/>
        </w:rPr>
        <w:t xml:space="preserve"> </w:t>
      </w:r>
      <w:r w:rsidR="00547014">
        <w:rPr>
          <w:lang w:val="en-GB"/>
        </w:rPr>
        <w:t>consequences</w:t>
      </w:r>
      <w:r w:rsidR="006672D6">
        <w:rPr>
          <w:lang w:val="en-GB"/>
        </w:rPr>
        <w:t xml:space="preserve"> of a</w:t>
      </w:r>
      <w:r w:rsidR="006C4BDE" w:rsidRPr="003A2BA0">
        <w:rPr>
          <w:lang w:val="en-GB"/>
        </w:rPr>
        <w:t xml:space="preserve"> fire. Thus, it represents a direct contribution to one of the strategic objectives of the project by providing a recognized technical basis for the revision of international IMO regulations. To be more specific, by developing and validating effective operative and design solutions addressing current and future challenges in all stages of a </w:t>
      </w:r>
      <w:r w:rsidR="006C4BDE" w:rsidRPr="003A2BA0">
        <w:rPr>
          <w:lang w:val="en-GB"/>
        </w:rPr>
        <w:lastRenderedPageBreak/>
        <w:t xml:space="preserve">fire. To achieve this, a two-step methodology has been performed, composed of a compilation of information and a subsequent structuring in terms of a relational model to ease the development of applications on top of the database. </w:t>
      </w:r>
    </w:p>
    <w:p w14:paraId="0CA42CE6" w14:textId="52EFDDCC" w:rsidR="004D4FA8" w:rsidRPr="003A2BA0" w:rsidRDefault="00936DE6" w:rsidP="009F7D1A">
      <w:pPr>
        <w:pStyle w:val="Rubrik3"/>
        <w:rPr>
          <w:lang w:val="en-GB"/>
        </w:rPr>
      </w:pPr>
      <w:bookmarkStart w:id="39" w:name="_Toc70693017"/>
      <w:r w:rsidRPr="003A2BA0">
        <w:rPr>
          <w:lang w:val="en-GB"/>
        </w:rPr>
        <w:t>Usa</w:t>
      </w:r>
      <w:r>
        <w:rPr>
          <w:lang w:val="en-GB"/>
        </w:rPr>
        <w:t>ge</w:t>
      </w:r>
      <w:r w:rsidR="004D4FA8" w:rsidRPr="003A2BA0">
        <w:rPr>
          <w:lang w:val="en-GB"/>
        </w:rPr>
        <w:t xml:space="preserve"> of sensors to scan and monitor </w:t>
      </w:r>
      <w:r w:rsidR="005971A6" w:rsidRPr="003A2BA0">
        <w:rPr>
          <w:lang w:val="en-GB"/>
        </w:rPr>
        <w:t>objects</w:t>
      </w:r>
      <w:bookmarkEnd w:id="39"/>
      <w:r w:rsidR="004D4FA8" w:rsidRPr="003A2BA0">
        <w:rPr>
          <w:lang w:val="en-GB"/>
        </w:rPr>
        <w:t xml:space="preserve"> </w:t>
      </w:r>
    </w:p>
    <w:p w14:paraId="1413BB91" w14:textId="2198B09A" w:rsidR="00657FB7" w:rsidRPr="003A2BA0" w:rsidRDefault="00B70B0D" w:rsidP="00657FB7">
      <w:pPr>
        <w:rPr>
          <w:lang w:val="en-GB"/>
        </w:rPr>
      </w:pPr>
      <w:r>
        <w:rPr>
          <w:lang w:val="en-GB"/>
        </w:rPr>
        <w:t>The other two uses sensors</w:t>
      </w:r>
      <w:r w:rsidR="00F86072">
        <w:rPr>
          <w:lang w:val="en-GB"/>
        </w:rPr>
        <w:t xml:space="preserve"> to survey the cargo and or vehicles</w:t>
      </w:r>
      <w:r w:rsidR="00644E62">
        <w:rPr>
          <w:lang w:val="en-GB"/>
        </w:rPr>
        <w:t xml:space="preserve">, one is </w:t>
      </w:r>
      <w:r w:rsidR="00936DE6">
        <w:rPr>
          <w:lang w:val="en-GB"/>
        </w:rPr>
        <w:t>stationary,</w:t>
      </w:r>
      <w:r w:rsidR="00644E62">
        <w:rPr>
          <w:lang w:val="en-GB"/>
        </w:rPr>
        <w:t xml:space="preserve"> and one is mobile as a drone. </w:t>
      </w:r>
      <w:r w:rsidR="00657FB7" w:rsidRPr="003A2BA0">
        <w:rPr>
          <w:lang w:val="en-GB"/>
        </w:rPr>
        <w:t>As depicted below</w:t>
      </w:r>
      <w:r w:rsidR="00E83BEC" w:rsidRPr="003A2BA0">
        <w:rPr>
          <w:lang w:val="en-GB"/>
        </w:rPr>
        <w:t xml:space="preserve"> and highlighted in red</w:t>
      </w:r>
      <w:r w:rsidR="00657FB7" w:rsidRPr="003A2BA0">
        <w:rPr>
          <w:lang w:val="en-GB"/>
        </w:rPr>
        <w:t xml:space="preserve">, the use of sensors can </w:t>
      </w:r>
      <w:r w:rsidR="000F64AE" w:rsidRPr="003A2BA0">
        <w:rPr>
          <w:lang w:val="en-GB"/>
        </w:rPr>
        <w:t>screen the object as it enters the terminal in the gate, follow it and keep track of its position at the yard/terminal and follow the object as in rolls onboard</w:t>
      </w:r>
      <w:r w:rsidR="00597FAA" w:rsidRPr="003A2BA0">
        <w:rPr>
          <w:lang w:val="en-GB"/>
        </w:rPr>
        <w:t xml:space="preserve"> the ship. Inside the ship it can</w:t>
      </w:r>
      <w:r w:rsidR="00393703">
        <w:rPr>
          <w:lang w:val="en-GB"/>
        </w:rPr>
        <w:t xml:space="preserve"> be used</w:t>
      </w:r>
      <w:r w:rsidR="00597FAA" w:rsidRPr="003A2BA0">
        <w:rPr>
          <w:lang w:val="en-GB"/>
        </w:rPr>
        <w:t xml:space="preserve"> track the movements</w:t>
      </w:r>
      <w:r w:rsidR="00393703">
        <w:rPr>
          <w:lang w:val="en-GB"/>
        </w:rPr>
        <w:t>,</w:t>
      </w:r>
      <w:r w:rsidR="00597FAA" w:rsidRPr="003A2BA0">
        <w:rPr>
          <w:lang w:val="en-GB"/>
        </w:rPr>
        <w:t xml:space="preserve"> </w:t>
      </w:r>
      <w:r w:rsidR="00393703">
        <w:rPr>
          <w:lang w:val="en-GB"/>
        </w:rPr>
        <w:t xml:space="preserve">record </w:t>
      </w:r>
      <w:r w:rsidR="00597FAA" w:rsidRPr="003A2BA0">
        <w:rPr>
          <w:lang w:val="en-GB"/>
        </w:rPr>
        <w:t xml:space="preserve">the objects final position, and during the sea voyage same sensors can monitor the objects and give live feed of </w:t>
      </w:r>
      <w:r w:rsidR="009C4BB6" w:rsidRPr="003A2BA0">
        <w:rPr>
          <w:lang w:val="en-GB"/>
        </w:rPr>
        <w:t>the situation onboard.</w:t>
      </w:r>
    </w:p>
    <w:p w14:paraId="1F81D4F7" w14:textId="16771510" w:rsidR="001B1F07" w:rsidRPr="003A2BA0" w:rsidRDefault="001B1F07" w:rsidP="00657FB7">
      <w:pPr>
        <w:rPr>
          <w:lang w:val="en-GB"/>
        </w:rPr>
      </w:pPr>
    </w:p>
    <w:p w14:paraId="79703EAB" w14:textId="65FDDEF7" w:rsidR="002E1E56" w:rsidRPr="003A2BA0" w:rsidRDefault="00484DFE" w:rsidP="002E1E56">
      <w:pPr>
        <w:keepNext/>
        <w:rPr>
          <w:lang w:val="en-GB"/>
        </w:rPr>
      </w:pPr>
      <w:r>
        <w:rPr>
          <w:noProof/>
        </w:rPr>
        <w:drawing>
          <wp:inline distT="0" distB="0" distL="0" distR="0" wp14:anchorId="4857F05E" wp14:editId="6EA76E02">
            <wp:extent cx="5760720" cy="2249805"/>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7"/>
                    <pic:cNvPicPr/>
                  </pic:nvPicPr>
                  <pic:blipFill>
                    <a:blip r:embed="rId23">
                      <a:extLst>
                        <a:ext uri="{28A0092B-C50C-407E-A947-70E740481C1C}">
                          <a14:useLocalDpi xmlns:a14="http://schemas.microsoft.com/office/drawing/2010/main"/>
                        </a:ext>
                      </a:extLst>
                    </a:blip>
                    <a:stretch>
                      <a:fillRect/>
                    </a:stretch>
                  </pic:blipFill>
                  <pic:spPr>
                    <a:xfrm>
                      <a:off x="0" y="0"/>
                      <a:ext cx="5760720" cy="2249805"/>
                    </a:xfrm>
                    <a:prstGeom prst="rect">
                      <a:avLst/>
                    </a:prstGeom>
                  </pic:spPr>
                </pic:pic>
              </a:graphicData>
            </a:graphic>
          </wp:inline>
        </w:drawing>
      </w:r>
    </w:p>
    <w:p w14:paraId="71F14568" w14:textId="3A43DAC0" w:rsidR="00484DFE" w:rsidRPr="003A2BA0" w:rsidRDefault="002E1E56" w:rsidP="002E1E56">
      <w:pPr>
        <w:pStyle w:val="Beskrivning"/>
        <w:rPr>
          <w:b/>
          <w:bCs/>
          <w:i w:val="0"/>
          <w:iCs w:val="0"/>
        </w:rPr>
      </w:pPr>
      <w:bookmarkStart w:id="40" w:name="_Ref70000472"/>
      <w:bookmarkStart w:id="41" w:name="_Toc70341746"/>
      <w:r w:rsidRPr="003A2BA0">
        <w:t xml:space="preserve">Figure </w:t>
      </w:r>
      <w:r w:rsidRPr="003A2BA0">
        <w:fldChar w:fldCharType="begin"/>
      </w:r>
      <w:r w:rsidRPr="003A2BA0">
        <w:instrText xml:space="preserve"> SEQ Figure \* ARABIC </w:instrText>
      </w:r>
      <w:r w:rsidRPr="003A2BA0">
        <w:fldChar w:fldCharType="separate"/>
      </w:r>
      <w:r w:rsidR="00843B1C">
        <w:rPr>
          <w:noProof/>
        </w:rPr>
        <w:t>3</w:t>
      </w:r>
      <w:r w:rsidRPr="003A2BA0">
        <w:fldChar w:fldCharType="end"/>
      </w:r>
      <w:bookmarkEnd w:id="40"/>
      <w:r w:rsidRPr="003A2BA0">
        <w:t xml:space="preserve"> Possible points of scanning of objects</w:t>
      </w:r>
      <w:r w:rsidR="0004115E" w:rsidRPr="003A2BA0">
        <w:t>.</w:t>
      </w:r>
      <w:r w:rsidRPr="003A2BA0">
        <w:t xml:space="preserve"> Source Robert Rylander, RISE</w:t>
      </w:r>
      <w:bookmarkEnd w:id="41"/>
    </w:p>
    <w:p w14:paraId="17EBCD59" w14:textId="77777777" w:rsidR="00332373" w:rsidRPr="003A2BA0" w:rsidRDefault="00332373" w:rsidP="002E1E56">
      <w:pPr>
        <w:rPr>
          <w:lang w:val="en-GB"/>
        </w:rPr>
      </w:pPr>
    </w:p>
    <w:p w14:paraId="0ADDD023" w14:textId="77777777" w:rsidR="00E47287" w:rsidRPr="003A2BA0" w:rsidRDefault="002E1E56" w:rsidP="002E1E56">
      <w:pPr>
        <w:rPr>
          <w:lang w:val="en-GB"/>
        </w:rPr>
      </w:pPr>
      <w:r w:rsidRPr="003A2BA0">
        <w:rPr>
          <w:lang w:val="en-GB"/>
        </w:rPr>
        <w:t>Th</w:t>
      </w:r>
      <w:r w:rsidR="00332373" w:rsidRPr="003A2BA0">
        <w:rPr>
          <w:lang w:val="en-GB"/>
        </w:rPr>
        <w:t>ese</w:t>
      </w:r>
      <w:r w:rsidRPr="003A2BA0">
        <w:rPr>
          <w:lang w:val="en-GB"/>
        </w:rPr>
        <w:t xml:space="preserve"> system</w:t>
      </w:r>
      <w:r w:rsidR="00332373" w:rsidRPr="003A2BA0">
        <w:rPr>
          <w:lang w:val="en-GB"/>
        </w:rPr>
        <w:t>s</w:t>
      </w:r>
      <w:r w:rsidRPr="003A2BA0">
        <w:rPr>
          <w:lang w:val="en-GB"/>
        </w:rPr>
        <w:t xml:space="preserve"> can be both fixed and mobile, depending on many factors.</w:t>
      </w:r>
    </w:p>
    <w:p w14:paraId="5E700AE7" w14:textId="77777777" w:rsidR="00E47287" w:rsidRPr="003A2BA0" w:rsidRDefault="00E47287" w:rsidP="009F7D1A">
      <w:pPr>
        <w:pStyle w:val="Rubrik4"/>
        <w:rPr>
          <w:lang w:val="en-GB"/>
        </w:rPr>
      </w:pPr>
      <w:r w:rsidRPr="003A2BA0">
        <w:rPr>
          <w:lang w:val="en-GB"/>
        </w:rPr>
        <w:t>Fixed</w:t>
      </w:r>
    </w:p>
    <w:p w14:paraId="3094A7C5" w14:textId="0290E8A0" w:rsidR="002E1E56" w:rsidRPr="003A2BA0" w:rsidRDefault="002E1E56" w:rsidP="002E1E56">
      <w:pPr>
        <w:rPr>
          <w:lang w:val="en-GB"/>
        </w:rPr>
      </w:pPr>
      <w:r w:rsidRPr="003A2BA0">
        <w:rPr>
          <w:lang w:val="en-GB"/>
        </w:rPr>
        <w:t xml:space="preserve">In this report a fixed </w:t>
      </w:r>
      <w:r w:rsidR="00DB036D" w:rsidRPr="003A2BA0">
        <w:rPr>
          <w:lang w:val="en-GB"/>
        </w:rPr>
        <w:t xml:space="preserve">state </w:t>
      </w:r>
      <w:r w:rsidR="0004115E" w:rsidRPr="003A2BA0">
        <w:rPr>
          <w:lang w:val="en-GB"/>
        </w:rPr>
        <w:t xml:space="preserve">of </w:t>
      </w:r>
      <w:r w:rsidR="00DB036D" w:rsidRPr="003A2BA0">
        <w:rPr>
          <w:lang w:val="en-GB"/>
        </w:rPr>
        <w:t xml:space="preserve">the art </w:t>
      </w:r>
      <w:r w:rsidRPr="003A2BA0">
        <w:rPr>
          <w:lang w:val="en-GB"/>
        </w:rPr>
        <w:t xml:space="preserve">system </w:t>
      </w:r>
      <w:r w:rsidR="00DB036D" w:rsidRPr="003A2BA0">
        <w:rPr>
          <w:lang w:val="en-GB"/>
        </w:rPr>
        <w:t xml:space="preserve">called </w:t>
      </w:r>
      <w:r w:rsidRPr="003A2BA0">
        <w:rPr>
          <w:lang w:val="en-GB"/>
        </w:rPr>
        <w:t>Vehicle Hotspot Detection (VHD)</w:t>
      </w:r>
      <w:r w:rsidR="00FF3209" w:rsidRPr="003A2BA0">
        <w:rPr>
          <w:lang w:val="en-GB"/>
        </w:rPr>
        <w:t xml:space="preserve"> (described in </w:t>
      </w:r>
      <w:r w:rsidR="00585182" w:rsidRPr="003A2BA0">
        <w:rPr>
          <w:lang w:val="en-GB"/>
        </w:rPr>
        <w:t>chapter</w:t>
      </w:r>
      <w:r w:rsidR="00832D88" w:rsidRPr="003A2BA0">
        <w:rPr>
          <w:lang w:val="en-GB"/>
        </w:rPr>
        <w:t xml:space="preserve"> </w:t>
      </w:r>
      <w:r w:rsidR="00747855">
        <w:rPr>
          <w:lang w:val="en-GB"/>
        </w:rPr>
        <w:t>8.5.7</w:t>
      </w:r>
      <w:r w:rsidR="00585182" w:rsidRPr="003A2BA0">
        <w:rPr>
          <w:lang w:val="en-GB"/>
        </w:rPr>
        <w:t>)</w:t>
      </w:r>
      <w:r w:rsidRPr="003A2BA0">
        <w:rPr>
          <w:lang w:val="en-GB"/>
        </w:rPr>
        <w:t xml:space="preserve"> </w:t>
      </w:r>
      <w:r w:rsidR="002567FD" w:rsidRPr="003A2BA0">
        <w:rPr>
          <w:lang w:val="en-GB"/>
        </w:rPr>
        <w:t xml:space="preserve">and </w:t>
      </w:r>
      <w:r w:rsidR="002567FD" w:rsidRPr="00C8676C">
        <w:rPr>
          <w:lang w:val="en-GB"/>
        </w:rPr>
        <w:t>Vehicle</w:t>
      </w:r>
      <w:r w:rsidR="004363FB" w:rsidRPr="00C8676C">
        <w:rPr>
          <w:lang w:val="en-GB"/>
        </w:rPr>
        <w:t xml:space="preserve"> Dangerous Goods (VDG) </w:t>
      </w:r>
      <w:r w:rsidR="00796B5E" w:rsidRPr="003A2BA0">
        <w:rPr>
          <w:lang w:val="en-GB"/>
        </w:rPr>
        <w:t xml:space="preserve">(described in </w:t>
      </w:r>
      <w:r w:rsidR="00747855">
        <w:rPr>
          <w:lang w:val="en-GB"/>
        </w:rPr>
        <w:t>8.6.2</w:t>
      </w:r>
      <w:r w:rsidR="00796B5E" w:rsidRPr="003A2BA0">
        <w:rPr>
          <w:lang w:val="en-GB"/>
        </w:rPr>
        <w:t xml:space="preserve">) </w:t>
      </w:r>
      <w:r w:rsidRPr="003A2BA0">
        <w:rPr>
          <w:lang w:val="en-GB"/>
        </w:rPr>
        <w:t>system</w:t>
      </w:r>
      <w:r w:rsidR="004363FB" w:rsidRPr="003A2BA0">
        <w:rPr>
          <w:lang w:val="en-GB"/>
        </w:rPr>
        <w:t>s</w:t>
      </w:r>
      <w:r w:rsidRPr="003A2BA0">
        <w:rPr>
          <w:lang w:val="en-GB"/>
        </w:rPr>
        <w:t xml:space="preserve"> produced by</w:t>
      </w:r>
      <w:r w:rsidR="007B5B52" w:rsidRPr="003A2BA0">
        <w:rPr>
          <w:lang w:val="en-GB"/>
        </w:rPr>
        <w:t xml:space="preserve"> project partner</w:t>
      </w:r>
      <w:r w:rsidRPr="003A2BA0">
        <w:rPr>
          <w:lang w:val="en-GB"/>
        </w:rPr>
        <w:t xml:space="preserve"> SICK AG, is </w:t>
      </w:r>
      <w:r w:rsidR="00DB036D" w:rsidRPr="003A2BA0">
        <w:rPr>
          <w:lang w:val="en-GB"/>
        </w:rPr>
        <w:t>used</w:t>
      </w:r>
      <w:r w:rsidRPr="003A2BA0">
        <w:rPr>
          <w:lang w:val="en-GB"/>
        </w:rPr>
        <w:t xml:space="preserve"> and modified for </w:t>
      </w:r>
      <w:r w:rsidR="000A12E0" w:rsidRPr="003A2BA0">
        <w:rPr>
          <w:lang w:val="en-GB"/>
        </w:rPr>
        <w:t>t</w:t>
      </w:r>
      <w:r w:rsidR="003D69A0" w:rsidRPr="003A2BA0">
        <w:rPr>
          <w:lang w:val="en-GB"/>
        </w:rPr>
        <w:t>he</w:t>
      </w:r>
      <w:r w:rsidR="000A12E0" w:rsidRPr="003A2BA0">
        <w:rPr>
          <w:lang w:val="en-GB"/>
        </w:rPr>
        <w:t xml:space="preserve"> </w:t>
      </w:r>
      <w:r w:rsidRPr="003A2BA0">
        <w:rPr>
          <w:lang w:val="en-GB"/>
        </w:rPr>
        <w:t xml:space="preserve">specific new challenge identified </w:t>
      </w:r>
      <w:r w:rsidR="00332373" w:rsidRPr="003A2BA0">
        <w:rPr>
          <w:lang w:val="en-GB"/>
        </w:rPr>
        <w:t xml:space="preserve">in </w:t>
      </w:r>
      <w:r w:rsidR="005E0C95" w:rsidRPr="003A2BA0">
        <w:rPr>
          <w:lang w:val="en-GB"/>
        </w:rPr>
        <w:t>LASH FIRE</w:t>
      </w:r>
      <w:r w:rsidR="00332373" w:rsidRPr="003A2BA0">
        <w:rPr>
          <w:lang w:val="en-GB"/>
        </w:rPr>
        <w:t xml:space="preserve"> </w:t>
      </w:r>
      <w:r w:rsidR="000A14C4">
        <w:rPr>
          <w:lang w:val="en-GB"/>
        </w:rPr>
        <w:t>HAZID</w:t>
      </w:r>
      <w:r w:rsidR="000A14C4" w:rsidRPr="003A2BA0">
        <w:rPr>
          <w:lang w:val="en-GB"/>
        </w:rPr>
        <w:t xml:space="preserve"> </w:t>
      </w:r>
      <w:r w:rsidR="00CA3F42" w:rsidRPr="003A2BA0">
        <w:rPr>
          <w:lang w:val="en-GB"/>
        </w:rPr>
        <w:t xml:space="preserve">in chapter </w:t>
      </w:r>
      <w:r w:rsidR="00747855">
        <w:rPr>
          <w:lang w:val="en-GB"/>
        </w:rPr>
        <w:t>3.2</w:t>
      </w:r>
      <w:r w:rsidR="000956D3" w:rsidRPr="003A2BA0">
        <w:rPr>
          <w:lang w:val="en-GB"/>
        </w:rPr>
        <w:t xml:space="preserve"> </w:t>
      </w:r>
      <w:r w:rsidR="007B5B52" w:rsidRPr="003A2BA0">
        <w:rPr>
          <w:lang w:val="en-GB"/>
        </w:rPr>
        <w:t xml:space="preserve">, </w:t>
      </w:r>
      <w:r w:rsidR="00A86909" w:rsidRPr="003A2BA0">
        <w:rPr>
          <w:lang w:val="en-GB"/>
        </w:rPr>
        <w:t>the reefer units</w:t>
      </w:r>
      <w:r w:rsidR="006F48C4" w:rsidRPr="003A2BA0">
        <w:rPr>
          <w:lang w:val="en-GB"/>
        </w:rPr>
        <w:t xml:space="preserve">. The system combines </w:t>
      </w:r>
      <w:r w:rsidR="00695AED" w:rsidRPr="003A2BA0">
        <w:rPr>
          <w:lang w:val="en-GB"/>
        </w:rPr>
        <w:t>colour cameras</w:t>
      </w:r>
      <w:r w:rsidR="005D0636" w:rsidRPr="003A2BA0">
        <w:rPr>
          <w:lang w:val="en-GB"/>
        </w:rPr>
        <w:t xml:space="preserve">, laser scanning </w:t>
      </w:r>
      <w:r w:rsidR="00956DF4" w:rsidRPr="003A2BA0">
        <w:rPr>
          <w:lang w:val="en-GB"/>
        </w:rPr>
        <w:t>(</w:t>
      </w:r>
      <w:r w:rsidR="005D0636" w:rsidRPr="003A2BA0">
        <w:rPr>
          <w:lang w:val="en-GB"/>
        </w:rPr>
        <w:t>L</w:t>
      </w:r>
      <w:r w:rsidR="006912ED" w:rsidRPr="003A2BA0">
        <w:rPr>
          <w:lang w:val="en-GB"/>
        </w:rPr>
        <w:t>i</w:t>
      </w:r>
      <w:r w:rsidR="005D0636" w:rsidRPr="003A2BA0">
        <w:rPr>
          <w:lang w:val="en-GB"/>
        </w:rPr>
        <w:t>DAR</w:t>
      </w:r>
      <w:r w:rsidR="00956DF4" w:rsidRPr="003A2BA0">
        <w:rPr>
          <w:lang w:val="en-GB"/>
        </w:rPr>
        <w:t>)</w:t>
      </w:r>
      <w:r w:rsidR="005D0636" w:rsidRPr="003A2BA0">
        <w:rPr>
          <w:lang w:val="en-GB"/>
        </w:rPr>
        <w:t xml:space="preserve"> and </w:t>
      </w:r>
      <w:r w:rsidR="00956DF4" w:rsidRPr="003A2BA0">
        <w:rPr>
          <w:lang w:val="en-GB"/>
        </w:rPr>
        <w:t>infrared sensors (IR)</w:t>
      </w:r>
      <w:r w:rsidR="00A86909" w:rsidRPr="003A2BA0">
        <w:rPr>
          <w:lang w:val="en-GB"/>
        </w:rPr>
        <w:t xml:space="preserve"> </w:t>
      </w:r>
      <w:r w:rsidR="00956DF4" w:rsidRPr="003A2BA0">
        <w:rPr>
          <w:lang w:val="en-GB"/>
        </w:rPr>
        <w:t xml:space="preserve">to build a 3D model of the object and </w:t>
      </w:r>
      <w:r w:rsidR="00911160" w:rsidRPr="003A2BA0">
        <w:rPr>
          <w:lang w:val="en-GB"/>
        </w:rPr>
        <w:t xml:space="preserve">add hot spots on the model. Such </w:t>
      </w:r>
      <w:r w:rsidR="00A86909" w:rsidRPr="003A2BA0">
        <w:rPr>
          <w:lang w:val="en-GB"/>
        </w:rPr>
        <w:t>system</w:t>
      </w:r>
      <w:r w:rsidR="00911160" w:rsidRPr="003A2BA0">
        <w:rPr>
          <w:lang w:val="en-GB"/>
        </w:rPr>
        <w:t xml:space="preserve"> also</w:t>
      </w:r>
      <w:r w:rsidR="00A86909" w:rsidRPr="003A2BA0">
        <w:rPr>
          <w:lang w:val="en-GB"/>
        </w:rPr>
        <w:t xml:space="preserve"> brings a lot of added values to the project </w:t>
      </w:r>
      <w:r w:rsidR="00000F7C" w:rsidRPr="003A2BA0">
        <w:rPr>
          <w:lang w:val="en-GB"/>
        </w:rPr>
        <w:t xml:space="preserve">since it is already capable of detecting many other segments of the unit that is of interest from a fire safety perspective </w:t>
      </w:r>
      <w:r w:rsidR="005E216C" w:rsidRPr="003A2BA0">
        <w:rPr>
          <w:lang w:val="en-GB"/>
        </w:rPr>
        <w:t>such as overheated mechanical parts, heat signature of the cargo area/vol</w:t>
      </w:r>
      <w:r w:rsidR="004637D5" w:rsidRPr="003A2BA0">
        <w:rPr>
          <w:lang w:val="en-GB"/>
        </w:rPr>
        <w:t>umes</w:t>
      </w:r>
      <w:r w:rsidR="00EF3DDD" w:rsidRPr="003A2BA0">
        <w:rPr>
          <w:lang w:val="en-GB"/>
        </w:rPr>
        <w:t xml:space="preserve"> and type of object(s)</w:t>
      </w:r>
      <w:r w:rsidR="00C21171" w:rsidRPr="003A2BA0">
        <w:rPr>
          <w:lang w:val="en-GB"/>
        </w:rPr>
        <w:t xml:space="preserve"> and is proven as a safeguard </w:t>
      </w:r>
      <w:r w:rsidR="00275D79" w:rsidRPr="003A2BA0">
        <w:rPr>
          <w:lang w:val="en-GB"/>
        </w:rPr>
        <w:t>at</w:t>
      </w:r>
      <w:r w:rsidR="00C21171" w:rsidRPr="003A2BA0">
        <w:rPr>
          <w:lang w:val="en-GB"/>
        </w:rPr>
        <w:t xml:space="preserve"> longer tunnels across the world</w:t>
      </w:r>
      <w:r w:rsidR="00275D79" w:rsidRPr="003A2BA0">
        <w:rPr>
          <w:lang w:val="en-GB"/>
        </w:rPr>
        <w:t xml:space="preserve"> to prevent vehicles </w:t>
      </w:r>
      <w:r w:rsidR="008F3ADF" w:rsidRPr="003A2BA0">
        <w:rPr>
          <w:lang w:val="en-GB"/>
        </w:rPr>
        <w:t>with mechanical malfunctions or other hot spot anomalies</w:t>
      </w:r>
      <w:r w:rsidR="00BF0B23" w:rsidRPr="003A2BA0">
        <w:rPr>
          <w:lang w:val="en-GB"/>
        </w:rPr>
        <w:t xml:space="preserve"> from entering</w:t>
      </w:r>
      <w:r w:rsidR="0058412C" w:rsidRPr="003A2BA0">
        <w:rPr>
          <w:lang w:val="en-GB"/>
        </w:rPr>
        <w:t>.</w:t>
      </w:r>
    </w:p>
    <w:p w14:paraId="268863F4" w14:textId="62355B88" w:rsidR="005971A6" w:rsidRPr="003A2BA0" w:rsidRDefault="00E47287" w:rsidP="009F7D1A">
      <w:pPr>
        <w:pStyle w:val="Rubrik4"/>
        <w:rPr>
          <w:lang w:val="en-GB"/>
        </w:rPr>
      </w:pPr>
      <w:r w:rsidRPr="003A2BA0">
        <w:rPr>
          <w:lang w:val="en-GB"/>
        </w:rPr>
        <w:t>Mobile</w:t>
      </w:r>
    </w:p>
    <w:p w14:paraId="340551AA" w14:textId="1A5B1F7C" w:rsidR="001A035E" w:rsidRPr="003A2BA0" w:rsidRDefault="001A035E" w:rsidP="00BC5B0F">
      <w:pPr>
        <w:rPr>
          <w:lang w:val="en-GB"/>
        </w:rPr>
      </w:pPr>
      <w:r w:rsidRPr="003A2BA0">
        <w:rPr>
          <w:lang w:val="en-GB"/>
        </w:rPr>
        <w:t xml:space="preserve">In work package 8, a novel test is developed to use </w:t>
      </w:r>
      <w:r w:rsidR="002A1839" w:rsidRPr="003A2BA0">
        <w:rPr>
          <w:lang w:val="en-GB"/>
        </w:rPr>
        <w:t>an Automated Guided Vehicle (AGV)</w:t>
      </w:r>
      <w:r w:rsidR="00F06D2B" w:rsidRPr="003A2BA0">
        <w:rPr>
          <w:lang w:val="en-GB"/>
        </w:rPr>
        <w:t xml:space="preserve"> </w:t>
      </w:r>
      <w:r w:rsidR="00D32997" w:rsidRPr="003A2BA0">
        <w:rPr>
          <w:lang w:val="en-GB"/>
        </w:rPr>
        <w:t xml:space="preserve">to complement fixed sensors systems with a </w:t>
      </w:r>
      <w:r w:rsidR="00793C49" w:rsidRPr="003A2BA0">
        <w:rPr>
          <w:lang w:val="en-GB"/>
        </w:rPr>
        <w:t>system that can go underneat</w:t>
      </w:r>
      <w:r w:rsidR="004856B0" w:rsidRPr="003A2BA0">
        <w:rPr>
          <w:lang w:val="en-GB"/>
        </w:rPr>
        <w:t>h</w:t>
      </w:r>
      <w:r w:rsidR="00793C49" w:rsidRPr="003A2BA0">
        <w:rPr>
          <w:lang w:val="en-GB"/>
        </w:rPr>
        <w:t xml:space="preserve"> or between objects on a cargo deck, into areas that humans </w:t>
      </w:r>
      <w:r w:rsidR="004856B0" w:rsidRPr="003A2BA0">
        <w:rPr>
          <w:lang w:val="en-GB"/>
        </w:rPr>
        <w:t>cannot</w:t>
      </w:r>
      <w:r w:rsidR="00793C49" w:rsidRPr="003A2BA0">
        <w:rPr>
          <w:lang w:val="en-GB"/>
        </w:rPr>
        <w:t xml:space="preserve"> reach and </w:t>
      </w:r>
      <w:r w:rsidR="004856B0" w:rsidRPr="003A2BA0">
        <w:rPr>
          <w:lang w:val="en-GB"/>
        </w:rPr>
        <w:t>elevated sensors can</w:t>
      </w:r>
      <w:r w:rsidR="002548DF" w:rsidRPr="003A2BA0">
        <w:rPr>
          <w:lang w:val="en-GB"/>
        </w:rPr>
        <w:t>not</w:t>
      </w:r>
      <w:r w:rsidR="004856B0" w:rsidRPr="003A2BA0">
        <w:rPr>
          <w:lang w:val="en-GB"/>
        </w:rPr>
        <w:t xml:space="preserve"> see.</w:t>
      </w:r>
    </w:p>
    <w:p w14:paraId="626C3F27" w14:textId="77777777" w:rsidR="001D15F9" w:rsidRPr="003A2BA0" w:rsidRDefault="004856B0" w:rsidP="00BC5B0F">
      <w:pPr>
        <w:rPr>
          <w:lang w:val="en-GB"/>
        </w:rPr>
      </w:pPr>
      <w:r w:rsidRPr="003A2BA0">
        <w:rPr>
          <w:lang w:val="en-GB"/>
        </w:rPr>
        <w:t xml:space="preserve">The AGV </w:t>
      </w:r>
      <w:r w:rsidR="00250822" w:rsidRPr="003A2BA0">
        <w:rPr>
          <w:lang w:val="en-GB"/>
        </w:rPr>
        <w:t xml:space="preserve">will be fitted with different sensors, but the main sensors for early detection is </w:t>
      </w:r>
      <w:r w:rsidR="00790974" w:rsidRPr="003A2BA0">
        <w:rPr>
          <w:lang w:val="en-GB"/>
        </w:rPr>
        <w:t xml:space="preserve">infrared sensors. Other sensors such as gas detectors, linear </w:t>
      </w:r>
      <w:r w:rsidR="00FD08A1" w:rsidRPr="003A2BA0">
        <w:rPr>
          <w:lang w:val="en-GB"/>
        </w:rPr>
        <w:t xml:space="preserve">heat </w:t>
      </w:r>
      <w:r w:rsidR="00494D3A" w:rsidRPr="003A2BA0">
        <w:rPr>
          <w:lang w:val="en-GB"/>
        </w:rPr>
        <w:t>sensors</w:t>
      </w:r>
      <w:r w:rsidR="00790974" w:rsidRPr="003A2BA0">
        <w:rPr>
          <w:lang w:val="en-GB"/>
        </w:rPr>
        <w:t xml:space="preserve"> could also</w:t>
      </w:r>
      <w:r w:rsidR="00494D3A" w:rsidRPr="003A2BA0">
        <w:rPr>
          <w:lang w:val="en-GB"/>
        </w:rPr>
        <w:t xml:space="preserve"> be fitted on such system. </w:t>
      </w:r>
      <w:r w:rsidR="00494D3A" w:rsidRPr="003A2BA0">
        <w:rPr>
          <w:lang w:val="en-GB"/>
        </w:rPr>
        <w:lastRenderedPageBreak/>
        <w:t xml:space="preserve">Cameras used for navigation and object detection, can also </w:t>
      </w:r>
      <w:r w:rsidR="00096B0E" w:rsidRPr="003A2BA0">
        <w:rPr>
          <w:lang w:val="en-GB"/>
        </w:rPr>
        <w:t xml:space="preserve">act as input to a flame detection algorithm. </w:t>
      </w:r>
    </w:p>
    <w:p w14:paraId="59EB19DF" w14:textId="5D073681" w:rsidR="00D059C1" w:rsidRPr="003A2BA0" w:rsidRDefault="00F26B78" w:rsidP="00080229">
      <w:pPr>
        <w:rPr>
          <w:lang w:val="en-GB"/>
        </w:rPr>
      </w:pPr>
      <w:r w:rsidRPr="003A2BA0">
        <w:rPr>
          <w:lang w:val="en-GB"/>
        </w:rPr>
        <w:t xml:space="preserve">Both </w:t>
      </w:r>
      <w:r w:rsidR="00BB6E71" w:rsidRPr="003A2BA0">
        <w:rPr>
          <w:lang w:val="en-GB"/>
        </w:rPr>
        <w:t xml:space="preserve">the fixed and mobile systems </w:t>
      </w:r>
      <w:r w:rsidR="00BD6F21" w:rsidRPr="003A2BA0">
        <w:rPr>
          <w:lang w:val="en-GB"/>
        </w:rPr>
        <w:t>sensor platforms and functionality</w:t>
      </w:r>
      <w:r w:rsidR="00BB6E71" w:rsidRPr="003A2BA0">
        <w:rPr>
          <w:lang w:val="en-GB"/>
        </w:rPr>
        <w:t xml:space="preserve"> </w:t>
      </w:r>
      <w:r w:rsidR="00BD6F21" w:rsidRPr="003A2BA0">
        <w:rPr>
          <w:lang w:val="en-GB"/>
        </w:rPr>
        <w:t xml:space="preserve">goes in line with </w:t>
      </w:r>
      <w:r w:rsidR="00363E3D" w:rsidRPr="003A2BA0">
        <w:rPr>
          <w:lang w:val="en-GB"/>
        </w:rPr>
        <w:t xml:space="preserve">the work conducted in WP </w:t>
      </w:r>
      <w:r w:rsidR="005B74CB">
        <w:rPr>
          <w:lang w:val="en-GB"/>
        </w:rPr>
        <w:t>0</w:t>
      </w:r>
      <w:r w:rsidR="00363E3D" w:rsidRPr="003A2BA0">
        <w:rPr>
          <w:lang w:val="en-GB"/>
        </w:rPr>
        <w:t>6,</w:t>
      </w:r>
      <w:r w:rsidR="00C6514E">
        <w:rPr>
          <w:lang w:val="en-GB"/>
        </w:rPr>
        <w:t xml:space="preserve"> </w:t>
      </w:r>
      <w:r w:rsidR="005B74CB">
        <w:rPr>
          <w:lang w:val="en-GB"/>
        </w:rPr>
        <w:t>0</w:t>
      </w:r>
      <w:r w:rsidR="00363E3D" w:rsidRPr="003A2BA0">
        <w:rPr>
          <w:lang w:val="en-GB"/>
        </w:rPr>
        <w:t xml:space="preserve">7 and </w:t>
      </w:r>
      <w:r w:rsidR="005B74CB">
        <w:rPr>
          <w:lang w:val="en-GB"/>
        </w:rPr>
        <w:t>0</w:t>
      </w:r>
      <w:r w:rsidR="00363E3D" w:rsidRPr="003A2BA0">
        <w:rPr>
          <w:lang w:val="en-GB"/>
        </w:rPr>
        <w:t>9</w:t>
      </w:r>
      <w:r w:rsidR="006D4EC1" w:rsidRPr="003A2BA0">
        <w:rPr>
          <w:lang w:val="en-GB"/>
        </w:rPr>
        <w:t>, the concept of a systems of system approach is recommended and</w:t>
      </w:r>
      <w:r w:rsidR="005A7198" w:rsidRPr="003A2BA0">
        <w:rPr>
          <w:lang w:val="en-GB"/>
        </w:rPr>
        <w:t xml:space="preserve"> it will make best use of the technology and </w:t>
      </w:r>
      <w:r w:rsidR="00351B97" w:rsidRPr="003A2BA0">
        <w:rPr>
          <w:lang w:val="en-GB"/>
        </w:rPr>
        <w:t>increase the return of investment</w:t>
      </w:r>
      <w:r w:rsidR="001D15F9" w:rsidRPr="003A2BA0">
        <w:rPr>
          <w:lang w:val="en-GB"/>
        </w:rPr>
        <w:t>.</w:t>
      </w:r>
      <w:r w:rsidR="00D059C1" w:rsidRPr="003A2BA0">
        <w:rPr>
          <w:lang w:val="en-GB"/>
        </w:rPr>
        <w:t xml:space="preserve"> </w:t>
      </w:r>
    </w:p>
    <w:p w14:paraId="4978C898" w14:textId="2E3C49E1" w:rsidR="009F7D1A" w:rsidRPr="003A2BA0" w:rsidRDefault="009F7D1A" w:rsidP="009F7D1A">
      <w:pPr>
        <w:pStyle w:val="Rubrik3"/>
        <w:rPr>
          <w:lang w:val="en-GB"/>
        </w:rPr>
      </w:pPr>
      <w:bookmarkStart w:id="42" w:name="_Toc70693018"/>
      <w:r w:rsidRPr="003A2BA0">
        <w:rPr>
          <w:lang w:val="en-GB"/>
        </w:rPr>
        <w:t>System of systems approach</w:t>
      </w:r>
      <w:bookmarkEnd w:id="42"/>
    </w:p>
    <w:p w14:paraId="39B4459D" w14:textId="10FFD9D3" w:rsidR="009F7D1A" w:rsidRPr="003A2BA0" w:rsidRDefault="009F7D1A" w:rsidP="009F7D1A">
      <w:pPr>
        <w:rPr>
          <w:lang w:val="en-GB"/>
        </w:rPr>
      </w:pPr>
      <w:r w:rsidRPr="003A2BA0">
        <w:rPr>
          <w:lang w:val="en-GB"/>
        </w:rPr>
        <w:t xml:space="preserve">Below is a simplified illustration of the proposed concept, there are several dynamic information streams into a future system. How a final implementation looks will be depending on many local factors. </w:t>
      </w:r>
      <w:r w:rsidR="00BD126B">
        <w:rPr>
          <w:lang w:val="en-GB"/>
        </w:rPr>
        <w:t>And also the</w:t>
      </w:r>
      <w:r w:rsidR="00F1654D">
        <w:rPr>
          <w:lang w:val="en-GB"/>
        </w:rPr>
        <w:t xml:space="preserve"> result of </w:t>
      </w:r>
      <w:r w:rsidR="00BD126B">
        <w:rPr>
          <w:lang w:val="en-GB"/>
        </w:rPr>
        <w:t xml:space="preserve">the proposed </w:t>
      </w:r>
      <w:r w:rsidR="00973626">
        <w:rPr>
          <w:lang w:val="en-GB"/>
        </w:rPr>
        <w:t>stowage will affect other systems suc</w:t>
      </w:r>
      <w:r w:rsidR="00010BE4">
        <w:rPr>
          <w:lang w:val="en-GB"/>
        </w:rPr>
        <w:t>h</w:t>
      </w:r>
      <w:r w:rsidR="00973626">
        <w:rPr>
          <w:lang w:val="en-GB"/>
        </w:rPr>
        <w:t xml:space="preserve"> as </w:t>
      </w:r>
      <w:r w:rsidR="009A4215">
        <w:rPr>
          <w:lang w:val="en-GB"/>
        </w:rPr>
        <w:t>stability and calculations, that might be rejecting the p</w:t>
      </w:r>
      <w:r w:rsidR="00755856">
        <w:rPr>
          <w:lang w:val="en-GB"/>
        </w:rPr>
        <w:t>lan and a new iteration with load and stowage planning might have to take place. And the</w:t>
      </w:r>
      <w:r w:rsidR="00EC4CAD">
        <w:rPr>
          <w:lang w:val="en-GB"/>
        </w:rPr>
        <w:t xml:space="preserve"> planned and</w:t>
      </w:r>
      <w:r w:rsidR="00755856">
        <w:rPr>
          <w:lang w:val="en-GB"/>
        </w:rPr>
        <w:t xml:space="preserve"> </w:t>
      </w:r>
      <w:r w:rsidR="00EC4CAD">
        <w:rPr>
          <w:lang w:val="en-GB"/>
        </w:rPr>
        <w:t>final residual risk factor could be part of the cargo manifest in the future.</w:t>
      </w:r>
    </w:p>
    <w:p w14:paraId="53DF5C12" w14:textId="656840E1" w:rsidR="009F7D1A" w:rsidRPr="003A2BA0" w:rsidRDefault="009F3A62" w:rsidP="009F7D1A">
      <w:pPr>
        <w:keepNext/>
        <w:rPr>
          <w:lang w:val="en-GB"/>
        </w:rPr>
      </w:pPr>
      <w:r>
        <w:rPr>
          <w:noProof/>
        </w:rPr>
        <w:drawing>
          <wp:inline distT="0" distB="0" distL="0" distR="0" wp14:anchorId="06F5C4AE" wp14:editId="37E20986">
            <wp:extent cx="6096634" cy="3429000"/>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pic:nvPicPr>
                  <pic:blipFill>
                    <a:blip r:embed="rId24">
                      <a:extLst>
                        <a:ext uri="{28A0092B-C50C-407E-A947-70E740481C1C}">
                          <a14:useLocalDpi xmlns:a14="http://schemas.microsoft.com/office/drawing/2010/main"/>
                        </a:ext>
                      </a:extLst>
                    </a:blip>
                    <a:stretch>
                      <a:fillRect/>
                    </a:stretch>
                  </pic:blipFill>
                  <pic:spPr>
                    <a:xfrm>
                      <a:off x="0" y="0"/>
                      <a:ext cx="6096634" cy="3429000"/>
                    </a:xfrm>
                    <a:prstGeom prst="rect">
                      <a:avLst/>
                    </a:prstGeom>
                  </pic:spPr>
                </pic:pic>
              </a:graphicData>
            </a:graphic>
          </wp:inline>
        </w:drawing>
      </w:r>
    </w:p>
    <w:p w14:paraId="3ADBF5AE" w14:textId="7759E9DD" w:rsidR="009F7D1A" w:rsidRPr="003A2BA0" w:rsidRDefault="009F7D1A" w:rsidP="009F7D1A">
      <w:pPr>
        <w:pStyle w:val="Beskrivning"/>
      </w:pPr>
      <w:bookmarkStart w:id="43" w:name="_Toc70341747"/>
      <w:r w:rsidRPr="003A2BA0">
        <w:t xml:space="preserve">Figure </w:t>
      </w:r>
      <w:r w:rsidRPr="003A2BA0">
        <w:fldChar w:fldCharType="begin"/>
      </w:r>
      <w:r w:rsidRPr="003A2BA0">
        <w:instrText xml:space="preserve"> SEQ Figure \* ARABIC </w:instrText>
      </w:r>
      <w:r w:rsidRPr="003A2BA0">
        <w:fldChar w:fldCharType="separate"/>
      </w:r>
      <w:r w:rsidR="00843B1C">
        <w:rPr>
          <w:noProof/>
        </w:rPr>
        <w:t>4</w:t>
      </w:r>
      <w:r w:rsidRPr="003A2BA0">
        <w:fldChar w:fldCharType="end"/>
      </w:r>
      <w:r w:rsidRPr="003A2BA0">
        <w:t xml:space="preserve"> Dynamics of a Fire Hazard Management Tool and support systems in WP</w:t>
      </w:r>
      <w:r w:rsidR="005B74CB">
        <w:t>0</w:t>
      </w:r>
      <w:r w:rsidRPr="003A2BA0">
        <w:t>8 (CIM</w:t>
      </w:r>
      <w:r w:rsidR="000C4D11">
        <w:t>NE</w:t>
      </w:r>
      <w:r w:rsidRPr="003A2BA0">
        <w:t xml:space="preserve"> &amp; RISE)</w:t>
      </w:r>
      <w:bookmarkEnd w:id="43"/>
    </w:p>
    <w:p w14:paraId="236CF791" w14:textId="38362ED6" w:rsidR="009F7D1A" w:rsidRPr="003A2BA0" w:rsidRDefault="009F7D1A" w:rsidP="009F7D1A">
      <w:pPr>
        <w:rPr>
          <w:lang w:val="en-GB"/>
        </w:rPr>
      </w:pPr>
      <w:r w:rsidRPr="003A2BA0">
        <w:rPr>
          <w:lang w:val="en-GB"/>
        </w:rPr>
        <w:t>On a more global level the system could be used during planning, cargo operations and at sea as illustrated below. The traffic light is shown to illustrate the supporting systems status. How it will look in real life is not defined by this part of the project. A system on a green light level, would indicate a low risk or no know issues. Amber, a raised level of risk or an early indication of anomaly. And finally, red, would be considered an unacceptable level of risk requiring mitigating actions must be implemented or direct actions done. Similar analogy of usage of lights to indicate the status of operations can be found in the oil and gas industry of shipping</w:t>
      </w:r>
      <w:sdt>
        <w:sdtPr>
          <w:rPr>
            <w:lang w:val="en-GB"/>
          </w:rPr>
          <w:id w:val="2066834750"/>
          <w:citation/>
        </w:sdtPr>
        <w:sdtEndPr/>
        <w:sdtContent>
          <w:r w:rsidRPr="003A2BA0">
            <w:rPr>
              <w:lang w:val="en-GB"/>
            </w:rPr>
            <w:fldChar w:fldCharType="begin"/>
          </w:r>
          <w:r w:rsidRPr="003A2BA0">
            <w:rPr>
              <w:lang w:val="en-GB"/>
            </w:rPr>
            <w:instrText xml:space="preserve">CITATION Kon21 \l 1053 </w:instrText>
          </w:r>
          <w:r w:rsidRPr="003A2BA0">
            <w:rPr>
              <w:lang w:val="en-GB"/>
            </w:rPr>
            <w:fldChar w:fldCharType="separate"/>
          </w:r>
          <w:r w:rsidR="00747855">
            <w:rPr>
              <w:noProof/>
              <w:lang w:val="en-GB"/>
            </w:rPr>
            <w:t xml:space="preserve"> </w:t>
          </w:r>
          <w:r w:rsidR="00747855" w:rsidRPr="00747855">
            <w:rPr>
              <w:noProof/>
              <w:lang w:val="en-GB"/>
            </w:rPr>
            <w:t>(Martime, 2021)</w:t>
          </w:r>
          <w:r w:rsidRPr="003A2BA0">
            <w:rPr>
              <w:lang w:val="en-GB"/>
            </w:rPr>
            <w:fldChar w:fldCharType="end"/>
          </w:r>
        </w:sdtContent>
      </w:sdt>
      <w:r w:rsidRPr="003A2BA0">
        <w:rPr>
          <w:lang w:val="en-GB"/>
        </w:rPr>
        <w:t>.</w:t>
      </w:r>
    </w:p>
    <w:p w14:paraId="266249F9" w14:textId="77777777" w:rsidR="009F7D1A" w:rsidRPr="003A2BA0" w:rsidRDefault="009F7D1A" w:rsidP="009F7D1A">
      <w:pPr>
        <w:keepNext/>
        <w:rPr>
          <w:lang w:val="en-GB"/>
        </w:rPr>
      </w:pPr>
      <w:r>
        <w:rPr>
          <w:noProof/>
        </w:rPr>
        <w:lastRenderedPageBreak/>
        <w:drawing>
          <wp:inline distT="0" distB="0" distL="0" distR="0" wp14:anchorId="3AED2B22" wp14:editId="679DA12D">
            <wp:extent cx="5760720" cy="3240405"/>
            <wp:effectExtent l="0" t="0" r="0" b="0"/>
            <wp:docPr id="252265737" name="Bildobjekt 25226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37"/>
                    <pic:cNvPicPr/>
                  </pic:nvPicPr>
                  <pic:blipFill>
                    <a:blip r:embed="rId25">
                      <a:extLst>
                        <a:ext uri="{28A0092B-C50C-407E-A947-70E740481C1C}">
                          <a14:useLocalDpi xmlns:a14="http://schemas.microsoft.com/office/drawing/2010/main"/>
                        </a:ext>
                      </a:extLst>
                    </a:blip>
                    <a:stretch>
                      <a:fillRect/>
                    </a:stretch>
                  </pic:blipFill>
                  <pic:spPr>
                    <a:xfrm>
                      <a:off x="0" y="0"/>
                      <a:ext cx="5760720" cy="3240405"/>
                    </a:xfrm>
                    <a:prstGeom prst="rect">
                      <a:avLst/>
                    </a:prstGeom>
                  </pic:spPr>
                </pic:pic>
              </a:graphicData>
            </a:graphic>
          </wp:inline>
        </w:drawing>
      </w:r>
    </w:p>
    <w:p w14:paraId="23BC9632" w14:textId="4B1E789A" w:rsidR="009F7D1A" w:rsidRPr="003A2BA0" w:rsidRDefault="009F7D1A" w:rsidP="009F7D1A">
      <w:pPr>
        <w:pStyle w:val="Beskrivning"/>
      </w:pPr>
      <w:bookmarkStart w:id="44" w:name="_Toc70341748"/>
      <w:r w:rsidRPr="003A2BA0">
        <w:t xml:space="preserve">Figure </w:t>
      </w:r>
      <w:r w:rsidRPr="003A2BA0">
        <w:fldChar w:fldCharType="begin"/>
      </w:r>
      <w:r w:rsidRPr="003A2BA0">
        <w:instrText xml:space="preserve"> SEQ Figure \* ARABIC </w:instrText>
      </w:r>
      <w:r w:rsidRPr="003A2BA0">
        <w:fldChar w:fldCharType="separate"/>
      </w:r>
      <w:r w:rsidR="00843B1C">
        <w:rPr>
          <w:noProof/>
        </w:rPr>
        <w:t>5</w:t>
      </w:r>
      <w:r w:rsidRPr="003A2BA0">
        <w:fldChar w:fldCharType="end"/>
      </w:r>
      <w:r w:rsidRPr="003A2BA0">
        <w:t xml:space="preserve"> Use case for WP</w:t>
      </w:r>
      <w:r w:rsidR="005B74CB">
        <w:t>0</w:t>
      </w:r>
      <w:r w:rsidRPr="003A2BA0">
        <w:t>8 is road to ship (RISE/CIRM)</w:t>
      </w:r>
      <w:bookmarkEnd w:id="44"/>
    </w:p>
    <w:p w14:paraId="14DAD39C" w14:textId="54E8F1A6" w:rsidR="009F7D1A" w:rsidRPr="003A2BA0" w:rsidRDefault="009F7D1A" w:rsidP="009F7D1A">
      <w:pPr>
        <w:rPr>
          <w:lang w:val="en-GB"/>
        </w:rPr>
      </w:pPr>
      <w:r w:rsidRPr="003A2BA0">
        <w:rPr>
          <w:lang w:val="en-GB"/>
        </w:rPr>
        <w:t>The calculated residual risk after the cargo operation is completed, will be visible to crew onboard and the personnel ashore. With this enriched information, adequate mitigations during the voyage can be implemented. The continuous feed of real time information from sensors onboard does not only support early detection capability but also adds vital on scene situational awareness if an incident should occur. The operational picture above does not exclude the more traditional sensor arrays onboard such as smoke/heat detectors, ship internal CCTV systems. And it is a system that must allow human interaction</w:t>
      </w:r>
      <w:r w:rsidR="002276EE" w:rsidRPr="003A2BA0">
        <w:rPr>
          <w:lang w:val="en-GB"/>
        </w:rPr>
        <w:t>,</w:t>
      </w:r>
      <w:r w:rsidRPr="003A2BA0">
        <w:rPr>
          <w:lang w:val="en-GB"/>
        </w:rPr>
        <w:t xml:space="preserve"> and both enrich the picture and be able to correct errors and enter data manually. In the era of Internet of Things, this type of tools could be enriched with many new types of data in the future and processing could be supported by machine learning techniques.</w:t>
      </w:r>
    </w:p>
    <w:p w14:paraId="2C5B6685" w14:textId="77777777" w:rsidR="00165F1E" w:rsidRPr="003A2BA0" w:rsidRDefault="00165F1E" w:rsidP="00BC5B0F">
      <w:pPr>
        <w:rPr>
          <w:lang w:val="en-GB"/>
        </w:rPr>
      </w:pPr>
    </w:p>
    <w:p w14:paraId="27260E7C" w14:textId="25A6DC88" w:rsidR="00B500B9" w:rsidRPr="003A2BA0" w:rsidRDefault="00165F1E" w:rsidP="00BC5B0F">
      <w:pPr>
        <w:rPr>
          <w:lang w:val="en-GB"/>
        </w:rPr>
      </w:pPr>
      <w:r w:rsidRPr="003A2BA0">
        <w:rPr>
          <w:lang w:val="en-GB"/>
        </w:rPr>
        <w:t>All proposed solutions from WP</w:t>
      </w:r>
      <w:r w:rsidR="005B74CB">
        <w:rPr>
          <w:lang w:val="en-GB"/>
        </w:rPr>
        <w:t>0</w:t>
      </w:r>
      <w:r w:rsidRPr="003A2BA0">
        <w:rPr>
          <w:lang w:val="en-GB"/>
        </w:rPr>
        <w:t xml:space="preserve">8 </w:t>
      </w:r>
      <w:r w:rsidR="001B1B51" w:rsidRPr="003A2BA0">
        <w:rPr>
          <w:lang w:val="en-GB"/>
        </w:rPr>
        <w:t xml:space="preserve">are </w:t>
      </w:r>
      <w:r w:rsidR="00156A09" w:rsidRPr="003A2BA0">
        <w:rPr>
          <w:lang w:val="en-GB"/>
        </w:rPr>
        <w:t>based on a co</w:t>
      </w:r>
      <w:r w:rsidR="00117D0A" w:rsidRPr="003A2BA0">
        <w:rPr>
          <w:lang w:val="en-GB"/>
        </w:rPr>
        <w:t>operative</w:t>
      </w:r>
      <w:r w:rsidR="00156A09" w:rsidRPr="003A2BA0">
        <w:rPr>
          <w:lang w:val="en-GB"/>
        </w:rPr>
        <w:t xml:space="preserve"> information technology system architecture also known as system of systems</w:t>
      </w:r>
      <w:r w:rsidR="00117D0A" w:rsidRPr="003A2BA0">
        <w:rPr>
          <w:lang w:val="en-GB"/>
        </w:rPr>
        <w:t xml:space="preserve"> (SoS)</w:t>
      </w:r>
      <w:r w:rsidR="00156A09" w:rsidRPr="003A2BA0">
        <w:rPr>
          <w:lang w:val="en-GB"/>
        </w:rPr>
        <w:t>, where data is ma</w:t>
      </w:r>
      <w:r w:rsidR="00117D0A" w:rsidRPr="003A2BA0">
        <w:rPr>
          <w:lang w:val="en-GB"/>
        </w:rPr>
        <w:t>inl</w:t>
      </w:r>
      <w:r w:rsidR="00156A09" w:rsidRPr="003A2BA0">
        <w:rPr>
          <w:lang w:val="en-GB"/>
        </w:rPr>
        <w:t>y exchange</w:t>
      </w:r>
      <w:r w:rsidR="000F2124" w:rsidRPr="003A2BA0">
        <w:rPr>
          <w:lang w:val="en-GB"/>
        </w:rPr>
        <w:t>d</w:t>
      </w:r>
      <w:r w:rsidR="00156A09" w:rsidRPr="003A2BA0">
        <w:rPr>
          <w:lang w:val="en-GB"/>
        </w:rPr>
        <w:t xml:space="preserve"> machine to machine</w:t>
      </w:r>
      <w:r w:rsidR="00D266F1" w:rsidRPr="003A2BA0">
        <w:rPr>
          <w:lang w:val="en-GB"/>
        </w:rPr>
        <w:t xml:space="preserve">, but also </w:t>
      </w:r>
      <w:r w:rsidR="006A2512" w:rsidRPr="003A2BA0">
        <w:rPr>
          <w:lang w:val="en-GB"/>
        </w:rPr>
        <w:t>manually operations are a source of input and output from such system</w:t>
      </w:r>
      <w:r w:rsidR="00A323BB" w:rsidRPr="003A2BA0">
        <w:rPr>
          <w:lang w:val="en-GB"/>
        </w:rPr>
        <w:t>.</w:t>
      </w:r>
      <w:r w:rsidR="004E6889" w:rsidRPr="003A2BA0">
        <w:rPr>
          <w:lang w:val="en-GB"/>
        </w:rPr>
        <w:t xml:space="preserve"> </w:t>
      </w:r>
      <w:r w:rsidR="006220FF" w:rsidRPr="003A2BA0">
        <w:rPr>
          <w:lang w:val="en-GB"/>
        </w:rPr>
        <w:t xml:space="preserve">It is recommended that standards or </w:t>
      </w:r>
      <w:r w:rsidR="004B1D24" w:rsidRPr="003A2BA0">
        <w:rPr>
          <w:lang w:val="en-GB"/>
        </w:rPr>
        <w:t>de facto</w:t>
      </w:r>
      <w:r w:rsidR="006220FF" w:rsidRPr="003A2BA0">
        <w:rPr>
          <w:lang w:val="en-GB"/>
        </w:rPr>
        <w:t xml:space="preserve"> standards that </w:t>
      </w:r>
      <w:r w:rsidR="007C09F6" w:rsidRPr="003A2BA0">
        <w:rPr>
          <w:lang w:val="en-GB"/>
        </w:rPr>
        <w:t xml:space="preserve">are </w:t>
      </w:r>
      <w:r w:rsidR="006220FF" w:rsidRPr="003A2BA0">
        <w:rPr>
          <w:lang w:val="en-GB"/>
        </w:rPr>
        <w:t>used in other domains</w:t>
      </w:r>
      <w:r w:rsidR="00A57689" w:rsidRPr="003A2BA0">
        <w:rPr>
          <w:lang w:val="en-GB"/>
        </w:rPr>
        <w:t xml:space="preserve"> and over </w:t>
      </w:r>
      <w:r w:rsidR="007C09F6" w:rsidRPr="003A2BA0">
        <w:rPr>
          <w:lang w:val="en-GB"/>
        </w:rPr>
        <w:t>I</w:t>
      </w:r>
      <w:r w:rsidR="00A57689" w:rsidRPr="003A2BA0">
        <w:rPr>
          <w:lang w:val="en-GB"/>
        </w:rPr>
        <w:t>nternet,</w:t>
      </w:r>
      <w:r w:rsidR="006220FF" w:rsidRPr="003A2BA0">
        <w:rPr>
          <w:lang w:val="en-GB"/>
        </w:rPr>
        <w:t xml:space="preserve"> are reused</w:t>
      </w:r>
      <w:r w:rsidR="004B1D24" w:rsidRPr="003A2BA0">
        <w:rPr>
          <w:lang w:val="en-GB"/>
        </w:rPr>
        <w:t xml:space="preserve"> for robustness and interoperability between systems.</w:t>
      </w:r>
    </w:p>
    <w:p w14:paraId="15B5B464" w14:textId="3645E8F8" w:rsidR="00165F1E" w:rsidRPr="003A2BA0" w:rsidRDefault="006311B3" w:rsidP="00BC5B0F">
      <w:pPr>
        <w:rPr>
          <w:lang w:val="en-GB"/>
        </w:rPr>
      </w:pPr>
      <w:r w:rsidRPr="003A2BA0">
        <w:rPr>
          <w:lang w:val="en-GB"/>
        </w:rPr>
        <w:t>The results of WP</w:t>
      </w:r>
      <w:r w:rsidR="00691D67">
        <w:rPr>
          <w:lang w:val="en-GB"/>
        </w:rPr>
        <w:t>0</w:t>
      </w:r>
      <w:r w:rsidRPr="003A2BA0">
        <w:rPr>
          <w:lang w:val="en-GB"/>
        </w:rPr>
        <w:t xml:space="preserve">8 will compose </w:t>
      </w:r>
      <w:r w:rsidR="00BC10D1" w:rsidRPr="003A2BA0">
        <w:rPr>
          <w:lang w:val="en-GB"/>
        </w:rPr>
        <w:t>of</w:t>
      </w:r>
      <w:r w:rsidRPr="003A2BA0">
        <w:rPr>
          <w:lang w:val="en-GB"/>
        </w:rPr>
        <w:t xml:space="preserve"> tested prototype</w:t>
      </w:r>
      <w:r w:rsidR="0093108C" w:rsidRPr="003A2BA0">
        <w:rPr>
          <w:lang w:val="en-GB"/>
        </w:rPr>
        <w:t>s</w:t>
      </w:r>
      <w:r w:rsidRPr="003A2BA0">
        <w:rPr>
          <w:lang w:val="en-GB"/>
        </w:rPr>
        <w:t xml:space="preserve"> aiming at demonstrate how new components can be integrated in a near future by the industry (with a bit of further development) driving to fit in existing products</w:t>
      </w:r>
      <w:r w:rsidR="0093108C" w:rsidRPr="003A2BA0">
        <w:rPr>
          <w:lang w:val="en-GB"/>
        </w:rPr>
        <w:t xml:space="preserve"> and new systems that will enhance the fire safety</w:t>
      </w:r>
      <w:r w:rsidR="00BC10D1" w:rsidRPr="003A2BA0">
        <w:rPr>
          <w:lang w:val="en-GB"/>
        </w:rPr>
        <w:t xml:space="preserve"> at sea, terminals and ports</w:t>
      </w:r>
      <w:r w:rsidR="0093108C" w:rsidRPr="003A2BA0">
        <w:rPr>
          <w:lang w:val="en-GB"/>
        </w:rPr>
        <w:t>.</w:t>
      </w:r>
    </w:p>
    <w:p w14:paraId="0794FDE3" w14:textId="77777777" w:rsidR="00252772" w:rsidRPr="003A2BA0" w:rsidRDefault="00252772" w:rsidP="00BC5B0F">
      <w:pPr>
        <w:rPr>
          <w:lang w:val="en-GB"/>
        </w:rPr>
      </w:pPr>
    </w:p>
    <w:p w14:paraId="2EEDDCC3" w14:textId="77777777" w:rsidR="00E44F08" w:rsidRPr="003A2BA0" w:rsidRDefault="00E44F08" w:rsidP="00217BA6">
      <w:pPr>
        <w:rPr>
          <w:lang w:val="en-GB"/>
        </w:rPr>
      </w:pPr>
      <w:bookmarkStart w:id="45" w:name="_Toc489455418"/>
      <w:r w:rsidRPr="003A2BA0">
        <w:rPr>
          <w:lang w:val="en-GB"/>
        </w:rPr>
        <w:br w:type="page"/>
      </w:r>
    </w:p>
    <w:p w14:paraId="398C497E" w14:textId="3D7EFB67" w:rsidR="006450AD" w:rsidRPr="003A2BA0" w:rsidRDefault="008A0888" w:rsidP="00917997">
      <w:pPr>
        <w:pStyle w:val="Rubrik1"/>
        <w:rPr>
          <w:lang w:val="en-GB"/>
        </w:rPr>
      </w:pPr>
      <w:bookmarkStart w:id="46" w:name="_Toc70693019"/>
      <w:bookmarkEnd w:id="45"/>
      <w:r w:rsidRPr="003A2BA0">
        <w:rPr>
          <w:rStyle w:val="normaltextrun"/>
          <w:lang w:val="en-GB"/>
        </w:rPr>
        <w:lastRenderedPageBreak/>
        <w:t>Definition and</w:t>
      </w:r>
      <w:r w:rsidR="00917997" w:rsidRPr="003A2BA0">
        <w:rPr>
          <w:rStyle w:val="normaltextrun"/>
          <w:lang w:val="en-GB"/>
        </w:rPr>
        <w:t xml:space="preserve"> </w:t>
      </w:r>
      <w:r w:rsidRPr="003A2BA0">
        <w:rPr>
          <w:rStyle w:val="normaltextrun"/>
          <w:lang w:val="en-GB"/>
        </w:rPr>
        <w:t>classification of cargoes</w:t>
      </w:r>
      <w:bookmarkEnd w:id="46"/>
    </w:p>
    <w:p w14:paraId="175C31A8" w14:textId="24C12BF3" w:rsidR="00641082" w:rsidRDefault="00641082" w:rsidP="006450AD">
      <w:pPr>
        <w:rPr>
          <w:lang w:val="en-GB" w:eastAsia="de-DE"/>
        </w:rPr>
      </w:pPr>
      <w:r w:rsidRPr="003A2BA0">
        <w:rPr>
          <w:lang w:val="en-GB" w:eastAsia="de-DE"/>
        </w:rPr>
        <w:t>Main author of the chapter: África Marrero</w:t>
      </w:r>
      <w:r w:rsidR="009E12E5">
        <w:rPr>
          <w:lang w:val="en-GB" w:eastAsia="de-DE"/>
        </w:rPr>
        <w:t>, CIM</w:t>
      </w:r>
    </w:p>
    <w:p w14:paraId="21BFDE2C" w14:textId="497C4D56" w:rsidR="00A13FA2" w:rsidRPr="003A2BA0" w:rsidRDefault="00A13FA2" w:rsidP="006450AD">
      <w:pPr>
        <w:rPr>
          <w:lang w:val="en-GB" w:eastAsia="de-DE"/>
        </w:rPr>
      </w:pPr>
      <w:r w:rsidRPr="003A2BA0">
        <w:rPr>
          <w:lang w:val="en-GB"/>
        </w:rPr>
        <w:t xml:space="preserve">Definition of hazardous goods and vehicles </w:t>
      </w:r>
      <w:r w:rsidR="00713C13">
        <w:rPr>
          <w:lang w:val="en-GB"/>
        </w:rPr>
        <w:t xml:space="preserve">are </w:t>
      </w:r>
      <w:r w:rsidRPr="003A2BA0">
        <w:rPr>
          <w:lang w:val="en-GB"/>
        </w:rPr>
        <w:t>today’s governing codes when it comes to stowage and segregation of good and vehicles</w:t>
      </w:r>
      <w:r w:rsidR="00F7734C">
        <w:rPr>
          <w:lang w:val="en-GB"/>
        </w:rPr>
        <w:t>.</w:t>
      </w:r>
      <w:r w:rsidRPr="003A2BA0">
        <w:rPr>
          <w:lang w:val="en-GB"/>
        </w:rPr>
        <w:t xml:space="preserve"> </w:t>
      </w:r>
      <w:r w:rsidR="00F7734C">
        <w:rPr>
          <w:lang w:val="en-GB"/>
        </w:rPr>
        <w:t>T</w:t>
      </w:r>
      <w:r w:rsidRPr="003A2BA0">
        <w:rPr>
          <w:lang w:val="en-GB"/>
        </w:rPr>
        <w:t>he IMDG code</w:t>
      </w:r>
      <w:r w:rsidR="00713C13">
        <w:rPr>
          <w:lang w:val="en-GB"/>
        </w:rPr>
        <w:t xml:space="preserve"> is the most </w:t>
      </w:r>
      <w:r w:rsidR="00063131">
        <w:rPr>
          <w:lang w:val="en-GB"/>
        </w:rPr>
        <w:t>comprehensive</w:t>
      </w:r>
      <w:r w:rsidR="0037343D">
        <w:rPr>
          <w:lang w:val="en-GB"/>
        </w:rPr>
        <w:t xml:space="preserve"> and</w:t>
      </w:r>
      <w:r w:rsidR="00063131">
        <w:rPr>
          <w:lang w:val="en-GB"/>
        </w:rPr>
        <w:t xml:space="preserve"> LASHFIRE is adding a new dimension to </w:t>
      </w:r>
      <w:r w:rsidR="005C33E4">
        <w:rPr>
          <w:lang w:val="en-GB"/>
        </w:rPr>
        <w:t xml:space="preserve">these standards by addressing </w:t>
      </w:r>
      <w:r w:rsidR="00A22542">
        <w:rPr>
          <w:lang w:val="en-GB"/>
        </w:rPr>
        <w:t xml:space="preserve">the occurrence </w:t>
      </w:r>
      <w:r w:rsidR="0037343D">
        <w:rPr>
          <w:lang w:val="en-GB"/>
        </w:rPr>
        <w:t xml:space="preserve">of </w:t>
      </w:r>
      <w:r w:rsidR="00BC7BF6">
        <w:rPr>
          <w:lang w:val="en-GB"/>
        </w:rPr>
        <w:t xml:space="preserve">recorded incidents </w:t>
      </w:r>
      <w:r w:rsidR="00F7734C">
        <w:rPr>
          <w:lang w:val="en-GB"/>
        </w:rPr>
        <w:t>as well as APVs</w:t>
      </w:r>
      <w:r w:rsidR="0037343D">
        <w:rPr>
          <w:lang w:val="en-GB"/>
        </w:rPr>
        <w:t xml:space="preserve"> as risks to be considered when planning and </w:t>
      </w:r>
      <w:r w:rsidR="002D0E11">
        <w:rPr>
          <w:lang w:val="en-GB"/>
        </w:rPr>
        <w:t>loading the ship</w:t>
      </w:r>
      <w:r w:rsidR="00F7734C">
        <w:rPr>
          <w:lang w:val="en-GB"/>
        </w:rPr>
        <w:t>.</w:t>
      </w:r>
      <w:r w:rsidR="002D0E11">
        <w:rPr>
          <w:lang w:val="en-GB"/>
        </w:rPr>
        <w:t xml:space="preserve"> In this chapter </w:t>
      </w:r>
      <w:r w:rsidR="00CE1A79">
        <w:rPr>
          <w:lang w:val="en-GB"/>
        </w:rPr>
        <w:t xml:space="preserve">the focus </w:t>
      </w:r>
      <w:r w:rsidR="00532024">
        <w:rPr>
          <w:lang w:val="en-GB"/>
        </w:rPr>
        <w:t xml:space="preserve">is </w:t>
      </w:r>
      <w:r w:rsidR="00CE1A79">
        <w:rPr>
          <w:lang w:val="en-GB"/>
        </w:rPr>
        <w:t xml:space="preserve">items </w:t>
      </w:r>
      <w:r w:rsidR="009E086D">
        <w:rPr>
          <w:lang w:val="en-GB"/>
        </w:rPr>
        <w:t>classified as dangerous goods onboard a ship.</w:t>
      </w:r>
      <w:r w:rsidR="004E6A6B">
        <w:rPr>
          <w:lang w:val="en-GB"/>
        </w:rPr>
        <w:t xml:space="preserve"> </w:t>
      </w:r>
      <w:r w:rsidR="00532024">
        <w:rPr>
          <w:lang w:val="en-GB"/>
        </w:rPr>
        <w:t xml:space="preserve"> </w:t>
      </w:r>
    </w:p>
    <w:p w14:paraId="46E9CB1B" w14:textId="77777777" w:rsidR="00641082" w:rsidRPr="003A2BA0" w:rsidRDefault="00641082" w:rsidP="00651789">
      <w:pPr>
        <w:pStyle w:val="Rubrik2"/>
        <w:rPr>
          <w:lang w:val="en-GB"/>
        </w:rPr>
      </w:pPr>
      <w:bookmarkStart w:id="47" w:name="_Toc65193834"/>
      <w:bookmarkStart w:id="48" w:name="_Toc70693020"/>
      <w:r w:rsidRPr="003A2BA0">
        <w:rPr>
          <w:lang w:val="en-GB"/>
        </w:rPr>
        <w:t>General Cargo</w:t>
      </w:r>
      <w:bookmarkEnd w:id="47"/>
      <w:bookmarkEnd w:id="48"/>
    </w:p>
    <w:p w14:paraId="122192D1" w14:textId="0E5455AA" w:rsidR="00641082" w:rsidRPr="003A2BA0" w:rsidRDefault="00641082" w:rsidP="00641082">
      <w:pPr>
        <w:rPr>
          <w:lang w:val="en-GB"/>
        </w:rPr>
      </w:pPr>
      <w:r w:rsidRPr="003A2BA0">
        <w:rPr>
          <w:lang w:val="en-GB"/>
        </w:rPr>
        <w:t xml:space="preserve">General cargo is any type of cargo that is transported in small quantities and in independent units. The number of packages can be counted and are therefore handled as units. They are transported and stored together. This cargo is divided </w:t>
      </w:r>
      <w:r w:rsidR="005361CC" w:rsidRPr="003A2BA0">
        <w:rPr>
          <w:lang w:val="en-GB"/>
        </w:rPr>
        <w:t>into</w:t>
      </w:r>
      <w:r w:rsidRPr="003A2BA0">
        <w:rPr>
          <w:lang w:val="en-GB"/>
        </w:rPr>
        <w:t xml:space="preserve"> single (non-unitized) and unitized.</w:t>
      </w:r>
    </w:p>
    <w:p w14:paraId="2D0A24C2" w14:textId="77777777" w:rsidR="00641082" w:rsidRPr="003A2BA0" w:rsidRDefault="00641082" w:rsidP="00641082">
      <w:pPr>
        <w:rPr>
          <w:lang w:val="en-GB"/>
        </w:rPr>
      </w:pPr>
      <w:r w:rsidRPr="003A2BA0">
        <w:rPr>
          <w:lang w:val="en-GB"/>
        </w:rPr>
        <w:t>Single (non-unitized): this type of cargo consists of single or individual goods, handled and shipped as separate units.</w:t>
      </w:r>
    </w:p>
    <w:p w14:paraId="7930EF3B" w14:textId="77777777" w:rsidR="00641082" w:rsidRPr="003A2BA0" w:rsidRDefault="00641082" w:rsidP="00641082">
      <w:pPr>
        <w:rPr>
          <w:lang w:val="en-GB"/>
        </w:rPr>
      </w:pPr>
      <w:r w:rsidRPr="003A2BA0">
        <w:rPr>
          <w:lang w:val="en-GB"/>
        </w:rPr>
        <w:t>Unitized: Unitized cargo is composed of individual items such as boxes, packages or other disunited items or individual cargo grouped in units such as pallets and containers, which are ready to be transported.</w:t>
      </w:r>
    </w:p>
    <w:p w14:paraId="65569295" w14:textId="77777777" w:rsidR="00641082" w:rsidRPr="003A2BA0" w:rsidRDefault="00641082" w:rsidP="00651789">
      <w:pPr>
        <w:pStyle w:val="Rubrik2"/>
        <w:rPr>
          <w:lang w:val="en-GB"/>
        </w:rPr>
      </w:pPr>
      <w:bookmarkStart w:id="49" w:name="_Toc65193835"/>
      <w:bookmarkStart w:id="50" w:name="_Toc70693021"/>
      <w:r w:rsidRPr="003A2BA0">
        <w:rPr>
          <w:lang w:val="en-GB"/>
        </w:rPr>
        <w:t>Dangerous Goods</w:t>
      </w:r>
      <w:bookmarkEnd w:id="49"/>
      <w:bookmarkEnd w:id="50"/>
    </w:p>
    <w:p w14:paraId="45424A8D" w14:textId="77777777" w:rsidR="00641082" w:rsidRPr="003A2BA0" w:rsidRDefault="00641082" w:rsidP="00641082">
      <w:pPr>
        <w:rPr>
          <w:lang w:val="en-GB"/>
        </w:rPr>
      </w:pPr>
      <w:r w:rsidRPr="003A2BA0">
        <w:rPr>
          <w:lang w:val="en-GB"/>
        </w:rPr>
        <w:t>Dangerous Goods are articles or substances that may pose a significant risk to the health, safety or environment of both persons handling them and other cargo that may share the space within a ship.</w:t>
      </w:r>
    </w:p>
    <w:p w14:paraId="1B32D6B2" w14:textId="615A4DB7" w:rsidR="00641082" w:rsidRPr="003A2BA0" w:rsidRDefault="00641082" w:rsidP="00651789">
      <w:pPr>
        <w:pStyle w:val="Rubrik3"/>
        <w:rPr>
          <w:lang w:val="en-GB"/>
        </w:rPr>
      </w:pPr>
      <w:bookmarkStart w:id="51" w:name="_Toc55380834"/>
      <w:bookmarkStart w:id="52" w:name="_Toc70693022"/>
      <w:r w:rsidRPr="003A2BA0">
        <w:rPr>
          <w:lang w:val="en-GB"/>
        </w:rPr>
        <w:t>Classification</w:t>
      </w:r>
      <w:bookmarkEnd w:id="51"/>
      <w:r w:rsidR="00526DDF" w:rsidRPr="003A2BA0">
        <w:rPr>
          <w:lang w:val="en-GB"/>
        </w:rPr>
        <w:t xml:space="preserve"> according to I</w:t>
      </w:r>
      <w:r w:rsidR="00BD0F3A" w:rsidRPr="003A2BA0">
        <w:rPr>
          <w:lang w:val="en-GB"/>
        </w:rPr>
        <w:t>MO IMDG</w:t>
      </w:r>
      <w:bookmarkEnd w:id="52"/>
    </w:p>
    <w:p w14:paraId="08632B7B" w14:textId="77777777" w:rsidR="00641082" w:rsidRPr="00BE04BB" w:rsidRDefault="00641082" w:rsidP="00A7316B">
      <w:pPr>
        <w:rPr>
          <w:b/>
          <w:bCs/>
          <w:lang w:val="en-GB"/>
        </w:rPr>
      </w:pPr>
      <w:r w:rsidRPr="00BE04BB">
        <w:rPr>
          <w:b/>
          <w:bCs/>
          <w:lang w:val="en-GB"/>
        </w:rPr>
        <w:t>Class 1- Explosive substances and articles</w:t>
      </w:r>
    </w:p>
    <w:p w14:paraId="5F87C5BA" w14:textId="6E73CA65" w:rsidR="00641082" w:rsidRPr="003A2BA0" w:rsidRDefault="00641082" w:rsidP="00641082">
      <w:pPr>
        <w:rPr>
          <w:lang w:val="en-GB"/>
        </w:rPr>
      </w:pPr>
      <w:r w:rsidRPr="003A2BA0">
        <w:rPr>
          <w:lang w:val="en-GB"/>
        </w:rPr>
        <w:t xml:space="preserve">Explosives are materials or items which could rapidly conflagrate or detonate as a consequence of chemical reaction. </w:t>
      </w:r>
    </w:p>
    <w:p w14:paraId="76B96BAD" w14:textId="77777777" w:rsidR="00641082" w:rsidRPr="003A2BA0" w:rsidRDefault="00641082" w:rsidP="00641082">
      <w:pPr>
        <w:rPr>
          <w:lang w:val="en-GB"/>
        </w:rPr>
      </w:pPr>
      <w:r w:rsidRPr="003A2BA0">
        <w:rPr>
          <w:lang w:val="en-GB"/>
        </w:rPr>
        <w:t>Subdivisions</w:t>
      </w:r>
    </w:p>
    <w:p w14:paraId="4264B665" w14:textId="77777777" w:rsidR="00641082" w:rsidRPr="003A2BA0" w:rsidRDefault="00641082" w:rsidP="00915C7F">
      <w:pPr>
        <w:pStyle w:val="Liststycke"/>
        <w:numPr>
          <w:ilvl w:val="0"/>
          <w:numId w:val="39"/>
        </w:numPr>
      </w:pPr>
      <w:r w:rsidRPr="003A2BA0">
        <w:t>Division 1.1: Substances and objects that present a risk of explosion of the entire mass</w:t>
      </w:r>
    </w:p>
    <w:p w14:paraId="2CB625EC" w14:textId="77777777" w:rsidR="00641082" w:rsidRPr="003A2BA0" w:rsidRDefault="00641082" w:rsidP="00915C7F">
      <w:pPr>
        <w:pStyle w:val="Liststycke"/>
        <w:numPr>
          <w:ilvl w:val="0"/>
          <w:numId w:val="39"/>
        </w:numPr>
      </w:pPr>
      <w:r w:rsidRPr="003A2BA0">
        <w:t>Division 1.2: Substances and objects that present a projection risk, but not an explosion risk of the whole mass</w:t>
      </w:r>
    </w:p>
    <w:p w14:paraId="62D9916B" w14:textId="77777777" w:rsidR="00641082" w:rsidRPr="003A2BA0" w:rsidRDefault="00641082" w:rsidP="00915C7F">
      <w:pPr>
        <w:pStyle w:val="Liststycke"/>
        <w:numPr>
          <w:ilvl w:val="0"/>
          <w:numId w:val="39"/>
        </w:numPr>
      </w:pPr>
      <w:r w:rsidRPr="003A2BA0">
        <w:t>Division 1.3: Substances and objects that present a fire risk and a risk of occurrence small shock wave or projection effects, or both, but not a risk explosion of the entire mass</w:t>
      </w:r>
    </w:p>
    <w:p w14:paraId="4FACA909" w14:textId="77777777" w:rsidR="00641082" w:rsidRPr="003A2BA0" w:rsidRDefault="00641082" w:rsidP="00915C7F">
      <w:pPr>
        <w:pStyle w:val="Liststycke"/>
        <w:numPr>
          <w:ilvl w:val="0"/>
          <w:numId w:val="39"/>
        </w:numPr>
      </w:pPr>
      <w:r w:rsidRPr="003A2BA0">
        <w:t>Division 1.4: Substances and objects that do not present any considerable risk</w:t>
      </w:r>
    </w:p>
    <w:p w14:paraId="2DDD9F14" w14:textId="77777777" w:rsidR="00641082" w:rsidRPr="003A2BA0" w:rsidRDefault="00641082" w:rsidP="00915C7F">
      <w:pPr>
        <w:pStyle w:val="Liststycke"/>
        <w:numPr>
          <w:ilvl w:val="0"/>
          <w:numId w:val="39"/>
        </w:numPr>
      </w:pPr>
      <w:r w:rsidRPr="003A2BA0">
        <w:t>Division 1.5: Very insensitive substances that present a risk of explosion of the entire mass</w:t>
      </w:r>
    </w:p>
    <w:p w14:paraId="2A2C8FD1" w14:textId="2613C9CC" w:rsidR="00641082" w:rsidRDefault="00641082" w:rsidP="00915C7F">
      <w:pPr>
        <w:pStyle w:val="Liststycke"/>
        <w:numPr>
          <w:ilvl w:val="0"/>
          <w:numId w:val="39"/>
        </w:numPr>
      </w:pPr>
      <w:r w:rsidRPr="003A2BA0">
        <w:t>Division 1.6: Extremely insensitive objects that do not present a risk of explosion of the entire mass</w:t>
      </w:r>
    </w:p>
    <w:p w14:paraId="0A961EB2" w14:textId="77777777" w:rsidR="00641082" w:rsidRPr="00BE04BB" w:rsidRDefault="00641082" w:rsidP="00A7316B">
      <w:pPr>
        <w:rPr>
          <w:b/>
          <w:bCs/>
          <w:lang w:val="en-GB"/>
        </w:rPr>
      </w:pPr>
      <w:r w:rsidRPr="00BE04BB">
        <w:rPr>
          <w:b/>
          <w:bCs/>
          <w:lang w:val="en-GB"/>
        </w:rPr>
        <w:t>Class 2- Gases</w:t>
      </w:r>
    </w:p>
    <w:p w14:paraId="3C243701" w14:textId="088EF8EB" w:rsidR="00641082" w:rsidRPr="003A2BA0" w:rsidRDefault="00641082" w:rsidP="00641082">
      <w:pPr>
        <w:ind w:left="360"/>
        <w:rPr>
          <w:lang w:val="en-GB"/>
        </w:rPr>
      </w:pPr>
      <w:r w:rsidRPr="003A2BA0">
        <w:rPr>
          <w:lang w:val="en-GB"/>
        </w:rPr>
        <w:t>Gases are defined by dangerous goods regulations as substances which have a vapour pressure of 300 kPa or greater at 50°c or which are completely gaseous at 20°</w:t>
      </w:r>
      <w:r w:rsidR="001345CB">
        <w:rPr>
          <w:lang w:val="en-GB"/>
        </w:rPr>
        <w:t>C</w:t>
      </w:r>
      <w:r w:rsidRPr="003A2BA0">
        <w:rPr>
          <w:lang w:val="en-GB"/>
        </w:rPr>
        <w:t xml:space="preserve"> at standard atmospheric pressure, and items containing these substances. The class encompasses compressed gases, liquefied gases, dissolved gases, refrigerated liquefied gases, mixtures of one or more gases with one or more vapours of substances of other classes, articles charged with a gas and aerosols.</w:t>
      </w:r>
    </w:p>
    <w:p w14:paraId="545EFEDF" w14:textId="77777777" w:rsidR="00641082" w:rsidRPr="003A2BA0" w:rsidRDefault="00641082" w:rsidP="00641082">
      <w:pPr>
        <w:rPr>
          <w:lang w:val="en-GB"/>
        </w:rPr>
      </w:pPr>
      <w:r w:rsidRPr="003A2BA0">
        <w:rPr>
          <w:lang w:val="en-GB"/>
        </w:rPr>
        <w:lastRenderedPageBreak/>
        <w:t>Subdivisions</w:t>
      </w:r>
    </w:p>
    <w:p w14:paraId="5B64A539" w14:textId="77777777" w:rsidR="00641082" w:rsidRPr="003A2BA0" w:rsidRDefault="00641082" w:rsidP="00915C7F">
      <w:pPr>
        <w:pStyle w:val="Liststycke"/>
        <w:numPr>
          <w:ilvl w:val="0"/>
          <w:numId w:val="39"/>
        </w:numPr>
      </w:pPr>
      <w:r w:rsidRPr="003A2BA0">
        <w:t>Division 2.1: Flammable gases</w:t>
      </w:r>
    </w:p>
    <w:p w14:paraId="3F237158" w14:textId="77777777" w:rsidR="00641082" w:rsidRPr="00F26752" w:rsidRDefault="00641082" w:rsidP="00915C7F">
      <w:pPr>
        <w:pStyle w:val="Liststycke"/>
        <w:numPr>
          <w:ilvl w:val="0"/>
          <w:numId w:val="39"/>
        </w:numPr>
        <w:rPr>
          <w:lang w:val="fr-FR"/>
        </w:rPr>
      </w:pPr>
      <w:r w:rsidRPr="00F26752">
        <w:rPr>
          <w:lang w:val="fr-FR"/>
        </w:rPr>
        <w:t>Division 2.2: Non-</w:t>
      </w:r>
      <w:r w:rsidRPr="00EB17CB">
        <w:rPr>
          <w:lang w:val="fr-FR"/>
        </w:rPr>
        <w:t>flammable</w:t>
      </w:r>
      <w:r w:rsidRPr="00F26752">
        <w:rPr>
          <w:lang w:val="fr-FR"/>
        </w:rPr>
        <w:t>, non-</w:t>
      </w:r>
      <w:r w:rsidRPr="00EB17CB">
        <w:rPr>
          <w:lang w:val="fr-FR"/>
        </w:rPr>
        <w:t>toxic gases</w:t>
      </w:r>
    </w:p>
    <w:p w14:paraId="4DC01D8D" w14:textId="77777777" w:rsidR="00641082" w:rsidRPr="003A2BA0" w:rsidRDefault="00641082" w:rsidP="00915C7F">
      <w:pPr>
        <w:pStyle w:val="Liststycke"/>
        <w:numPr>
          <w:ilvl w:val="0"/>
          <w:numId w:val="39"/>
        </w:numPr>
      </w:pPr>
      <w:r w:rsidRPr="003A2BA0">
        <w:t>Division 2.3: Toxic gases</w:t>
      </w:r>
    </w:p>
    <w:p w14:paraId="5E3A893B" w14:textId="77777777" w:rsidR="00641082" w:rsidRPr="003A2BA0" w:rsidRDefault="00641082" w:rsidP="00641082">
      <w:pPr>
        <w:pStyle w:val="Liststycke"/>
        <w:rPr>
          <w:bCs/>
        </w:rPr>
      </w:pPr>
    </w:p>
    <w:p w14:paraId="06AF8291" w14:textId="77777777" w:rsidR="00641082" w:rsidRPr="00BE04BB" w:rsidRDefault="00641082" w:rsidP="00A7316B">
      <w:pPr>
        <w:rPr>
          <w:b/>
          <w:bCs/>
          <w:lang w:val="en-GB"/>
        </w:rPr>
      </w:pPr>
      <w:r w:rsidRPr="00BE04BB">
        <w:rPr>
          <w:b/>
          <w:bCs/>
          <w:lang w:val="en-GB"/>
        </w:rPr>
        <w:t>Class 3- Flammable liquids</w:t>
      </w:r>
    </w:p>
    <w:p w14:paraId="163097E5" w14:textId="77777777" w:rsidR="00641082" w:rsidRPr="003A2BA0" w:rsidRDefault="00641082" w:rsidP="00641082">
      <w:pPr>
        <w:rPr>
          <w:lang w:val="en-GB"/>
        </w:rPr>
      </w:pPr>
      <w:r w:rsidRPr="003A2BA0">
        <w:rPr>
          <w:lang w:val="en-GB"/>
        </w:rPr>
        <w:t>Flammable liquids are defined by dangerous goods regulations as liquids, mixtures of liquids or liquids containing solids in solution or suspension which give off a flammable vapour (have a flash point) at temperatures of not more than 60-65°C, liquids offered for transport at temperatures at or above their flash point or substances transported at elevated temperatures in a liquid state and which give off a flammable vapour at a temperature at or below the maximum transport temperature.</w:t>
      </w:r>
    </w:p>
    <w:p w14:paraId="613FEDE7" w14:textId="77777777" w:rsidR="00641082" w:rsidRPr="00BE04BB" w:rsidRDefault="00641082" w:rsidP="00A7316B">
      <w:pPr>
        <w:rPr>
          <w:b/>
          <w:bCs/>
          <w:lang w:val="en-GB"/>
        </w:rPr>
      </w:pPr>
      <w:r w:rsidRPr="00BE04BB">
        <w:rPr>
          <w:b/>
          <w:bCs/>
          <w:lang w:val="en-GB"/>
        </w:rPr>
        <w:t>Class 4- Flammable solids</w:t>
      </w:r>
    </w:p>
    <w:p w14:paraId="6C969C38" w14:textId="77777777" w:rsidR="00641082" w:rsidRPr="003A2BA0" w:rsidRDefault="00641082" w:rsidP="00641082">
      <w:pPr>
        <w:rPr>
          <w:lang w:val="en-GB"/>
        </w:rPr>
      </w:pPr>
      <w:r w:rsidRPr="003A2BA0">
        <w:rPr>
          <w:lang w:val="en-GB"/>
        </w:rPr>
        <w:t>Flammable solids are materials which, under conditions encountered in transport, are readily combustible or may cause or contribute to fire through friction, self-reactive substances which are liable to undergo a strongly exothermic reaction or solid desensitized explosives. Also included are substances which are liable to spontaneous heating under normal transport conditions, or to heating up in contact with air, and are consequently liable to catch fire and substances which emit flammable gases or become spontaneously flammable when in contact with water.</w:t>
      </w:r>
    </w:p>
    <w:p w14:paraId="68F4005C" w14:textId="77777777" w:rsidR="00641082" w:rsidRPr="003A2BA0" w:rsidRDefault="00641082" w:rsidP="00641082">
      <w:pPr>
        <w:pStyle w:val="font7"/>
        <w:shd w:val="clear" w:color="auto" w:fill="FFFFFF"/>
        <w:spacing w:before="150" w:beforeAutospacing="0" w:after="300" w:afterAutospacing="0"/>
        <w:rPr>
          <w:rFonts w:asciiTheme="minorHAnsi" w:eastAsiaTheme="minorHAnsi" w:hAnsiTheme="minorHAnsi" w:cstheme="minorBidi"/>
          <w:bCs/>
          <w:sz w:val="22"/>
          <w:szCs w:val="22"/>
          <w:lang w:eastAsia="en-US"/>
        </w:rPr>
      </w:pPr>
      <w:r w:rsidRPr="003A2BA0">
        <w:rPr>
          <w:rFonts w:asciiTheme="minorHAnsi" w:eastAsiaTheme="minorHAnsi" w:hAnsiTheme="minorHAnsi" w:cstheme="minorBidi"/>
          <w:bCs/>
          <w:sz w:val="22"/>
          <w:szCs w:val="22"/>
          <w:lang w:eastAsia="en-US"/>
        </w:rPr>
        <w:t>Subdivisions</w:t>
      </w:r>
    </w:p>
    <w:p w14:paraId="73BEB88A" w14:textId="77777777" w:rsidR="00641082" w:rsidRPr="003A2BA0" w:rsidRDefault="00641082" w:rsidP="00915C7F">
      <w:pPr>
        <w:pStyle w:val="Liststycke"/>
        <w:numPr>
          <w:ilvl w:val="0"/>
          <w:numId w:val="39"/>
        </w:numPr>
      </w:pPr>
      <w:r w:rsidRPr="003A2BA0">
        <w:rPr>
          <w:bCs/>
        </w:rPr>
        <w:t>Division 4.1:</w:t>
      </w:r>
      <w:r w:rsidRPr="003A2BA0">
        <w:t> Flammable solids</w:t>
      </w:r>
    </w:p>
    <w:p w14:paraId="76BA6E48" w14:textId="77777777" w:rsidR="00641082" w:rsidRPr="003A2BA0" w:rsidRDefault="00641082" w:rsidP="00915C7F">
      <w:pPr>
        <w:pStyle w:val="Liststycke"/>
        <w:numPr>
          <w:ilvl w:val="0"/>
          <w:numId w:val="39"/>
        </w:numPr>
      </w:pPr>
      <w:r w:rsidRPr="003A2BA0">
        <w:rPr>
          <w:bCs/>
        </w:rPr>
        <w:t>Division 4.2:</w:t>
      </w:r>
      <w:r w:rsidRPr="003A2BA0">
        <w:t> Substances liable to spontaneous combustion</w:t>
      </w:r>
    </w:p>
    <w:p w14:paraId="6925AC93" w14:textId="571F4BE4" w:rsidR="00641082" w:rsidRDefault="00641082" w:rsidP="00915C7F">
      <w:pPr>
        <w:pStyle w:val="Liststycke"/>
        <w:numPr>
          <w:ilvl w:val="0"/>
          <w:numId w:val="39"/>
        </w:numPr>
      </w:pPr>
      <w:r w:rsidRPr="003A2BA0">
        <w:rPr>
          <w:bCs/>
        </w:rPr>
        <w:t>Division 4.3:</w:t>
      </w:r>
      <w:r w:rsidRPr="003A2BA0">
        <w:t> Substances which, in contact with water, emit flammable gases</w:t>
      </w:r>
    </w:p>
    <w:p w14:paraId="66AF48FC" w14:textId="77777777" w:rsidR="00BE04BB" w:rsidRPr="00C8676C" w:rsidRDefault="00BE04BB" w:rsidP="00BE04BB">
      <w:pPr>
        <w:ind w:left="710"/>
        <w:rPr>
          <w:lang w:val="en-GB"/>
        </w:rPr>
      </w:pPr>
    </w:p>
    <w:p w14:paraId="5B862DD8" w14:textId="77777777" w:rsidR="00641082" w:rsidRPr="00BE04BB" w:rsidRDefault="00641082" w:rsidP="00A7316B">
      <w:pPr>
        <w:rPr>
          <w:b/>
          <w:bCs/>
          <w:lang w:val="en-GB"/>
        </w:rPr>
      </w:pPr>
      <w:r w:rsidRPr="00BE04BB">
        <w:rPr>
          <w:b/>
          <w:bCs/>
          <w:lang w:val="en-GB"/>
        </w:rPr>
        <w:t>Class 5-Oxidizing substances and organic peroxides</w:t>
      </w:r>
    </w:p>
    <w:p w14:paraId="2F799499" w14:textId="77777777" w:rsidR="00641082" w:rsidRPr="003A2BA0" w:rsidRDefault="00641082" w:rsidP="00641082">
      <w:pPr>
        <w:rPr>
          <w:lang w:val="en-GB"/>
        </w:rPr>
      </w:pPr>
      <w:r w:rsidRPr="003A2BA0">
        <w:rPr>
          <w:lang w:val="en-GB"/>
        </w:rPr>
        <w:t>Oxidizers are defined by dangerous goods regulations as substances which may cause or contribute to combustion, generally by yielding oxygen because of a redox chemical reaction. Organic peroxides are substances which may be considered derivatives of hydrogen peroxide where one or both hydrogen atoms of the chemical structure have been replaced by organic radicals.</w:t>
      </w:r>
    </w:p>
    <w:p w14:paraId="6646723E" w14:textId="77777777" w:rsidR="00641082" w:rsidRPr="003A2BA0" w:rsidRDefault="00641082" w:rsidP="00641082">
      <w:pPr>
        <w:pStyle w:val="font7"/>
        <w:shd w:val="clear" w:color="auto" w:fill="FFFFFF"/>
        <w:spacing w:before="150" w:beforeAutospacing="0" w:after="300" w:afterAutospacing="0"/>
        <w:rPr>
          <w:rFonts w:asciiTheme="minorHAnsi" w:eastAsiaTheme="minorHAnsi" w:hAnsiTheme="minorHAnsi" w:cstheme="minorBidi"/>
          <w:bCs/>
          <w:sz w:val="22"/>
          <w:szCs w:val="22"/>
          <w:lang w:eastAsia="en-US"/>
        </w:rPr>
      </w:pPr>
      <w:r w:rsidRPr="003A2BA0">
        <w:rPr>
          <w:rFonts w:asciiTheme="minorHAnsi" w:eastAsiaTheme="minorHAnsi" w:hAnsiTheme="minorHAnsi" w:cstheme="minorBidi"/>
          <w:sz w:val="22"/>
          <w:szCs w:val="22"/>
          <w:lang w:eastAsia="en-US"/>
        </w:rPr>
        <w:t>Subdivisions</w:t>
      </w:r>
    </w:p>
    <w:p w14:paraId="3799AB5C" w14:textId="77777777" w:rsidR="00641082" w:rsidRPr="003A2BA0" w:rsidRDefault="00641082" w:rsidP="00915C7F">
      <w:pPr>
        <w:pStyle w:val="Liststycke"/>
        <w:numPr>
          <w:ilvl w:val="0"/>
          <w:numId w:val="39"/>
        </w:numPr>
        <w:rPr>
          <w:bCs/>
        </w:rPr>
      </w:pPr>
      <w:r w:rsidRPr="003A2BA0">
        <w:t>Division 5.1:</w:t>
      </w:r>
      <w:r w:rsidRPr="003A2BA0">
        <w:rPr>
          <w:bCs/>
        </w:rPr>
        <w:t> Oxidizing substances</w:t>
      </w:r>
    </w:p>
    <w:p w14:paraId="1D4FC569" w14:textId="6761BA1D" w:rsidR="00641082" w:rsidRDefault="00641082" w:rsidP="00915C7F">
      <w:pPr>
        <w:pStyle w:val="Liststycke"/>
        <w:numPr>
          <w:ilvl w:val="0"/>
          <w:numId w:val="39"/>
        </w:numPr>
        <w:rPr>
          <w:bCs/>
        </w:rPr>
      </w:pPr>
      <w:r w:rsidRPr="003A2BA0">
        <w:t>Division 5.1:</w:t>
      </w:r>
      <w:r w:rsidRPr="003A2BA0">
        <w:rPr>
          <w:bCs/>
        </w:rPr>
        <w:t> Organic peroxides</w:t>
      </w:r>
    </w:p>
    <w:p w14:paraId="2B2DE86B" w14:textId="77777777" w:rsidR="00BE04BB" w:rsidRPr="00BE04BB" w:rsidRDefault="00BE04BB" w:rsidP="00BE04BB">
      <w:pPr>
        <w:ind w:left="710"/>
        <w:rPr>
          <w:bCs/>
        </w:rPr>
      </w:pPr>
    </w:p>
    <w:p w14:paraId="1269E9E4" w14:textId="77777777" w:rsidR="00641082" w:rsidRPr="00BE04BB" w:rsidRDefault="00641082" w:rsidP="00A7316B">
      <w:pPr>
        <w:rPr>
          <w:b/>
          <w:bCs/>
          <w:lang w:val="en-GB"/>
        </w:rPr>
      </w:pPr>
      <w:r w:rsidRPr="00BE04BB">
        <w:rPr>
          <w:b/>
          <w:bCs/>
          <w:lang w:val="en-GB"/>
        </w:rPr>
        <w:t>Class 6- Toxic substances and infectious substances</w:t>
      </w:r>
    </w:p>
    <w:p w14:paraId="043E876E" w14:textId="77777777" w:rsidR="00641082" w:rsidRPr="003A2BA0" w:rsidRDefault="00641082" w:rsidP="00641082">
      <w:pPr>
        <w:rPr>
          <w:lang w:val="en-GB"/>
        </w:rPr>
      </w:pPr>
      <w:r w:rsidRPr="003A2BA0">
        <w:rPr>
          <w:lang w:val="en-GB"/>
        </w:rPr>
        <w:t>Toxic substances are those which are liable either to cause death or serious injury or to harm human health if swallowed, inhaled or by skin contact. Infectious substances are those which are known or can be reasonably expected to contain pathogens. Dangerous goods regulations define pathogens as microorganisms, such as bacteria, viruses, rickettsia, parasites and fungi, or other agents which can cause disease in humans or animals.</w:t>
      </w:r>
    </w:p>
    <w:p w14:paraId="6DDE31E4" w14:textId="6047A8AB" w:rsidR="00641082" w:rsidRPr="003A2BA0" w:rsidRDefault="00641082" w:rsidP="00641082">
      <w:pPr>
        <w:pStyle w:val="font7"/>
        <w:shd w:val="clear" w:color="auto" w:fill="FFFFFF"/>
        <w:spacing w:before="150" w:beforeAutospacing="0" w:after="300" w:afterAutospacing="0"/>
        <w:rPr>
          <w:rFonts w:asciiTheme="minorHAnsi" w:eastAsiaTheme="minorHAnsi" w:hAnsiTheme="minorHAnsi" w:cstheme="minorBidi"/>
          <w:sz w:val="22"/>
          <w:szCs w:val="22"/>
          <w:lang w:eastAsia="en-US"/>
        </w:rPr>
      </w:pPr>
      <w:r w:rsidRPr="003A2BA0">
        <w:rPr>
          <w:rFonts w:asciiTheme="minorHAnsi" w:eastAsiaTheme="minorHAnsi" w:hAnsiTheme="minorHAnsi" w:cstheme="minorBidi"/>
          <w:bCs/>
          <w:sz w:val="22"/>
          <w:szCs w:val="22"/>
          <w:lang w:eastAsia="en-US"/>
        </w:rPr>
        <w:lastRenderedPageBreak/>
        <w:t>Subdivisions</w:t>
      </w:r>
    </w:p>
    <w:p w14:paraId="002CFB1B" w14:textId="77777777" w:rsidR="00641082" w:rsidRPr="003A2BA0" w:rsidRDefault="00641082" w:rsidP="00915C7F">
      <w:pPr>
        <w:pStyle w:val="Liststycke"/>
        <w:numPr>
          <w:ilvl w:val="0"/>
          <w:numId w:val="39"/>
        </w:numPr>
      </w:pPr>
      <w:r w:rsidRPr="003A2BA0">
        <w:rPr>
          <w:bCs/>
        </w:rPr>
        <w:t>Division 6.1:</w:t>
      </w:r>
      <w:r w:rsidRPr="003A2BA0">
        <w:t> Toxic substances</w:t>
      </w:r>
    </w:p>
    <w:p w14:paraId="0B8028AD" w14:textId="7C683D8B" w:rsidR="00641082" w:rsidRDefault="00641082" w:rsidP="007F6023">
      <w:pPr>
        <w:pStyle w:val="Liststycke"/>
        <w:numPr>
          <w:ilvl w:val="0"/>
          <w:numId w:val="39"/>
        </w:numPr>
      </w:pPr>
      <w:r w:rsidRPr="00BE04BB">
        <w:rPr>
          <w:bCs/>
        </w:rPr>
        <w:t>Division 6.2:</w:t>
      </w:r>
      <w:r w:rsidRPr="003A2BA0">
        <w:t> Infectious substances</w:t>
      </w:r>
    </w:p>
    <w:p w14:paraId="460DFDEC" w14:textId="77777777" w:rsidR="00BE04BB" w:rsidRPr="009F6D9D" w:rsidRDefault="00BE04BB" w:rsidP="00BE04BB">
      <w:pPr>
        <w:ind w:left="710"/>
      </w:pPr>
    </w:p>
    <w:p w14:paraId="4EA53A75" w14:textId="77777777" w:rsidR="00641082" w:rsidRPr="00BE04BB" w:rsidRDefault="00641082" w:rsidP="00A7316B">
      <w:pPr>
        <w:rPr>
          <w:b/>
          <w:bCs/>
          <w:lang w:val="en-GB"/>
        </w:rPr>
      </w:pPr>
      <w:r w:rsidRPr="00BE04BB">
        <w:rPr>
          <w:b/>
          <w:bCs/>
          <w:lang w:val="en-GB"/>
        </w:rPr>
        <w:t>Class 7- Radioactive goods</w:t>
      </w:r>
    </w:p>
    <w:p w14:paraId="33C06A87" w14:textId="77777777" w:rsidR="00641082" w:rsidRPr="003A2BA0" w:rsidRDefault="00641082" w:rsidP="00641082">
      <w:pPr>
        <w:rPr>
          <w:lang w:val="en-GB"/>
        </w:rPr>
      </w:pPr>
      <w:r w:rsidRPr="003A2BA0">
        <w:rPr>
          <w:lang w:val="en-GB"/>
        </w:rPr>
        <w:t>Dangerous goods regulations define radioactive material as any material containing radionuclides where both the activity concentration and the total activity exceeds certain pre-defined values. A radionuclide is an atom with an unstable nucleus, and which consequently is subject to radioactive decay.</w:t>
      </w:r>
    </w:p>
    <w:p w14:paraId="77C39694" w14:textId="77777777" w:rsidR="00641082" w:rsidRPr="00BE04BB" w:rsidRDefault="00641082" w:rsidP="00A7316B">
      <w:pPr>
        <w:rPr>
          <w:b/>
          <w:bCs/>
          <w:lang w:val="en-GB"/>
        </w:rPr>
      </w:pPr>
      <w:r w:rsidRPr="00BE04BB">
        <w:rPr>
          <w:b/>
          <w:bCs/>
          <w:lang w:val="en-GB"/>
        </w:rPr>
        <w:t>Class 8- Corrosive substances</w:t>
      </w:r>
    </w:p>
    <w:p w14:paraId="2574AE4B" w14:textId="77777777" w:rsidR="00641082" w:rsidRPr="003A2BA0" w:rsidRDefault="00641082" w:rsidP="00641082">
      <w:pPr>
        <w:rPr>
          <w:lang w:val="en-GB"/>
        </w:rPr>
      </w:pPr>
      <w:r w:rsidRPr="003A2BA0">
        <w:rPr>
          <w:lang w:val="en-GB"/>
        </w:rPr>
        <w:t>Corrosives are substances which by chemical action degrade or disintegrate other materials upon contact.</w:t>
      </w:r>
    </w:p>
    <w:p w14:paraId="084F36E9" w14:textId="77777777" w:rsidR="00641082" w:rsidRPr="00BE04BB" w:rsidRDefault="00641082" w:rsidP="00A7316B">
      <w:pPr>
        <w:rPr>
          <w:b/>
          <w:bCs/>
          <w:lang w:val="en-GB"/>
        </w:rPr>
      </w:pPr>
      <w:r w:rsidRPr="00BE04BB">
        <w:rPr>
          <w:b/>
          <w:bCs/>
          <w:lang w:val="en-GB"/>
        </w:rPr>
        <w:t>Class 9- Miscellaneous dangerous substances and articles</w:t>
      </w:r>
    </w:p>
    <w:p w14:paraId="61FA3CF1" w14:textId="77777777" w:rsidR="00641082" w:rsidRPr="003A2BA0" w:rsidRDefault="00641082" w:rsidP="00641082">
      <w:pPr>
        <w:rPr>
          <w:lang w:val="en-GB"/>
        </w:rPr>
      </w:pPr>
      <w:r w:rsidRPr="003A2BA0">
        <w:rPr>
          <w:lang w:val="en-GB"/>
        </w:rPr>
        <w:t>Miscellaneous dangerous goods are substances and articles which during transport present a danger or hazard not covered by other classes. This class encompasses, but is not limited to, environmentally hazardous substances, substances that are transported at elevated temperatures, miscellaneous articles and substances, genetically modified organisms and micro-organisms and (depending on the method of transport) magnetized materials and aviation regulated substances.</w:t>
      </w:r>
    </w:p>
    <w:p w14:paraId="5800E183" w14:textId="7B940E18" w:rsidR="00641082" w:rsidRPr="003A2BA0" w:rsidRDefault="00641082" w:rsidP="00651789">
      <w:pPr>
        <w:pStyle w:val="Rubrik2"/>
        <w:rPr>
          <w:lang w:val="en-GB" w:eastAsia="de-DE"/>
        </w:rPr>
      </w:pPr>
      <w:bookmarkStart w:id="53" w:name="_Toc29824641"/>
      <w:bookmarkStart w:id="54" w:name="_Toc65193836"/>
      <w:bookmarkStart w:id="55" w:name="_Toc70693023"/>
      <w:r w:rsidRPr="003A2BA0">
        <w:rPr>
          <w:lang w:val="en-GB" w:eastAsia="de-DE"/>
        </w:rPr>
        <w:t>Management of cargo hazards</w:t>
      </w:r>
      <w:bookmarkEnd w:id="53"/>
      <w:bookmarkEnd w:id="54"/>
      <w:bookmarkEnd w:id="55"/>
    </w:p>
    <w:p w14:paraId="6B4D1D1A" w14:textId="77777777" w:rsidR="00207918" w:rsidRPr="003A2BA0" w:rsidRDefault="00207918" w:rsidP="00207918">
      <w:pPr>
        <w:rPr>
          <w:lang w:val="en-GB" w:eastAsia="de-DE"/>
        </w:rPr>
      </w:pPr>
    </w:p>
    <w:p w14:paraId="34D83103" w14:textId="77777777" w:rsidR="00641082" w:rsidRPr="003A2BA0" w:rsidRDefault="00641082" w:rsidP="00A67BAD">
      <w:pPr>
        <w:pStyle w:val="Rubrik3"/>
        <w:rPr>
          <w:lang w:val="en-GB" w:eastAsia="de-DE"/>
        </w:rPr>
      </w:pPr>
      <w:bookmarkStart w:id="56" w:name="_Toc70693024"/>
      <w:r w:rsidRPr="003A2BA0">
        <w:rPr>
          <w:lang w:val="en-GB" w:eastAsia="de-DE"/>
        </w:rPr>
        <w:t>General</w:t>
      </w:r>
      <w:bookmarkEnd w:id="56"/>
    </w:p>
    <w:p w14:paraId="64DD126F" w14:textId="77777777" w:rsidR="00641082" w:rsidRPr="003A2BA0" w:rsidRDefault="00641082" w:rsidP="00641082">
      <w:pPr>
        <w:rPr>
          <w:lang w:val="en-GB" w:eastAsia="de-DE"/>
        </w:rPr>
      </w:pPr>
      <w:r w:rsidRPr="003A2BA0">
        <w:rPr>
          <w:lang w:val="en-GB" w:eastAsia="de-DE"/>
        </w:rPr>
        <w:t>SOLAS includes general requirements for cargo proper handling and management of cargo hazards:</w:t>
      </w:r>
    </w:p>
    <w:p w14:paraId="10191E12" w14:textId="77777777" w:rsidR="00641082" w:rsidRPr="003A2BA0" w:rsidRDefault="00641082" w:rsidP="00915C7F">
      <w:pPr>
        <w:pStyle w:val="Liststycke"/>
        <w:numPr>
          <w:ilvl w:val="0"/>
          <w:numId w:val="40"/>
        </w:numPr>
        <w:rPr>
          <w:lang w:eastAsia="de-DE"/>
        </w:rPr>
      </w:pPr>
      <w:r w:rsidRPr="003A2BA0">
        <w:rPr>
          <w:lang w:eastAsia="de-DE"/>
        </w:rPr>
        <w:t>SOLAS II-2/16.2 requires fire safety operational booklets, which are to detail all precautions to be taken when handling the cargoes to be carried onboard and the crew’s responsibility in this respect.</w:t>
      </w:r>
    </w:p>
    <w:p w14:paraId="2EA341AD" w14:textId="77777777" w:rsidR="00641082" w:rsidRPr="003A2BA0" w:rsidRDefault="00641082" w:rsidP="00641082">
      <w:pPr>
        <w:pStyle w:val="Liststycke"/>
        <w:rPr>
          <w:lang w:eastAsia="de-DE"/>
        </w:rPr>
      </w:pPr>
      <w:r w:rsidRPr="003A2BA0">
        <w:rPr>
          <w:lang w:eastAsia="de-DE"/>
        </w:rPr>
        <w:t>Furthermore, the ISM Code requires that any company operating a ship sets up a safety management system with identified persons in charge of the relevant duties and procedure to report incidents, prepare for and respond to emergency situations;</w:t>
      </w:r>
    </w:p>
    <w:p w14:paraId="481B58F9" w14:textId="77777777" w:rsidR="00641082" w:rsidRPr="003A2BA0" w:rsidRDefault="00641082" w:rsidP="00915C7F">
      <w:pPr>
        <w:pStyle w:val="Liststycke"/>
        <w:numPr>
          <w:ilvl w:val="0"/>
          <w:numId w:val="40"/>
        </w:numPr>
        <w:rPr>
          <w:lang w:eastAsia="de-DE"/>
        </w:rPr>
      </w:pPr>
      <w:r w:rsidRPr="003A2BA0">
        <w:rPr>
          <w:lang w:eastAsia="de-DE"/>
        </w:rPr>
        <w:t>SOLAS VI/2 requires that the shipper provides adequate shipping information regarding any cargo loaded onboard;</w:t>
      </w:r>
    </w:p>
    <w:p w14:paraId="5C311B1A" w14:textId="77777777" w:rsidR="00641082" w:rsidRPr="003A2BA0" w:rsidRDefault="00641082" w:rsidP="00915C7F">
      <w:pPr>
        <w:pStyle w:val="Liststycke"/>
        <w:numPr>
          <w:ilvl w:val="0"/>
          <w:numId w:val="40"/>
        </w:numPr>
        <w:rPr>
          <w:lang w:eastAsia="de-DE"/>
        </w:rPr>
      </w:pPr>
      <w:r w:rsidRPr="003A2BA0">
        <w:rPr>
          <w:lang w:eastAsia="de-DE"/>
        </w:rPr>
        <w:t>SOLAS VI/5 requires proper cargo stowage and securing, referring especially to:</w:t>
      </w:r>
    </w:p>
    <w:p w14:paraId="62E99BB2" w14:textId="77777777" w:rsidR="00641082" w:rsidRPr="003A2BA0" w:rsidRDefault="00641082" w:rsidP="00915C7F">
      <w:pPr>
        <w:pStyle w:val="Liststycke"/>
        <w:numPr>
          <w:ilvl w:val="1"/>
          <w:numId w:val="40"/>
        </w:numPr>
        <w:rPr>
          <w:lang w:eastAsia="de-DE"/>
        </w:rPr>
      </w:pPr>
      <w:r w:rsidRPr="003A2BA0">
        <w:rPr>
          <w:lang w:eastAsia="de-DE"/>
        </w:rPr>
        <w:t>The Code of Safe Practice for Cargo Stowage and Securing;</w:t>
      </w:r>
    </w:p>
    <w:p w14:paraId="3706E10B" w14:textId="77777777" w:rsidR="00641082" w:rsidRPr="003A2BA0" w:rsidRDefault="00641082" w:rsidP="00915C7F">
      <w:pPr>
        <w:pStyle w:val="Liststycke"/>
        <w:numPr>
          <w:ilvl w:val="1"/>
          <w:numId w:val="40"/>
        </w:numPr>
        <w:rPr>
          <w:lang w:eastAsia="de-DE"/>
        </w:rPr>
      </w:pPr>
      <w:r w:rsidRPr="003A2BA0">
        <w:rPr>
          <w:lang w:eastAsia="de-DE"/>
        </w:rPr>
        <w:t>The IMDG Code for the carriage of dangerous goods.</w:t>
      </w:r>
    </w:p>
    <w:p w14:paraId="1DF4339F" w14:textId="687C9AFE" w:rsidR="00641082" w:rsidRPr="003A2BA0" w:rsidRDefault="00641082" w:rsidP="00641082">
      <w:pPr>
        <w:tabs>
          <w:tab w:val="left" w:pos="8364"/>
        </w:tabs>
        <w:rPr>
          <w:lang w:val="en-GB" w:eastAsia="de-DE"/>
        </w:rPr>
      </w:pPr>
      <w:r w:rsidRPr="003A2BA0">
        <w:rPr>
          <w:lang w:val="en-GB" w:eastAsia="de-DE"/>
        </w:rPr>
        <w:t xml:space="preserve">Chapter 7.5 of the IMDG Code focuses on the stowage and segregation of cargo transport units which are transported in </w:t>
      </w:r>
      <w:r w:rsidR="005461D8" w:rsidRPr="003A2BA0">
        <w:rPr>
          <w:lang w:val="en-GB" w:eastAsia="de-DE"/>
        </w:rPr>
        <w:t>r</w:t>
      </w:r>
      <w:r w:rsidR="005E0C95" w:rsidRPr="003A2BA0">
        <w:rPr>
          <w:lang w:val="en-GB" w:eastAsia="de-DE"/>
        </w:rPr>
        <w:t>o-ro</w:t>
      </w:r>
      <w:r w:rsidRPr="003A2BA0">
        <w:rPr>
          <w:lang w:val="en-GB" w:eastAsia="de-DE"/>
        </w:rPr>
        <w:t xml:space="preserve"> cargo spaces. In particular, provisions for segregation between cargo transport units onboard </w:t>
      </w:r>
      <w:r w:rsidR="005461D8" w:rsidRPr="003A2BA0">
        <w:rPr>
          <w:lang w:val="en-GB" w:eastAsia="de-DE"/>
        </w:rPr>
        <w:t>r</w:t>
      </w:r>
      <w:r w:rsidR="005E0C95" w:rsidRPr="003A2BA0">
        <w:rPr>
          <w:lang w:val="en-GB" w:eastAsia="de-DE"/>
        </w:rPr>
        <w:t>o-ro</w:t>
      </w:r>
      <w:r w:rsidRPr="003A2BA0">
        <w:rPr>
          <w:lang w:val="en-GB" w:eastAsia="de-DE"/>
        </w:rPr>
        <w:t xml:space="preserve"> ships are given in the table included in Reg. 7.5.3.2 (see </w:t>
      </w:r>
      <w:r w:rsidR="00747855" w:rsidRPr="00747855">
        <w:rPr>
          <w:lang w:val="en-GB"/>
        </w:rPr>
        <w:t xml:space="preserve">Table </w:t>
      </w:r>
      <w:r w:rsidR="00747855" w:rsidRPr="00747855">
        <w:rPr>
          <w:noProof/>
          <w:lang w:val="en-GB"/>
        </w:rPr>
        <w:t>2</w:t>
      </w:r>
      <w:r w:rsidRPr="003A2BA0">
        <w:rPr>
          <w:lang w:val="en-GB" w:eastAsia="de-DE"/>
        </w:rPr>
        <w:t xml:space="preserve">). </w:t>
      </w:r>
    </w:p>
    <w:p w14:paraId="3C6D1F52" w14:textId="2A8C73D7" w:rsidR="00641082" w:rsidRPr="003A2BA0" w:rsidRDefault="00A67BAD" w:rsidP="00D1109B">
      <w:pPr>
        <w:rPr>
          <w:lang w:val="en-GB"/>
        </w:rPr>
      </w:pPr>
      <w:r>
        <w:rPr>
          <w:noProof/>
        </w:rPr>
        <w:lastRenderedPageBreak/>
        <w:drawing>
          <wp:inline distT="0" distB="0" distL="0" distR="0" wp14:anchorId="6944CEC1" wp14:editId="00DD565A">
            <wp:extent cx="5514975" cy="3267075"/>
            <wp:effectExtent l="0" t="0" r="9525" b="9525"/>
            <wp:docPr id="16035183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6">
                      <a:extLst>
                        <a:ext uri="{28A0092B-C50C-407E-A947-70E740481C1C}">
                          <a14:useLocalDpi xmlns:a14="http://schemas.microsoft.com/office/drawing/2010/main"/>
                        </a:ext>
                      </a:extLst>
                    </a:blip>
                    <a:stretch>
                      <a:fillRect/>
                    </a:stretch>
                  </pic:blipFill>
                  <pic:spPr>
                    <a:xfrm>
                      <a:off x="0" y="0"/>
                      <a:ext cx="5514975" cy="3267075"/>
                    </a:xfrm>
                    <a:prstGeom prst="rect">
                      <a:avLst/>
                    </a:prstGeom>
                  </pic:spPr>
                </pic:pic>
              </a:graphicData>
            </a:graphic>
          </wp:inline>
        </w:drawing>
      </w:r>
    </w:p>
    <w:p w14:paraId="41576E59" w14:textId="1E73318E" w:rsidR="00641082" w:rsidRPr="003A2BA0" w:rsidRDefault="00641082" w:rsidP="00641082">
      <w:pPr>
        <w:pStyle w:val="Beskrivning"/>
        <w:keepNext/>
      </w:pPr>
      <w:bookmarkStart w:id="57" w:name="_Ref65169787"/>
      <w:bookmarkStart w:id="58" w:name="_Toc65169859"/>
      <w:bookmarkStart w:id="59" w:name="_Toc70341731"/>
      <w:r w:rsidRPr="003A2BA0">
        <w:t xml:space="preserve">Table </w:t>
      </w:r>
      <w:r w:rsidRPr="003A2BA0">
        <w:fldChar w:fldCharType="begin"/>
      </w:r>
      <w:r w:rsidRPr="003A2BA0">
        <w:instrText xml:space="preserve"> SEQ Table \* ARABIC </w:instrText>
      </w:r>
      <w:r w:rsidRPr="003A2BA0">
        <w:fldChar w:fldCharType="separate"/>
      </w:r>
      <w:r w:rsidR="00843B1C">
        <w:rPr>
          <w:noProof/>
        </w:rPr>
        <w:t>2</w:t>
      </w:r>
      <w:r w:rsidRPr="003A2BA0">
        <w:fldChar w:fldCharType="end"/>
      </w:r>
      <w:bookmarkEnd w:id="57"/>
      <w:r w:rsidRPr="003A2BA0">
        <w:t xml:space="preserve"> Table of segregation of cargo transport units on board </w:t>
      </w:r>
      <w:r w:rsidR="005461D8" w:rsidRPr="003A2BA0">
        <w:t>r</w:t>
      </w:r>
      <w:r w:rsidR="005E0C95" w:rsidRPr="003A2BA0">
        <w:t>o-ro</w:t>
      </w:r>
      <w:r w:rsidRPr="003A2BA0">
        <w:t xml:space="preserve"> ships</w:t>
      </w:r>
      <w:bookmarkEnd w:id="58"/>
      <w:bookmarkEnd w:id="59"/>
    </w:p>
    <w:p w14:paraId="523112D7" w14:textId="1F726000" w:rsidR="00641082" w:rsidRPr="003A2BA0" w:rsidRDefault="00641082" w:rsidP="00641082">
      <w:pPr>
        <w:rPr>
          <w:lang w:val="en-GB" w:eastAsia="de-DE"/>
        </w:rPr>
      </w:pPr>
    </w:p>
    <w:p w14:paraId="3FAC9906" w14:textId="08363C0F" w:rsidR="00641082" w:rsidRPr="003A2BA0" w:rsidRDefault="00641082" w:rsidP="00641082">
      <w:pPr>
        <w:rPr>
          <w:lang w:val="en-GB" w:eastAsia="de-DE"/>
        </w:rPr>
      </w:pPr>
      <w:r w:rsidRPr="003A2BA0">
        <w:rPr>
          <w:lang w:val="en-GB" w:eastAsia="de-DE"/>
        </w:rPr>
        <w:t xml:space="preserve">In this regard, MSC.1/Circ.1440 aims to facilitate the familiarization with these requirements and to support training of relevant personnel by providing illustrations applicable to the segregation requirements on </w:t>
      </w:r>
      <w:r w:rsidR="005461D8" w:rsidRPr="003A2BA0">
        <w:rPr>
          <w:lang w:val="en-GB" w:eastAsia="de-DE"/>
        </w:rPr>
        <w:t>r</w:t>
      </w:r>
      <w:r w:rsidR="005E0C95" w:rsidRPr="003A2BA0">
        <w:rPr>
          <w:lang w:val="en-GB" w:eastAsia="de-DE"/>
        </w:rPr>
        <w:t>o-ro</w:t>
      </w:r>
      <w:r w:rsidRPr="003A2BA0">
        <w:rPr>
          <w:lang w:val="en-GB" w:eastAsia="de-DE"/>
        </w:rPr>
        <w:t xml:space="preserve"> ships (example of illustration is provided in </w:t>
      </w:r>
      <w:r w:rsidR="00747855" w:rsidRPr="00747855">
        <w:rPr>
          <w:lang w:val="en-GB"/>
        </w:rPr>
        <w:t xml:space="preserve">Table </w:t>
      </w:r>
      <w:r w:rsidR="00747855" w:rsidRPr="00747855">
        <w:rPr>
          <w:noProof/>
          <w:lang w:val="en-GB"/>
        </w:rPr>
        <w:t>2</w:t>
      </w:r>
      <w:r w:rsidR="00332BF6">
        <w:rPr>
          <w:lang w:val="en-GB" w:eastAsia="de-DE"/>
        </w:rPr>
        <w:t xml:space="preserve"> </w:t>
      </w:r>
      <w:r w:rsidR="000419B6" w:rsidRPr="003A2BA0">
        <w:rPr>
          <w:lang w:val="en-GB" w:eastAsia="de-DE"/>
        </w:rPr>
        <w:t>above</w:t>
      </w:r>
      <w:r w:rsidRPr="003A2BA0">
        <w:rPr>
          <w:lang w:val="en-GB" w:eastAsia="de-DE"/>
        </w:rPr>
        <w:t>.</w:t>
      </w:r>
    </w:p>
    <w:p w14:paraId="5B7749A1" w14:textId="77777777" w:rsidR="00641082" w:rsidRPr="003A2BA0" w:rsidRDefault="00641082" w:rsidP="008B43C2">
      <w:pPr>
        <w:rPr>
          <w:lang w:val="en-GB"/>
        </w:rPr>
      </w:pPr>
      <w:r>
        <w:rPr>
          <w:noProof/>
        </w:rPr>
        <w:lastRenderedPageBreak/>
        <w:drawing>
          <wp:inline distT="0" distB="0" distL="0" distR="0" wp14:anchorId="76AD3262" wp14:editId="3A95D8A9">
            <wp:extent cx="5505452" cy="5305426"/>
            <wp:effectExtent l="0" t="0" r="0" b="9525"/>
            <wp:docPr id="2522657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7">
                      <a:extLst>
                        <a:ext uri="{28A0092B-C50C-407E-A947-70E740481C1C}">
                          <a14:useLocalDpi xmlns:a14="http://schemas.microsoft.com/office/drawing/2010/main"/>
                        </a:ext>
                      </a:extLst>
                    </a:blip>
                    <a:stretch>
                      <a:fillRect/>
                    </a:stretch>
                  </pic:blipFill>
                  <pic:spPr>
                    <a:xfrm>
                      <a:off x="0" y="0"/>
                      <a:ext cx="5505452" cy="5305426"/>
                    </a:xfrm>
                    <a:prstGeom prst="rect">
                      <a:avLst/>
                    </a:prstGeom>
                  </pic:spPr>
                </pic:pic>
              </a:graphicData>
            </a:graphic>
          </wp:inline>
        </w:drawing>
      </w:r>
    </w:p>
    <w:p w14:paraId="0A508626" w14:textId="3AD48FE5" w:rsidR="00641082" w:rsidRPr="003A2BA0" w:rsidRDefault="00641082" w:rsidP="00641082">
      <w:pPr>
        <w:pStyle w:val="Beskrivning"/>
      </w:pPr>
      <w:bookmarkStart w:id="60" w:name="_Toc65169873"/>
      <w:bookmarkStart w:id="61" w:name="_Toc70341749"/>
      <w:r w:rsidRPr="003A2BA0">
        <w:t xml:space="preserve">Figure </w:t>
      </w:r>
      <w:r w:rsidRPr="003A2BA0">
        <w:fldChar w:fldCharType="begin"/>
      </w:r>
      <w:r w:rsidRPr="003A2BA0">
        <w:instrText xml:space="preserve"> SEQ Figure \* ARABIC </w:instrText>
      </w:r>
      <w:r w:rsidRPr="003A2BA0">
        <w:fldChar w:fldCharType="separate"/>
      </w:r>
      <w:r w:rsidR="00843B1C">
        <w:rPr>
          <w:noProof/>
        </w:rPr>
        <w:t>6</w:t>
      </w:r>
      <w:r w:rsidRPr="003A2BA0">
        <w:fldChar w:fldCharType="end"/>
      </w:r>
      <w:r w:rsidR="005672B0" w:rsidRPr="003A2BA0">
        <w:t xml:space="preserve"> </w:t>
      </w:r>
      <w:r w:rsidRPr="003A2BA0">
        <w:t xml:space="preserve">Illustration of segregation requirements on </w:t>
      </w:r>
      <w:r w:rsidR="005461D8" w:rsidRPr="003A2BA0">
        <w:t>r</w:t>
      </w:r>
      <w:r w:rsidR="005E0C95" w:rsidRPr="003A2BA0">
        <w:t>o-ro</w:t>
      </w:r>
      <w:r w:rsidRPr="003A2BA0">
        <w:t xml:space="preserve"> ship (for the situation Closed versus Closed) extracted from MSC.1/Circ.1440</w:t>
      </w:r>
      <w:bookmarkEnd w:id="60"/>
      <w:bookmarkEnd w:id="61"/>
    </w:p>
    <w:p w14:paraId="4E371F6B" w14:textId="77777777" w:rsidR="00641082" w:rsidRPr="003A2BA0" w:rsidRDefault="00641082" w:rsidP="00641082">
      <w:pPr>
        <w:rPr>
          <w:lang w:val="en-GB" w:eastAsia="de-DE"/>
        </w:rPr>
      </w:pPr>
      <w:r w:rsidRPr="003A2BA0">
        <w:rPr>
          <w:lang w:val="en-GB" w:eastAsia="de-DE"/>
        </w:rPr>
        <w:t>As a side note, it is outlined that the Ship Security Assessment required by IMO ISPS Code for ship security purposes normally includes cargo screening, including dangerous cargo and with a focus on unaccompanied luggage, as outlined by IACS Rec.81.</w:t>
      </w:r>
    </w:p>
    <w:p w14:paraId="33BD2DE1" w14:textId="77777777" w:rsidR="00641082" w:rsidRPr="003A2BA0" w:rsidRDefault="00641082" w:rsidP="005672B0">
      <w:pPr>
        <w:pStyle w:val="Rubrik3"/>
        <w:rPr>
          <w:lang w:val="en-GB" w:eastAsia="de-DE"/>
        </w:rPr>
      </w:pPr>
      <w:bookmarkStart w:id="62" w:name="_Toc70693025"/>
      <w:r w:rsidRPr="003A2BA0">
        <w:rPr>
          <w:lang w:val="en-GB" w:eastAsia="de-DE"/>
        </w:rPr>
        <w:t>Dangerous goods</w:t>
      </w:r>
      <w:bookmarkEnd w:id="62"/>
    </w:p>
    <w:p w14:paraId="7B95DAB0" w14:textId="6D3321C5" w:rsidR="00641082" w:rsidRPr="003A2BA0" w:rsidRDefault="00641082" w:rsidP="00641082">
      <w:pPr>
        <w:rPr>
          <w:lang w:val="en-GB" w:eastAsia="de-DE"/>
        </w:rPr>
      </w:pPr>
      <w:r w:rsidRPr="003A2BA0">
        <w:rPr>
          <w:lang w:val="en-GB" w:eastAsia="de-DE"/>
        </w:rPr>
        <w:t xml:space="preserve">When dangerous goods are carried on </w:t>
      </w:r>
      <w:r w:rsidR="005461D8" w:rsidRPr="003A2BA0">
        <w:rPr>
          <w:lang w:val="en-GB" w:eastAsia="de-DE"/>
        </w:rPr>
        <w:t>r</w:t>
      </w:r>
      <w:r w:rsidR="005E0C95" w:rsidRPr="003A2BA0">
        <w:rPr>
          <w:lang w:val="en-GB" w:eastAsia="de-DE"/>
        </w:rPr>
        <w:t>o-ro</w:t>
      </w:r>
      <w:r w:rsidRPr="003A2BA0">
        <w:rPr>
          <w:lang w:val="en-GB" w:eastAsia="de-DE"/>
        </w:rPr>
        <w:t xml:space="preserve"> decks, IMO IMDG Code applies and details, for each product or class of dangerous good:</w:t>
      </w:r>
    </w:p>
    <w:p w14:paraId="3EF39CDB" w14:textId="77777777" w:rsidR="00641082" w:rsidRPr="003A2BA0" w:rsidRDefault="00641082" w:rsidP="00915C7F">
      <w:pPr>
        <w:pStyle w:val="Liststycke"/>
        <w:numPr>
          <w:ilvl w:val="0"/>
          <w:numId w:val="40"/>
        </w:numPr>
        <w:rPr>
          <w:lang w:eastAsia="de-DE"/>
        </w:rPr>
      </w:pPr>
      <w:r w:rsidRPr="003A2BA0">
        <w:rPr>
          <w:lang w:eastAsia="de-DE"/>
        </w:rPr>
        <w:t>Stowage and packaging rules (inside the container or tank);</w:t>
      </w:r>
    </w:p>
    <w:p w14:paraId="22D54E69" w14:textId="77777777" w:rsidR="00641082" w:rsidRPr="003A2BA0" w:rsidRDefault="00641082" w:rsidP="00915C7F">
      <w:pPr>
        <w:pStyle w:val="Liststycke"/>
        <w:numPr>
          <w:ilvl w:val="0"/>
          <w:numId w:val="40"/>
        </w:numPr>
        <w:rPr>
          <w:lang w:eastAsia="de-DE"/>
        </w:rPr>
      </w:pPr>
      <w:r w:rsidRPr="003A2BA0">
        <w:rPr>
          <w:lang w:eastAsia="de-DE"/>
        </w:rPr>
        <w:t>Onboard stowage and segregation rules;</w:t>
      </w:r>
    </w:p>
    <w:p w14:paraId="6C2DC53E" w14:textId="77777777" w:rsidR="00641082" w:rsidRPr="003A2BA0" w:rsidRDefault="00641082" w:rsidP="00915C7F">
      <w:pPr>
        <w:pStyle w:val="Liststycke"/>
        <w:numPr>
          <w:ilvl w:val="0"/>
          <w:numId w:val="40"/>
        </w:numPr>
        <w:rPr>
          <w:lang w:eastAsia="de-DE"/>
        </w:rPr>
      </w:pPr>
      <w:r w:rsidRPr="003A2BA0">
        <w:rPr>
          <w:lang w:eastAsia="de-DE"/>
        </w:rPr>
        <w:t>Provisions in case of an incident and fire precautions.</w:t>
      </w:r>
    </w:p>
    <w:p w14:paraId="32F4D715" w14:textId="1B8FA4C5" w:rsidR="00641082" w:rsidRPr="003A2BA0" w:rsidRDefault="00641082" w:rsidP="00641082">
      <w:pPr>
        <w:rPr>
          <w:lang w:val="en-GB" w:eastAsia="de-DE"/>
        </w:rPr>
      </w:pPr>
      <w:r w:rsidRPr="003A2BA0">
        <w:rPr>
          <w:lang w:val="en-GB" w:eastAsia="de-DE"/>
        </w:rPr>
        <w:t>The above is complemented by “The EmS Guide: Emergency Response Procedures for Ships Carrying Dangerous Goods” which includes detailed recommendations and schedules for each class of dangerous goods in case of fire or spillage.</w:t>
      </w:r>
      <w:sdt>
        <w:sdtPr>
          <w:rPr>
            <w:lang w:val="en-GB" w:eastAsia="de-DE"/>
          </w:rPr>
          <w:id w:val="1880273751"/>
          <w:citation/>
        </w:sdtPr>
        <w:sdtEndPr/>
        <w:sdtContent>
          <w:r w:rsidR="00350FE4" w:rsidRPr="003A2BA0">
            <w:rPr>
              <w:lang w:val="en-GB" w:eastAsia="de-DE"/>
            </w:rPr>
            <w:fldChar w:fldCharType="begin"/>
          </w:r>
          <w:r w:rsidR="00C07CA5" w:rsidRPr="003A2BA0">
            <w:rPr>
              <w:lang w:val="en-GB" w:eastAsia="de-DE"/>
            </w:rPr>
            <w:instrText xml:space="preserve">CITATION OMI20 \l 3082 </w:instrText>
          </w:r>
          <w:r w:rsidR="00350FE4" w:rsidRPr="003A2BA0">
            <w:rPr>
              <w:lang w:val="en-GB" w:eastAsia="de-DE"/>
            </w:rPr>
            <w:fldChar w:fldCharType="separate"/>
          </w:r>
          <w:r w:rsidR="00747855">
            <w:rPr>
              <w:noProof/>
              <w:lang w:val="en-GB" w:eastAsia="de-DE"/>
            </w:rPr>
            <w:t xml:space="preserve"> </w:t>
          </w:r>
          <w:r w:rsidR="00747855" w:rsidRPr="00747855">
            <w:rPr>
              <w:noProof/>
              <w:lang w:val="en-GB" w:eastAsia="de-DE"/>
            </w:rPr>
            <w:t>(IMO, 2020)</w:t>
          </w:r>
          <w:r w:rsidR="00350FE4" w:rsidRPr="003A2BA0">
            <w:rPr>
              <w:lang w:val="en-GB" w:eastAsia="de-DE"/>
            </w:rPr>
            <w:fldChar w:fldCharType="end"/>
          </w:r>
        </w:sdtContent>
      </w:sdt>
    </w:p>
    <w:p w14:paraId="7B089E8F" w14:textId="77777777" w:rsidR="00641082" w:rsidRPr="003A2BA0" w:rsidRDefault="00641082" w:rsidP="005672B0">
      <w:pPr>
        <w:pStyle w:val="Rubrik3"/>
        <w:rPr>
          <w:lang w:val="en-GB" w:eastAsia="de-DE"/>
        </w:rPr>
      </w:pPr>
      <w:bookmarkStart w:id="63" w:name="_Ref29477048"/>
      <w:bookmarkStart w:id="64" w:name="_Toc70693026"/>
      <w:r w:rsidRPr="003A2BA0">
        <w:rPr>
          <w:lang w:val="en-GB" w:eastAsia="de-DE"/>
        </w:rPr>
        <w:lastRenderedPageBreak/>
        <w:t>Vehicles</w:t>
      </w:r>
      <w:bookmarkEnd w:id="63"/>
      <w:bookmarkEnd w:id="64"/>
    </w:p>
    <w:p w14:paraId="14B7D38E" w14:textId="3C548571" w:rsidR="00641082" w:rsidRPr="003A2BA0" w:rsidRDefault="00641082" w:rsidP="00641082">
      <w:pPr>
        <w:rPr>
          <w:lang w:val="en-GB" w:eastAsia="de-DE"/>
        </w:rPr>
      </w:pPr>
      <w:r w:rsidRPr="003A2BA0">
        <w:rPr>
          <w:lang w:val="en-GB" w:eastAsia="de-DE"/>
        </w:rPr>
        <w:t xml:space="preserve">When they are carried in a vehicle, special category or </w:t>
      </w:r>
      <w:r w:rsidR="005461D8" w:rsidRPr="003A2BA0">
        <w:rPr>
          <w:lang w:val="en-GB" w:eastAsia="de-DE"/>
        </w:rPr>
        <w:t>r</w:t>
      </w:r>
      <w:r w:rsidR="005E0C95" w:rsidRPr="003A2BA0">
        <w:rPr>
          <w:lang w:val="en-GB" w:eastAsia="de-DE"/>
        </w:rPr>
        <w:t>o-ro</w:t>
      </w:r>
      <w:r w:rsidRPr="003A2BA0">
        <w:rPr>
          <w:lang w:val="en-GB" w:eastAsia="de-DE"/>
        </w:rPr>
        <w:t xml:space="preserve"> space, vehicles do not fall in the scope of the above-mentioned IMDG Code. However, it can be outlined that IMDG Code however mentions that there should be “no signs of leakage from the battery, engine, fuel cell, compressed gas cylinder or accumulator, or fuel tank when applicable.”</w:t>
      </w:r>
      <w:r w:rsidR="00C07CA5" w:rsidRPr="003A2BA0">
        <w:rPr>
          <w:lang w:val="en-GB" w:eastAsia="de-DE"/>
        </w:rPr>
        <w:t xml:space="preserve"> </w:t>
      </w:r>
      <w:sdt>
        <w:sdtPr>
          <w:rPr>
            <w:lang w:val="en-GB" w:eastAsia="de-DE"/>
          </w:rPr>
          <w:id w:val="-338704674"/>
          <w:citation/>
        </w:sdtPr>
        <w:sdtEndPr/>
        <w:sdtContent>
          <w:r w:rsidR="00C07CA5" w:rsidRPr="003A2BA0">
            <w:rPr>
              <w:lang w:val="en-GB" w:eastAsia="de-DE"/>
            </w:rPr>
            <w:fldChar w:fldCharType="begin"/>
          </w:r>
          <w:r w:rsidR="00C07CA5" w:rsidRPr="003A2BA0">
            <w:rPr>
              <w:lang w:val="en-GB" w:eastAsia="de-DE"/>
            </w:rPr>
            <w:instrText xml:space="preserve"> CITATION OMI20 \l 3082 </w:instrText>
          </w:r>
          <w:r w:rsidR="00C07CA5" w:rsidRPr="003A2BA0">
            <w:rPr>
              <w:lang w:val="en-GB" w:eastAsia="de-DE"/>
            </w:rPr>
            <w:fldChar w:fldCharType="separate"/>
          </w:r>
          <w:r w:rsidR="00747855" w:rsidRPr="00747855">
            <w:rPr>
              <w:noProof/>
              <w:lang w:val="en-GB" w:eastAsia="de-DE"/>
            </w:rPr>
            <w:t>(IMO, 2020)</w:t>
          </w:r>
          <w:r w:rsidR="00C07CA5" w:rsidRPr="003A2BA0">
            <w:rPr>
              <w:lang w:val="en-GB" w:eastAsia="de-DE"/>
            </w:rPr>
            <w:fldChar w:fldCharType="end"/>
          </w:r>
        </w:sdtContent>
      </w:sdt>
    </w:p>
    <w:p w14:paraId="6BB37B3D" w14:textId="77777777" w:rsidR="00641082" w:rsidRPr="003A2BA0" w:rsidRDefault="00641082" w:rsidP="005672B0">
      <w:pPr>
        <w:pStyle w:val="Rubrik4"/>
        <w:rPr>
          <w:lang w:val="en-GB" w:eastAsia="de-DE"/>
        </w:rPr>
      </w:pPr>
      <w:r w:rsidRPr="003A2BA0">
        <w:rPr>
          <w:lang w:val="en-GB" w:eastAsia="de-DE"/>
        </w:rPr>
        <w:t>Vehicles with compressed hydrogen or compressed natural gas</w:t>
      </w:r>
    </w:p>
    <w:p w14:paraId="5F8BC0C7" w14:textId="608AB6A6" w:rsidR="00641082" w:rsidRPr="003A2BA0" w:rsidRDefault="00641082" w:rsidP="00641082">
      <w:pPr>
        <w:rPr>
          <w:lang w:val="en-GB" w:eastAsia="de-DE"/>
        </w:rPr>
      </w:pPr>
      <w:r w:rsidRPr="003A2BA0">
        <w:rPr>
          <w:lang w:val="en-GB" w:eastAsia="de-DE"/>
        </w:rPr>
        <w:t xml:space="preserve">It may be mentioned that SOLAS II/20-1 provides additional safety measures for vehicle carriers with vehicle and </w:t>
      </w:r>
      <w:r w:rsidR="005461D8" w:rsidRPr="003A2BA0">
        <w:rPr>
          <w:lang w:val="en-GB" w:eastAsia="de-DE"/>
        </w:rPr>
        <w:t>r</w:t>
      </w:r>
      <w:r w:rsidR="005E0C95" w:rsidRPr="003A2BA0">
        <w:rPr>
          <w:lang w:val="en-GB" w:eastAsia="de-DE"/>
        </w:rPr>
        <w:t>o-ro</w:t>
      </w:r>
      <w:r w:rsidRPr="003A2BA0">
        <w:rPr>
          <w:lang w:val="en-GB" w:eastAsia="de-DE"/>
        </w:rPr>
        <w:t xml:space="preserve"> spaces intended for carriage of motor vehicles with compressed hydrogen or compressed natural gas in their tanks for their own propulsion as cargo.</w:t>
      </w:r>
    </w:p>
    <w:p w14:paraId="0F6F889C" w14:textId="38023696" w:rsidR="00A84EFF" w:rsidRDefault="00641082" w:rsidP="00641082">
      <w:pPr>
        <w:rPr>
          <w:lang w:val="en-GB" w:eastAsia="de-DE"/>
        </w:rPr>
      </w:pPr>
      <w:r w:rsidRPr="003A2BA0">
        <w:rPr>
          <w:lang w:val="en-GB" w:eastAsia="de-DE"/>
        </w:rPr>
        <w:t>In particular, MSC.1/Circ.1471 recommends that “the shipper should provide a signed certificate or declaration that the vehicle fuel system, as offered for carriage, has been checked for leak-tightness and the vehicle is in proper condition for carriage prior to loading. In addition, the shipper is to mark, label or placard each vehicle, after it has been checked for leak-tightness and that it is in proper condition for carriage. During loading, the crew should check each vehicle for the shipper’s markings”.</w:t>
      </w:r>
      <w:r w:rsidR="00C07CA5" w:rsidRPr="003A2BA0">
        <w:rPr>
          <w:lang w:val="en-GB" w:eastAsia="de-DE"/>
        </w:rPr>
        <w:t xml:space="preserve"> </w:t>
      </w:r>
      <w:sdt>
        <w:sdtPr>
          <w:rPr>
            <w:lang w:val="en-GB" w:eastAsia="de-DE"/>
          </w:rPr>
          <w:id w:val="-111129121"/>
          <w:citation/>
        </w:sdtPr>
        <w:sdtEndPr/>
        <w:sdtContent>
          <w:r w:rsidR="00C07CA5" w:rsidRPr="003A2BA0">
            <w:rPr>
              <w:lang w:val="en-GB" w:eastAsia="de-DE"/>
            </w:rPr>
            <w:fldChar w:fldCharType="begin"/>
          </w:r>
          <w:r w:rsidR="00C07CA5" w:rsidRPr="003A2BA0">
            <w:rPr>
              <w:lang w:val="en-GB" w:eastAsia="de-DE"/>
            </w:rPr>
            <w:instrText xml:space="preserve">CITATION IMO14 \l 3082 </w:instrText>
          </w:r>
          <w:r w:rsidR="00C07CA5" w:rsidRPr="003A2BA0">
            <w:rPr>
              <w:lang w:val="en-GB" w:eastAsia="de-DE"/>
            </w:rPr>
            <w:fldChar w:fldCharType="separate"/>
          </w:r>
          <w:r w:rsidR="00747855" w:rsidRPr="00747855">
            <w:rPr>
              <w:noProof/>
              <w:lang w:val="en-GB" w:eastAsia="de-DE"/>
            </w:rPr>
            <w:t>(Maritime Safety Committee Circulars, 2014)</w:t>
          </w:r>
          <w:r w:rsidR="00C07CA5" w:rsidRPr="003A2BA0">
            <w:rPr>
              <w:lang w:val="en-GB" w:eastAsia="de-DE"/>
            </w:rPr>
            <w:fldChar w:fldCharType="end"/>
          </w:r>
        </w:sdtContent>
      </w:sdt>
    </w:p>
    <w:p w14:paraId="47F4DE8D" w14:textId="77777777" w:rsidR="00A84EFF" w:rsidRDefault="00A84EFF">
      <w:pPr>
        <w:rPr>
          <w:lang w:val="en-GB" w:eastAsia="de-DE"/>
        </w:rPr>
      </w:pPr>
      <w:r>
        <w:rPr>
          <w:lang w:val="en-GB" w:eastAsia="de-DE"/>
        </w:rPr>
        <w:br w:type="page"/>
      </w:r>
    </w:p>
    <w:p w14:paraId="2E5CC51A" w14:textId="77777777" w:rsidR="00641082" w:rsidRPr="003A2BA0" w:rsidRDefault="00641082" w:rsidP="00641082">
      <w:pPr>
        <w:rPr>
          <w:lang w:val="en-GB" w:eastAsia="de-DE"/>
        </w:rPr>
      </w:pPr>
    </w:p>
    <w:p w14:paraId="3F08BC06" w14:textId="02AD3DDC" w:rsidR="00641082" w:rsidRPr="003A2BA0" w:rsidRDefault="00641082" w:rsidP="0016790B">
      <w:pPr>
        <w:pStyle w:val="Rubrik1"/>
        <w:rPr>
          <w:lang w:val="en-GB"/>
        </w:rPr>
      </w:pPr>
      <w:bookmarkStart w:id="65" w:name="_Toc65193837"/>
      <w:bookmarkStart w:id="66" w:name="_Toc70693027"/>
      <w:r w:rsidRPr="003A2BA0">
        <w:rPr>
          <w:rStyle w:val="normaltextrun"/>
          <w:lang w:val="en-GB"/>
        </w:rPr>
        <w:t>Definition and</w:t>
      </w:r>
      <w:r w:rsidR="00A6463F" w:rsidRPr="003A2BA0">
        <w:rPr>
          <w:rStyle w:val="normaltextrun"/>
          <w:lang w:val="en-GB"/>
        </w:rPr>
        <w:t xml:space="preserve"> </w:t>
      </w:r>
      <w:r w:rsidRPr="003A2BA0">
        <w:rPr>
          <w:rStyle w:val="normaltextrun"/>
          <w:lang w:val="en-GB"/>
        </w:rPr>
        <w:t>classification of</w:t>
      </w:r>
      <w:r w:rsidR="00A6463F" w:rsidRPr="003A2BA0">
        <w:rPr>
          <w:rStyle w:val="normaltextrun"/>
          <w:lang w:val="en-GB"/>
        </w:rPr>
        <w:t xml:space="preserve"> </w:t>
      </w:r>
      <w:r w:rsidRPr="003A2BA0">
        <w:rPr>
          <w:rStyle w:val="normaltextrun"/>
          <w:lang w:val="en-GB"/>
        </w:rPr>
        <w:t>transport units</w:t>
      </w:r>
      <w:bookmarkEnd w:id="65"/>
      <w:bookmarkEnd w:id="66"/>
    </w:p>
    <w:p w14:paraId="63A9005A" w14:textId="69C72299" w:rsidR="008B43C2" w:rsidRDefault="008B43C2" w:rsidP="008B43C2">
      <w:pPr>
        <w:rPr>
          <w:lang w:val="en-GB"/>
        </w:rPr>
      </w:pPr>
      <w:bookmarkStart w:id="67" w:name="_Toc55380837"/>
      <w:bookmarkStart w:id="68" w:name="_Toc65193838"/>
      <w:r w:rsidRPr="003A2BA0">
        <w:rPr>
          <w:lang w:val="en-GB" w:eastAsia="de-DE"/>
        </w:rPr>
        <w:t xml:space="preserve">Main author of the chapter: </w:t>
      </w:r>
      <w:r w:rsidRPr="003A2BA0">
        <w:rPr>
          <w:lang w:val="en-GB"/>
        </w:rPr>
        <w:t>Kujtim Ukaj, RISE</w:t>
      </w:r>
    </w:p>
    <w:p w14:paraId="178731D5" w14:textId="7E00CD00" w:rsidR="00950F55" w:rsidRDefault="00BC3A36" w:rsidP="008B43C2">
      <w:pPr>
        <w:rPr>
          <w:lang w:val="en-GB"/>
        </w:rPr>
      </w:pPr>
      <w:r>
        <w:rPr>
          <w:lang w:val="en-GB"/>
        </w:rPr>
        <w:t xml:space="preserve">The </w:t>
      </w:r>
      <w:r w:rsidR="0088338B">
        <w:rPr>
          <w:lang w:val="en-GB"/>
        </w:rPr>
        <w:t xml:space="preserve">scope for WP08 is </w:t>
      </w:r>
      <w:r w:rsidR="00CF3A96">
        <w:rPr>
          <w:lang w:val="en-GB"/>
        </w:rPr>
        <w:t>pre-emptive</w:t>
      </w:r>
      <w:r w:rsidR="0088338B">
        <w:rPr>
          <w:lang w:val="en-GB"/>
        </w:rPr>
        <w:t xml:space="preserve"> actions, and focus is </w:t>
      </w:r>
      <w:r w:rsidR="00CF3A96">
        <w:rPr>
          <w:lang w:val="en-GB"/>
        </w:rPr>
        <w:t xml:space="preserve">reefer units and alternative powered vehicles. But at the same time, </w:t>
      </w:r>
      <w:r w:rsidR="00461F73">
        <w:rPr>
          <w:lang w:val="en-GB"/>
        </w:rPr>
        <w:t xml:space="preserve">concepts can be used </w:t>
      </w:r>
      <w:r w:rsidR="00031716">
        <w:rPr>
          <w:lang w:val="en-GB"/>
        </w:rPr>
        <w:t>to assess most types of cargo and vehicles.</w:t>
      </w:r>
    </w:p>
    <w:p w14:paraId="378E4AD4" w14:textId="4D429784" w:rsidR="00031716" w:rsidRPr="003A2BA0" w:rsidRDefault="00031716" w:rsidP="008B43C2">
      <w:pPr>
        <w:rPr>
          <w:lang w:val="en-GB"/>
        </w:rPr>
      </w:pPr>
      <w:r>
        <w:rPr>
          <w:lang w:val="en-GB"/>
        </w:rPr>
        <w:t xml:space="preserve">This chapter </w:t>
      </w:r>
      <w:r w:rsidR="007F735B">
        <w:rPr>
          <w:lang w:val="en-GB"/>
        </w:rPr>
        <w:t xml:space="preserve">describes the different vehicles categories used in LASHFIRE and </w:t>
      </w:r>
      <w:r w:rsidR="00493C96">
        <w:rPr>
          <w:lang w:val="en-GB"/>
        </w:rPr>
        <w:t>background information on each type.</w:t>
      </w:r>
    </w:p>
    <w:p w14:paraId="4D21F551" w14:textId="1E800C24" w:rsidR="00641082" w:rsidRPr="003A2BA0" w:rsidRDefault="00641082" w:rsidP="0016790B">
      <w:pPr>
        <w:pStyle w:val="Rubrik2"/>
        <w:rPr>
          <w:lang w:val="en-GB"/>
        </w:rPr>
      </w:pPr>
      <w:bookmarkStart w:id="69" w:name="_Toc70693028"/>
      <w:r w:rsidRPr="003A2BA0">
        <w:rPr>
          <w:lang w:val="en-GB"/>
        </w:rPr>
        <w:t>Classification</w:t>
      </w:r>
      <w:bookmarkEnd w:id="67"/>
      <w:bookmarkEnd w:id="68"/>
      <w:bookmarkEnd w:id="69"/>
    </w:p>
    <w:p w14:paraId="13D358EF" w14:textId="77777777" w:rsidR="00641082" w:rsidRPr="003A2BA0" w:rsidRDefault="00641082" w:rsidP="00881EBD">
      <w:pPr>
        <w:pStyle w:val="Rubrik3"/>
        <w:rPr>
          <w:lang w:val="en-GB"/>
        </w:rPr>
      </w:pPr>
      <w:bookmarkStart w:id="70" w:name="_Toc70693029"/>
      <w:r w:rsidRPr="003A2BA0">
        <w:rPr>
          <w:lang w:val="en-GB"/>
        </w:rPr>
        <w:t>Refrigeration unit</w:t>
      </w:r>
      <w:bookmarkEnd w:id="70"/>
    </w:p>
    <w:p w14:paraId="2E077243" w14:textId="49EA0F6F" w:rsidR="00641082" w:rsidRPr="003A2BA0" w:rsidRDefault="00641082" w:rsidP="00641082">
      <w:pPr>
        <w:rPr>
          <w:lang w:val="en-GB"/>
        </w:rPr>
      </w:pPr>
      <w:r w:rsidRPr="003A2BA0">
        <w:rPr>
          <w:lang w:val="en-GB"/>
        </w:rPr>
        <w:t xml:space="preserve">Refrigeration units, commonly referred to as reefer units, are subject to electrical fault and constitute a significant fire hazard in </w:t>
      </w:r>
      <w:r w:rsidR="005461D8" w:rsidRPr="003A2BA0">
        <w:rPr>
          <w:lang w:val="en-GB"/>
        </w:rPr>
        <w:t>r</w:t>
      </w:r>
      <w:r w:rsidR="005E0C95" w:rsidRPr="003A2BA0">
        <w:rPr>
          <w:lang w:val="en-GB"/>
        </w:rPr>
        <w:t>o-ro</w:t>
      </w:r>
      <w:r w:rsidRPr="003A2BA0">
        <w:rPr>
          <w:lang w:val="en-GB"/>
        </w:rPr>
        <w:t xml:space="preserve"> spaces</w:t>
      </w:r>
      <w:sdt>
        <w:sdtPr>
          <w:rPr>
            <w:lang w:val="en-GB"/>
          </w:rPr>
          <w:id w:val="810206265"/>
          <w:citation/>
        </w:sdtPr>
        <w:sdtEndPr/>
        <w:sdtContent>
          <w:r w:rsidR="008A7EA4" w:rsidRPr="003A2BA0">
            <w:rPr>
              <w:lang w:val="en-GB"/>
            </w:rPr>
            <w:fldChar w:fldCharType="begin"/>
          </w:r>
          <w:r w:rsidR="008A7EA4" w:rsidRPr="003A2BA0">
            <w:rPr>
              <w:lang w:val="en-GB"/>
            </w:rPr>
            <w:instrText xml:space="preserve"> CITATION Wik16 \l 3082 </w:instrText>
          </w:r>
          <w:r w:rsidR="008A7EA4" w:rsidRPr="003A2BA0">
            <w:rPr>
              <w:lang w:val="en-GB"/>
            </w:rPr>
            <w:fldChar w:fldCharType="separate"/>
          </w:r>
          <w:r w:rsidR="00747855">
            <w:rPr>
              <w:noProof/>
              <w:lang w:val="en-GB"/>
            </w:rPr>
            <w:t xml:space="preserve"> </w:t>
          </w:r>
          <w:r w:rsidR="00747855" w:rsidRPr="00747855">
            <w:rPr>
              <w:noProof/>
              <w:lang w:val="en-GB"/>
            </w:rPr>
            <w:t>(Wikman, 2016)</w:t>
          </w:r>
          <w:r w:rsidR="008A7EA4" w:rsidRPr="003A2BA0">
            <w:rPr>
              <w:lang w:val="en-GB"/>
            </w:rPr>
            <w:fldChar w:fldCharType="end"/>
          </w:r>
        </w:sdtContent>
      </w:sdt>
      <w:r w:rsidRPr="003A2BA0">
        <w:rPr>
          <w:lang w:val="en-GB"/>
        </w:rPr>
        <w:t xml:space="preserve">; </w:t>
      </w:r>
      <w:sdt>
        <w:sdtPr>
          <w:rPr>
            <w:lang w:val="en-GB"/>
          </w:rPr>
          <w:id w:val="-1163159881"/>
          <w:citation/>
        </w:sdtPr>
        <w:sdtEndPr/>
        <w:sdtContent>
          <w:r w:rsidR="008A7EA4" w:rsidRPr="003A2BA0">
            <w:rPr>
              <w:lang w:val="en-GB"/>
            </w:rPr>
            <w:fldChar w:fldCharType="begin"/>
          </w:r>
          <w:r w:rsidR="008A7EA4" w:rsidRPr="003A2BA0">
            <w:rPr>
              <w:lang w:val="en-GB"/>
            </w:rPr>
            <w:instrText xml:space="preserve">CITATION DNV16 \l 3082 </w:instrText>
          </w:r>
          <w:r w:rsidR="008A7EA4" w:rsidRPr="003A2BA0">
            <w:rPr>
              <w:lang w:val="en-GB"/>
            </w:rPr>
            <w:fldChar w:fldCharType="separate"/>
          </w:r>
          <w:r w:rsidR="00747855" w:rsidRPr="00747855">
            <w:rPr>
              <w:noProof/>
              <w:lang w:val="en-GB"/>
            </w:rPr>
            <w:t>(DNV, 2016)</w:t>
          </w:r>
          <w:r w:rsidR="008A7EA4" w:rsidRPr="003A2BA0">
            <w:rPr>
              <w:lang w:val="en-GB"/>
            </w:rPr>
            <w:fldChar w:fldCharType="end"/>
          </w:r>
        </w:sdtContent>
      </w:sdt>
      <w:r w:rsidRPr="003A2BA0">
        <w:rPr>
          <w:lang w:val="en-GB"/>
        </w:rPr>
        <w:t xml:space="preserve">. Electrical malfunction may occur due to a faulty/damaged cable, connection, or unit and can develop to cause ignition. Not only are reefer units more likely to catch fire than other sources of ignition, 4 out of the 5 major </w:t>
      </w:r>
      <w:r w:rsidR="005461D8" w:rsidRPr="003A2BA0">
        <w:rPr>
          <w:lang w:val="en-GB"/>
        </w:rPr>
        <w:t>r</w:t>
      </w:r>
      <w:r w:rsidR="005E0C95" w:rsidRPr="003A2BA0">
        <w:rPr>
          <w:lang w:val="en-GB"/>
        </w:rPr>
        <w:t>o-ro</w:t>
      </w:r>
      <w:r w:rsidRPr="003A2BA0">
        <w:rPr>
          <w:lang w:val="en-GB"/>
        </w:rPr>
        <w:t xml:space="preserve"> passenger ship fires in recent years have been the result of faulty reefer units</w:t>
      </w:r>
      <w:sdt>
        <w:sdtPr>
          <w:rPr>
            <w:lang w:val="en-GB"/>
          </w:rPr>
          <w:id w:val="-1196305822"/>
          <w:citation/>
        </w:sdtPr>
        <w:sdtEndPr/>
        <w:sdtContent>
          <w:r w:rsidR="008A7EA4" w:rsidRPr="003A2BA0">
            <w:rPr>
              <w:lang w:val="en-GB"/>
            </w:rPr>
            <w:fldChar w:fldCharType="begin"/>
          </w:r>
          <w:r w:rsidR="008A7EA4" w:rsidRPr="003A2BA0">
            <w:rPr>
              <w:lang w:val="en-GB"/>
            </w:rPr>
            <w:instrText xml:space="preserve"> CITATION DNV16 \l 3082 </w:instrText>
          </w:r>
          <w:r w:rsidR="008A7EA4" w:rsidRPr="003A2BA0">
            <w:rPr>
              <w:lang w:val="en-GB"/>
            </w:rPr>
            <w:fldChar w:fldCharType="separate"/>
          </w:r>
          <w:r w:rsidR="00747855">
            <w:rPr>
              <w:noProof/>
              <w:lang w:val="en-GB"/>
            </w:rPr>
            <w:t xml:space="preserve"> </w:t>
          </w:r>
          <w:r w:rsidR="00747855" w:rsidRPr="00747855">
            <w:rPr>
              <w:noProof/>
              <w:lang w:val="en-GB"/>
            </w:rPr>
            <w:t>(DNV, 2016)</w:t>
          </w:r>
          <w:r w:rsidR="008A7EA4" w:rsidRPr="003A2BA0">
            <w:rPr>
              <w:lang w:val="en-GB"/>
            </w:rPr>
            <w:fldChar w:fldCharType="end"/>
          </w:r>
        </w:sdtContent>
      </w:sdt>
      <w:r w:rsidRPr="003A2BA0">
        <w:rPr>
          <w:lang w:val="en-GB"/>
        </w:rPr>
        <w:t xml:space="preserve">. Three of those resulted in a total loss, all of which occurred on open </w:t>
      </w:r>
      <w:r w:rsidR="005461D8" w:rsidRPr="003A2BA0">
        <w:rPr>
          <w:lang w:val="en-GB"/>
        </w:rPr>
        <w:t>r</w:t>
      </w:r>
      <w:r w:rsidR="005E0C95" w:rsidRPr="003A2BA0">
        <w:rPr>
          <w:lang w:val="en-GB"/>
        </w:rPr>
        <w:t>o-ro</w:t>
      </w:r>
      <w:r w:rsidRPr="003A2BA0">
        <w:rPr>
          <w:lang w:val="en-GB"/>
        </w:rPr>
        <w:t xml:space="preserve"> spaces (Ibid.). Open </w:t>
      </w:r>
      <w:r w:rsidR="005461D8" w:rsidRPr="003A2BA0">
        <w:rPr>
          <w:lang w:val="en-GB"/>
        </w:rPr>
        <w:t>r</w:t>
      </w:r>
      <w:r w:rsidR="005E0C95" w:rsidRPr="003A2BA0">
        <w:rPr>
          <w:lang w:val="en-GB"/>
        </w:rPr>
        <w:t>o-ro</w:t>
      </w:r>
      <w:r w:rsidRPr="003A2BA0">
        <w:rPr>
          <w:lang w:val="en-GB"/>
        </w:rPr>
        <w:t xml:space="preserve"> spaces are particularly vulnerable to increased fire growth, as was concluded in FIRESAFE II (2018) and RO5 (2019), due to the unlimited access to oxygen permitted by the side openings. </w:t>
      </w:r>
      <w:r w:rsidR="005E0C95" w:rsidRPr="003A2BA0">
        <w:rPr>
          <w:lang w:val="en-GB"/>
        </w:rPr>
        <w:t>Ro-ro</w:t>
      </w:r>
      <w:r w:rsidRPr="003A2BA0">
        <w:rPr>
          <w:lang w:val="en-GB"/>
        </w:rPr>
        <w:t xml:space="preserve"> space fires caused by reefer units are noteworthy since the proportion of vehicles with reefer units is relatively low in comparison to vehicles with other cargo types. In a study performed by </w:t>
      </w:r>
      <w:r w:rsidRPr="00C8676C">
        <w:rPr>
          <w:lang w:val="en-GB"/>
        </w:rPr>
        <w:t>Germanischer</w:t>
      </w:r>
      <w:r w:rsidRPr="003A2BA0">
        <w:rPr>
          <w:lang w:val="en-GB"/>
        </w:rPr>
        <w:t xml:space="preserve"> Lloyd together and Stena (2013) it was estimated that vehicles with reefer units comprised 10 % of all transported lorries.</w:t>
      </w:r>
    </w:p>
    <w:p w14:paraId="6EB738F9" w14:textId="77777777" w:rsidR="00641082" w:rsidRPr="003A2BA0" w:rsidRDefault="00641082" w:rsidP="00881EBD">
      <w:pPr>
        <w:pStyle w:val="Rubrik3"/>
        <w:rPr>
          <w:lang w:val="en-GB"/>
        </w:rPr>
      </w:pPr>
      <w:bookmarkStart w:id="71" w:name="_Toc70693030"/>
      <w:r w:rsidRPr="003A2BA0">
        <w:rPr>
          <w:lang w:val="en-GB"/>
        </w:rPr>
        <w:t>Conventional vehicle</w:t>
      </w:r>
      <w:bookmarkEnd w:id="71"/>
    </w:p>
    <w:p w14:paraId="061190FC" w14:textId="5DC83250" w:rsidR="00641082" w:rsidRPr="003A2BA0" w:rsidRDefault="00641082" w:rsidP="00641082">
      <w:pPr>
        <w:rPr>
          <w:lang w:val="en-GB"/>
        </w:rPr>
      </w:pPr>
      <w:r w:rsidRPr="003A2BA0">
        <w:rPr>
          <w:lang w:val="en-GB"/>
        </w:rPr>
        <w:t xml:space="preserve">Vehicles are the most common source of fire in </w:t>
      </w:r>
      <w:r w:rsidR="006C79FE" w:rsidRPr="003A2BA0">
        <w:rPr>
          <w:lang w:val="en-GB"/>
        </w:rPr>
        <w:t>r</w:t>
      </w:r>
      <w:r w:rsidR="005E0C95" w:rsidRPr="003A2BA0">
        <w:rPr>
          <w:lang w:val="en-GB"/>
        </w:rPr>
        <w:t>o-ro</w:t>
      </w:r>
      <w:r w:rsidRPr="003A2BA0">
        <w:rPr>
          <w:lang w:val="en-GB"/>
        </w:rPr>
        <w:t xml:space="preserve"> space. Ignition, which is typically caused by electrical faults, may occur in the vehicle’s engine compartment, cab or if it is a truck, in the cargo unit</w:t>
      </w:r>
      <w:sdt>
        <w:sdtPr>
          <w:rPr>
            <w:lang w:val="en-GB"/>
          </w:rPr>
          <w:id w:val="1834717643"/>
          <w:citation/>
        </w:sdtPr>
        <w:sdtEndPr/>
        <w:sdtContent>
          <w:r w:rsidR="008A7EA4" w:rsidRPr="003A2BA0">
            <w:rPr>
              <w:lang w:val="en-GB"/>
            </w:rPr>
            <w:fldChar w:fldCharType="begin"/>
          </w:r>
          <w:r w:rsidR="008A7EA4" w:rsidRPr="003A2BA0">
            <w:rPr>
              <w:lang w:val="en-GB"/>
            </w:rPr>
            <w:instrText xml:space="preserve"> CITATION The17 \l 3082 </w:instrText>
          </w:r>
          <w:r w:rsidR="008A7EA4" w:rsidRPr="003A2BA0">
            <w:rPr>
              <w:lang w:val="en-GB"/>
            </w:rPr>
            <w:fldChar w:fldCharType="separate"/>
          </w:r>
          <w:r w:rsidR="00747855">
            <w:rPr>
              <w:noProof/>
              <w:lang w:val="en-GB"/>
            </w:rPr>
            <w:t xml:space="preserve"> </w:t>
          </w:r>
          <w:r w:rsidR="00747855" w:rsidRPr="00747855">
            <w:rPr>
              <w:noProof/>
              <w:lang w:val="en-GB"/>
            </w:rPr>
            <w:t>(The North of England P&amp;I Association, 2017)</w:t>
          </w:r>
          <w:r w:rsidR="008A7EA4" w:rsidRPr="003A2BA0">
            <w:rPr>
              <w:lang w:val="en-GB"/>
            </w:rPr>
            <w:fldChar w:fldCharType="end"/>
          </w:r>
        </w:sdtContent>
      </w:sdt>
      <w:r w:rsidRPr="003A2BA0">
        <w:rPr>
          <w:lang w:val="en-GB"/>
        </w:rPr>
        <w:t>. A fire that occurs inside the cab of a vehicle may self-extinguish due to oxygen deprivation if side windows are kept closed</w:t>
      </w:r>
      <w:sdt>
        <w:sdtPr>
          <w:rPr>
            <w:lang w:val="en-GB"/>
          </w:rPr>
          <w:id w:val="-621768280"/>
          <w:citation/>
        </w:sdtPr>
        <w:sdtEndPr/>
        <w:sdtContent>
          <w:r w:rsidR="008A7EA4" w:rsidRPr="003A2BA0">
            <w:rPr>
              <w:lang w:val="en-GB"/>
            </w:rPr>
            <w:fldChar w:fldCharType="begin"/>
          </w:r>
          <w:r w:rsidR="008A7EA4" w:rsidRPr="003A2BA0">
            <w:rPr>
              <w:lang w:val="en-GB"/>
            </w:rPr>
            <w:instrText xml:space="preserve"> CITATION Swe19 \l 3082 </w:instrText>
          </w:r>
          <w:r w:rsidR="008A7EA4" w:rsidRPr="003A2BA0">
            <w:rPr>
              <w:lang w:val="en-GB"/>
            </w:rPr>
            <w:fldChar w:fldCharType="separate"/>
          </w:r>
          <w:r w:rsidR="00747855">
            <w:rPr>
              <w:noProof/>
              <w:lang w:val="en-GB"/>
            </w:rPr>
            <w:t xml:space="preserve"> </w:t>
          </w:r>
          <w:r w:rsidR="00747855" w:rsidRPr="00747855">
            <w:rPr>
              <w:noProof/>
              <w:lang w:val="en-GB"/>
            </w:rPr>
            <w:t>(Swedish Accident Investigation Authority, 2019)</w:t>
          </w:r>
          <w:r w:rsidR="008A7EA4" w:rsidRPr="003A2BA0">
            <w:rPr>
              <w:lang w:val="en-GB"/>
            </w:rPr>
            <w:fldChar w:fldCharType="end"/>
          </w:r>
        </w:sdtContent>
      </w:sdt>
      <w:r w:rsidRPr="003A2BA0">
        <w:rPr>
          <w:lang w:val="en-GB"/>
        </w:rPr>
        <w:t>.</w:t>
      </w:r>
    </w:p>
    <w:p w14:paraId="6AF3D602" w14:textId="77777777" w:rsidR="00641082" w:rsidRPr="003A2BA0" w:rsidRDefault="00641082" w:rsidP="00881EBD">
      <w:pPr>
        <w:pStyle w:val="Rubrik3"/>
        <w:rPr>
          <w:lang w:val="en-GB"/>
        </w:rPr>
      </w:pPr>
      <w:bookmarkStart w:id="72" w:name="_Toc70693031"/>
      <w:r w:rsidRPr="003A2BA0">
        <w:rPr>
          <w:lang w:val="en-GB"/>
        </w:rPr>
        <w:t>Used vehicles</w:t>
      </w:r>
      <w:bookmarkEnd w:id="72"/>
    </w:p>
    <w:p w14:paraId="2765E8FD" w14:textId="1B837761" w:rsidR="00641082" w:rsidRPr="003A2BA0" w:rsidRDefault="00641082" w:rsidP="00641082">
      <w:pPr>
        <w:rPr>
          <w:lang w:val="en-GB"/>
        </w:rPr>
      </w:pPr>
      <w:r w:rsidRPr="003A2BA0">
        <w:rPr>
          <w:lang w:val="en-GB"/>
        </w:rPr>
        <w:t xml:space="preserve">A significant proportion of vehicle fires are caused by electrical faults. Used vehicles that await shipment in a port area for an extended period of time are exposed to corrosion-inducing elements which may lead to the deterioration of electrical and wiring systems, which in turn may increase the likelihood of fire </w:t>
      </w:r>
      <w:sdt>
        <w:sdtPr>
          <w:rPr>
            <w:lang w:val="en-GB"/>
          </w:rPr>
          <w:id w:val="-1613272027"/>
          <w:citation/>
        </w:sdtPr>
        <w:sdtEndPr/>
        <w:sdtContent>
          <w:r w:rsidR="008A7EA4" w:rsidRPr="003A2BA0">
            <w:rPr>
              <w:lang w:val="en-GB"/>
            </w:rPr>
            <w:fldChar w:fldCharType="begin"/>
          </w:r>
          <w:r w:rsidR="008A7EA4" w:rsidRPr="003A2BA0">
            <w:rPr>
              <w:lang w:val="en-GB"/>
            </w:rPr>
            <w:instrText xml:space="preserve"> CITATION The17 \l 3082 </w:instrText>
          </w:r>
          <w:r w:rsidR="008A7EA4" w:rsidRPr="003A2BA0">
            <w:rPr>
              <w:lang w:val="en-GB"/>
            </w:rPr>
            <w:fldChar w:fldCharType="separate"/>
          </w:r>
          <w:r w:rsidR="00747855" w:rsidRPr="00747855">
            <w:rPr>
              <w:noProof/>
              <w:lang w:val="en-GB"/>
            </w:rPr>
            <w:t>(The North of England P&amp;I Association, 2017)</w:t>
          </w:r>
          <w:r w:rsidR="008A7EA4" w:rsidRPr="003A2BA0">
            <w:rPr>
              <w:lang w:val="en-GB"/>
            </w:rPr>
            <w:fldChar w:fldCharType="end"/>
          </w:r>
        </w:sdtContent>
      </w:sdt>
      <w:r w:rsidR="008A7EA4" w:rsidRPr="003A2BA0">
        <w:rPr>
          <w:lang w:val="en-GB"/>
        </w:rPr>
        <w:t>.</w:t>
      </w:r>
      <w:r w:rsidRPr="003A2BA0">
        <w:rPr>
          <w:lang w:val="en-GB"/>
        </w:rPr>
        <w:t xml:space="preserve">Reconnecting an electrical system that has been idle to a charged battery increases the probability of electrical failure (Ibid.). Measures which may assist in isolating the circuit, thereby preventing arc faults, include removing the key and disconnecting the battery (Ibid.). Leaving the key in stop/park may not be enough to isolate circuits (Ibid.). Additionally, used vehicles may contain combustible materials such as gas canisters, jerry cans, and welding equipment which may contribute to fire growth (Ibid.).  </w:t>
      </w:r>
    </w:p>
    <w:p w14:paraId="0BA7F8DF" w14:textId="77777777" w:rsidR="00641082" w:rsidRPr="003A2BA0" w:rsidRDefault="00641082" w:rsidP="00881EBD">
      <w:pPr>
        <w:pStyle w:val="Rubrik3"/>
        <w:rPr>
          <w:lang w:val="en-GB"/>
        </w:rPr>
      </w:pPr>
      <w:bookmarkStart w:id="73" w:name="_Toc70693032"/>
      <w:r w:rsidRPr="003A2BA0">
        <w:rPr>
          <w:lang w:val="en-GB"/>
        </w:rPr>
        <w:t>New vehicles</w:t>
      </w:r>
      <w:bookmarkEnd w:id="73"/>
    </w:p>
    <w:p w14:paraId="46033703" w14:textId="77777777" w:rsidR="00641082" w:rsidRPr="003A2BA0" w:rsidRDefault="00641082" w:rsidP="00641082">
      <w:pPr>
        <w:rPr>
          <w:lang w:val="en-GB"/>
        </w:rPr>
      </w:pPr>
      <w:r w:rsidRPr="003A2BA0">
        <w:rPr>
          <w:lang w:val="en-GB"/>
        </w:rPr>
        <w:t>New vehicles are normally shipped with their batteries connected and keys in their ignition. To reduce the likelihood of unwanted electrical faults, many new vehicles are fitted with a transportation mode, which enables turning off internal circuits during transportation. This needs to be activated prior to the vehicle’s shipment, which is not always adhered to, meaning that some vehicles are shipped in live condition.</w:t>
      </w:r>
    </w:p>
    <w:p w14:paraId="04624A2E" w14:textId="77777777" w:rsidR="00641082" w:rsidRPr="003A2BA0" w:rsidRDefault="00641082" w:rsidP="00881EBD">
      <w:pPr>
        <w:pStyle w:val="Rubrik3"/>
        <w:rPr>
          <w:lang w:val="en-GB"/>
        </w:rPr>
      </w:pPr>
      <w:bookmarkStart w:id="74" w:name="_Toc70693033"/>
      <w:r w:rsidRPr="003A2BA0">
        <w:rPr>
          <w:lang w:val="en-GB"/>
        </w:rPr>
        <w:lastRenderedPageBreak/>
        <w:t>Special vehicle</w:t>
      </w:r>
      <w:bookmarkEnd w:id="74"/>
    </w:p>
    <w:p w14:paraId="49C48341" w14:textId="77777777" w:rsidR="00641082" w:rsidRPr="003A2BA0" w:rsidRDefault="00641082" w:rsidP="00641082">
      <w:pPr>
        <w:rPr>
          <w:lang w:val="en-GB"/>
        </w:rPr>
      </w:pPr>
      <w:r w:rsidRPr="003A2BA0">
        <w:rPr>
          <w:lang w:val="en-GB"/>
        </w:rPr>
        <w:t>There are various types of non-conventional vehicles that also require consideration, including tractors, wheel loaders, sky lifts, process machines, forest vehicles, forklifts, military vehicles and recreational vehicles. Certain special vehicles are fitted with a main power switch, allowing operators to turn off the electrical power.</w:t>
      </w:r>
    </w:p>
    <w:p w14:paraId="12EC2577" w14:textId="18E09C19" w:rsidR="00641082" w:rsidRPr="003A2BA0" w:rsidRDefault="00641082" w:rsidP="00641082">
      <w:pPr>
        <w:rPr>
          <w:lang w:val="en-GB"/>
        </w:rPr>
      </w:pPr>
      <w:r w:rsidRPr="003A2BA0">
        <w:rPr>
          <w:lang w:val="en-GB"/>
        </w:rPr>
        <w:t xml:space="preserve">Hydraulic machinery like wheel loaders, tractors and forest vehicles rely on hydraulic fluid to transfer power and drive machinery. Although most hydraulic fluids are combustible (Yuan, 2006), they are typically considered much less flammable than middle distillates </w:t>
      </w:r>
      <w:sdt>
        <w:sdtPr>
          <w:rPr>
            <w:lang w:val="en-GB"/>
          </w:rPr>
          <w:id w:val="-815802397"/>
          <w:citation/>
        </w:sdtPr>
        <w:sdtEndPr/>
        <w:sdtContent>
          <w:r w:rsidR="00CE082E" w:rsidRPr="003A2BA0">
            <w:rPr>
              <w:lang w:val="en-GB"/>
            </w:rPr>
            <w:fldChar w:fldCharType="begin"/>
          </w:r>
          <w:r w:rsidR="00CE082E" w:rsidRPr="003A2BA0">
            <w:rPr>
              <w:lang w:val="en-GB"/>
            </w:rPr>
            <w:instrText xml:space="preserve"> CITATION Mus06 \l 3082 </w:instrText>
          </w:r>
          <w:r w:rsidR="00CE082E" w:rsidRPr="003A2BA0">
            <w:rPr>
              <w:lang w:val="en-GB"/>
            </w:rPr>
            <w:fldChar w:fldCharType="separate"/>
          </w:r>
          <w:r w:rsidR="00747855" w:rsidRPr="00747855">
            <w:rPr>
              <w:noProof/>
              <w:lang w:val="en-GB"/>
            </w:rPr>
            <w:t>(Mushrush, 2006)</w:t>
          </w:r>
          <w:r w:rsidR="00CE082E" w:rsidRPr="003A2BA0">
            <w:rPr>
              <w:lang w:val="en-GB"/>
            </w:rPr>
            <w:fldChar w:fldCharType="end"/>
          </w:r>
        </w:sdtContent>
      </w:sdt>
      <w:r w:rsidRPr="003A2BA0">
        <w:rPr>
          <w:lang w:val="en-GB"/>
        </w:rPr>
        <w:t xml:space="preserve">. Middle distillates, e.g. diesel, kerosene and jet fuel, are fractions of petroleum with boiling points in the range 175 °C to 375 °C </w:t>
      </w:r>
      <w:sdt>
        <w:sdtPr>
          <w:rPr>
            <w:lang w:val="en-GB"/>
          </w:rPr>
          <w:id w:val="-449933052"/>
          <w:citation/>
        </w:sdtPr>
        <w:sdtEndPr/>
        <w:sdtContent>
          <w:r w:rsidR="00E82D35" w:rsidRPr="003A2BA0">
            <w:rPr>
              <w:lang w:val="en-GB"/>
            </w:rPr>
            <w:fldChar w:fldCharType="begin"/>
          </w:r>
          <w:r w:rsidR="00E82D35" w:rsidRPr="003A2BA0">
            <w:rPr>
              <w:lang w:val="en-GB"/>
            </w:rPr>
            <w:instrText xml:space="preserve"> CITATION Hem98 \l 3082 </w:instrText>
          </w:r>
          <w:r w:rsidR="00E82D35" w:rsidRPr="003A2BA0">
            <w:rPr>
              <w:lang w:val="en-GB"/>
            </w:rPr>
            <w:fldChar w:fldCharType="separate"/>
          </w:r>
          <w:r w:rsidR="00747855" w:rsidRPr="00747855">
            <w:rPr>
              <w:noProof/>
              <w:lang w:val="en-GB"/>
            </w:rPr>
            <w:t>(Hemighaus, 1998)</w:t>
          </w:r>
          <w:r w:rsidR="00E82D35" w:rsidRPr="003A2BA0">
            <w:rPr>
              <w:lang w:val="en-GB"/>
            </w:rPr>
            <w:fldChar w:fldCharType="end"/>
          </w:r>
        </w:sdtContent>
      </w:sdt>
      <w:r w:rsidRPr="003A2BA0">
        <w:rPr>
          <w:lang w:val="en-GB"/>
        </w:rPr>
        <w:t>.</w:t>
      </w:r>
    </w:p>
    <w:p w14:paraId="0865F956" w14:textId="77777777" w:rsidR="00641082" w:rsidRPr="003A2BA0" w:rsidRDefault="00641082" w:rsidP="00641082">
      <w:pPr>
        <w:spacing w:after="0"/>
        <w:rPr>
          <w:lang w:val="en-GB"/>
        </w:rPr>
      </w:pPr>
      <w:r w:rsidRPr="003A2BA0">
        <w:rPr>
          <w:lang w:val="en-GB"/>
        </w:rPr>
        <w:t>Apart from hydraulic machinery, special attention should also be paid recreational vehicles and military vehicles. The latter may include ammunition, while the former contain propane tanks which are used for refrigerators, furnaces, ovens and stovetops. Disconnecting the gas tanks and closing the main valves will reduce the risk of fire.</w:t>
      </w:r>
    </w:p>
    <w:p w14:paraId="66EB2B88" w14:textId="77777777" w:rsidR="00641082" w:rsidRPr="003A2BA0" w:rsidRDefault="00641082" w:rsidP="00881EBD">
      <w:pPr>
        <w:pStyle w:val="Rubrik2"/>
        <w:rPr>
          <w:lang w:val="en-GB"/>
        </w:rPr>
      </w:pPr>
      <w:bookmarkStart w:id="75" w:name="_Toc70693034"/>
      <w:r w:rsidRPr="003A2BA0">
        <w:rPr>
          <w:lang w:val="en-GB"/>
        </w:rPr>
        <w:t>New energy carrier</w:t>
      </w:r>
      <w:bookmarkEnd w:id="75"/>
    </w:p>
    <w:p w14:paraId="66F1F31F" w14:textId="40D496A2" w:rsidR="00641082" w:rsidRPr="003A2BA0" w:rsidRDefault="00641082" w:rsidP="00641082">
      <w:pPr>
        <w:rPr>
          <w:lang w:val="en-GB"/>
        </w:rPr>
      </w:pPr>
      <w:r w:rsidRPr="003A2BA0">
        <w:rPr>
          <w:lang w:val="en-GB"/>
        </w:rPr>
        <w:t>New energy carrier is referred to those vehicles that use alternative fuels. There are several categories based on the fuel type: liquid fuels (methanol, biodiesel and other alcohols), liquified gas such as Liquified Natura</w:t>
      </w:r>
      <w:r w:rsidR="00442DF5" w:rsidRPr="003A2BA0">
        <w:rPr>
          <w:lang w:val="en-GB"/>
        </w:rPr>
        <w:t>l</w:t>
      </w:r>
      <w:r w:rsidRPr="003A2BA0">
        <w:rPr>
          <w:lang w:val="en-GB"/>
        </w:rPr>
        <w:t xml:space="preserve"> Gas (LNG), compressed gas such as Compressed Natural Gas (CNG), hydrogen in compressed or liquified, and electricity. </w:t>
      </w:r>
    </w:p>
    <w:p w14:paraId="6B08C99F" w14:textId="77777777" w:rsidR="00641082" w:rsidRPr="003A2BA0" w:rsidRDefault="00641082" w:rsidP="00641082">
      <w:pPr>
        <w:spacing w:after="0"/>
        <w:rPr>
          <w:lang w:val="en-GB"/>
        </w:rPr>
      </w:pPr>
      <w:r w:rsidRPr="003A2BA0">
        <w:rPr>
          <w:lang w:val="en-GB"/>
        </w:rPr>
        <w:t>Alternative liquid fuels share similar properties with conventional transportation fuels regarding fire and explosion hazards but differ in some respects from the other fuel types mentioned above. One major difference is how the fuels are stored in the vehicle.</w:t>
      </w:r>
    </w:p>
    <w:p w14:paraId="4B2BBF0A" w14:textId="50D8784A" w:rsidR="00641082" w:rsidRPr="003A2BA0" w:rsidRDefault="00641082" w:rsidP="00641082">
      <w:pPr>
        <w:spacing w:after="0"/>
        <w:rPr>
          <w:lang w:val="en-GB"/>
        </w:rPr>
      </w:pPr>
      <w:r w:rsidRPr="003A2BA0">
        <w:rPr>
          <w:lang w:val="en-GB"/>
        </w:rPr>
        <w:t xml:space="preserve">These types of energies have during LASH </w:t>
      </w:r>
      <w:r w:rsidR="00265E95" w:rsidRPr="003A2BA0">
        <w:rPr>
          <w:lang w:val="en-GB"/>
        </w:rPr>
        <w:t xml:space="preserve">FIRE </w:t>
      </w:r>
      <w:r w:rsidRPr="003A2BA0">
        <w:rPr>
          <w:lang w:val="en-GB"/>
        </w:rPr>
        <w:t>become categorized as Alternative Powered Vehicles (APV)</w:t>
      </w:r>
    </w:p>
    <w:p w14:paraId="62910382" w14:textId="77777777" w:rsidR="00641082" w:rsidRPr="003A2BA0" w:rsidRDefault="00641082" w:rsidP="00881EBD">
      <w:pPr>
        <w:pStyle w:val="Rubrik3"/>
        <w:rPr>
          <w:lang w:val="en-GB"/>
        </w:rPr>
      </w:pPr>
      <w:bookmarkStart w:id="76" w:name="_Toc70693035"/>
      <w:r w:rsidRPr="003A2BA0">
        <w:rPr>
          <w:lang w:val="en-GB"/>
        </w:rPr>
        <w:t>Vehicles powered by liquids and gases kept under high pressure</w:t>
      </w:r>
      <w:bookmarkEnd w:id="76"/>
    </w:p>
    <w:p w14:paraId="70407428" w14:textId="70E9CCB5" w:rsidR="00641082" w:rsidRPr="003A2BA0" w:rsidRDefault="00641082" w:rsidP="00333EB0">
      <w:pPr>
        <w:rPr>
          <w:lang w:val="en-GB"/>
        </w:rPr>
      </w:pPr>
      <w:r w:rsidRPr="003A2BA0">
        <w:rPr>
          <w:lang w:val="en-GB"/>
        </w:rPr>
        <w:t xml:space="preserve">There is limited data in literature concerning accidental release of liquids and gases that are kept under high pressure </w:t>
      </w:r>
      <w:sdt>
        <w:sdtPr>
          <w:rPr>
            <w:lang w:val="en-GB"/>
          </w:rPr>
          <w:id w:val="-1549833940"/>
          <w:citation/>
        </w:sdtPr>
        <w:sdtEndPr/>
        <w:sdtContent>
          <w:r w:rsidR="00F16D07" w:rsidRPr="003A2BA0">
            <w:rPr>
              <w:lang w:val="en-GB"/>
            </w:rPr>
            <w:fldChar w:fldCharType="begin"/>
          </w:r>
          <w:r w:rsidR="00F16D07" w:rsidRPr="003A2BA0">
            <w:rPr>
              <w:lang w:val="en-GB"/>
            </w:rPr>
            <w:instrText xml:space="preserve"> CITATION Brz19 \l 3082 </w:instrText>
          </w:r>
          <w:r w:rsidR="00F16D07" w:rsidRPr="003A2BA0">
            <w:rPr>
              <w:lang w:val="en-GB"/>
            </w:rPr>
            <w:fldChar w:fldCharType="separate"/>
          </w:r>
          <w:r w:rsidR="00747855" w:rsidRPr="00747855">
            <w:rPr>
              <w:noProof/>
              <w:lang w:val="en-GB"/>
            </w:rPr>
            <w:t>(Brzezinska, 2019)</w:t>
          </w:r>
          <w:r w:rsidR="00F16D07" w:rsidRPr="003A2BA0">
            <w:rPr>
              <w:lang w:val="en-GB"/>
            </w:rPr>
            <w:fldChar w:fldCharType="end"/>
          </w:r>
        </w:sdtContent>
      </w:sdt>
      <w:r w:rsidRPr="003A2BA0">
        <w:rPr>
          <w:lang w:val="en-GB"/>
        </w:rPr>
        <w:t xml:space="preserve"> has noted that LPG car installations are often in poor condition, and that gas leaks occur frequently, particularly at the pipe joints. Experiments and simulations</w:t>
      </w:r>
      <w:sdt>
        <w:sdtPr>
          <w:rPr>
            <w:lang w:val="en-GB"/>
          </w:rPr>
          <w:id w:val="1182782386"/>
          <w:citation/>
        </w:sdtPr>
        <w:sdtEndPr/>
        <w:sdtContent>
          <w:r w:rsidR="00F16D07" w:rsidRPr="003A2BA0">
            <w:rPr>
              <w:lang w:val="en-GB"/>
            </w:rPr>
            <w:fldChar w:fldCharType="begin"/>
          </w:r>
          <w:r w:rsidR="00F16D07" w:rsidRPr="003A2BA0">
            <w:rPr>
              <w:lang w:val="en-GB"/>
            </w:rPr>
            <w:instrText xml:space="preserve"> CITATION Brz19 \l 3082 </w:instrText>
          </w:r>
          <w:r w:rsidR="00F16D07" w:rsidRPr="003A2BA0">
            <w:rPr>
              <w:lang w:val="en-GB"/>
            </w:rPr>
            <w:fldChar w:fldCharType="separate"/>
          </w:r>
          <w:r w:rsidR="00747855">
            <w:rPr>
              <w:noProof/>
              <w:lang w:val="en-GB"/>
            </w:rPr>
            <w:t xml:space="preserve"> </w:t>
          </w:r>
          <w:r w:rsidR="00747855" w:rsidRPr="00747855">
            <w:rPr>
              <w:noProof/>
              <w:lang w:val="en-GB"/>
            </w:rPr>
            <w:t>(Brzezinska, 2019)</w:t>
          </w:r>
          <w:r w:rsidR="00F16D07" w:rsidRPr="003A2BA0">
            <w:rPr>
              <w:lang w:val="en-GB"/>
            </w:rPr>
            <w:fldChar w:fldCharType="end"/>
          </w:r>
        </w:sdtContent>
      </w:sdt>
      <w:r w:rsidRPr="003A2BA0">
        <w:rPr>
          <w:lang w:val="en-GB"/>
        </w:rPr>
        <w:t xml:space="preserve"> have shown that accidental release of LPG from a car in an enclosed area poses a significant fire and explosion hazard. However, having analysed a total of 135 accidents involving CNG powered vehicles between 1976–2010, the U.S. Department of Transportation </w:t>
      </w:r>
      <w:sdt>
        <w:sdtPr>
          <w:rPr>
            <w:lang w:val="en-GB"/>
          </w:rPr>
          <w:id w:val="1832705975"/>
          <w:citation/>
        </w:sdtPr>
        <w:sdtEndPr/>
        <w:sdtContent>
          <w:r w:rsidR="00F16D07" w:rsidRPr="003A2BA0">
            <w:rPr>
              <w:lang w:val="en-GB"/>
            </w:rPr>
            <w:fldChar w:fldCharType="begin"/>
          </w:r>
          <w:r w:rsidR="00F16D07" w:rsidRPr="003A2BA0">
            <w:rPr>
              <w:lang w:val="en-GB"/>
            </w:rPr>
            <w:instrText xml:space="preserve"> CITATION USD13 \l 3082 </w:instrText>
          </w:r>
          <w:r w:rsidR="00F16D07" w:rsidRPr="003A2BA0">
            <w:rPr>
              <w:lang w:val="en-GB"/>
            </w:rPr>
            <w:fldChar w:fldCharType="separate"/>
          </w:r>
          <w:r w:rsidR="00747855" w:rsidRPr="00747855">
            <w:rPr>
              <w:noProof/>
              <w:lang w:val="en-GB"/>
            </w:rPr>
            <w:t>(Transportation, 2013)</w:t>
          </w:r>
          <w:r w:rsidR="00F16D07" w:rsidRPr="003A2BA0">
            <w:rPr>
              <w:lang w:val="en-GB"/>
            </w:rPr>
            <w:fldChar w:fldCharType="end"/>
          </w:r>
        </w:sdtContent>
      </w:sdt>
      <w:r w:rsidRPr="003A2BA0">
        <w:rPr>
          <w:lang w:val="en-GB"/>
        </w:rPr>
        <w:t xml:space="preserve"> concluded that ignition could, in almost all cases, be attributed to other sources than the CNG tank or fuel storage system.</w:t>
      </w:r>
    </w:p>
    <w:p w14:paraId="73B50BE1" w14:textId="77777777" w:rsidR="00641082" w:rsidRPr="003A2BA0" w:rsidRDefault="00641082" w:rsidP="00881EBD">
      <w:pPr>
        <w:pStyle w:val="Rubrik3"/>
        <w:rPr>
          <w:lang w:val="en-GB"/>
        </w:rPr>
      </w:pPr>
      <w:bookmarkStart w:id="77" w:name="_Toc70693036"/>
      <w:r w:rsidRPr="003A2BA0">
        <w:rPr>
          <w:lang w:val="en-GB"/>
        </w:rPr>
        <w:t>Electric vehicles</w:t>
      </w:r>
      <w:bookmarkEnd w:id="77"/>
    </w:p>
    <w:p w14:paraId="1E1735A6" w14:textId="2C0BF04F" w:rsidR="00641082" w:rsidRPr="003A2BA0" w:rsidRDefault="00641082" w:rsidP="00641082">
      <w:pPr>
        <w:spacing w:after="0"/>
        <w:rPr>
          <w:color w:val="000000"/>
          <w:lang w:val="en-GB"/>
        </w:rPr>
      </w:pPr>
      <w:r w:rsidRPr="003A2BA0">
        <w:rPr>
          <w:lang w:val="en-GB"/>
        </w:rPr>
        <w:t xml:space="preserve">Electric vehicle (EV) is a term that includes battery electric vehicles (BEVs), plug-in hybrid electric vehicles (PHEVs) and hybrid electric vehicles (HEVs). BEVs rely entirely on electric energy for propulsion whereas the latter two combine an internal combustion engine with an electric motor.  There are various battery technologies that can be used to power the electric motor in EVs. </w:t>
      </w:r>
      <w:r w:rsidRPr="003A2BA0">
        <w:rPr>
          <w:color w:val="000000"/>
          <w:lang w:val="en-GB"/>
        </w:rPr>
        <w:t xml:space="preserve">Li-ion batteries (LIBs) have emerged as the preferred technology in EVs due to their superior energy density and capacity. However, concerns have been raised about their safety following numerous EV fires in recent years. According to the State Administration for Market Regulation, there were more than 40 EV fire incidents in China in 2018 </w:t>
      </w:r>
      <w:sdt>
        <w:sdtPr>
          <w:rPr>
            <w:color w:val="000000"/>
            <w:lang w:val="en-GB"/>
          </w:rPr>
          <w:id w:val="201526558"/>
          <w:citation/>
        </w:sdtPr>
        <w:sdtEndPr/>
        <w:sdtContent>
          <w:r w:rsidR="00647BF7" w:rsidRPr="003A2BA0">
            <w:rPr>
              <w:color w:val="000000"/>
              <w:lang w:val="en-GB"/>
            </w:rPr>
            <w:fldChar w:fldCharType="begin"/>
          </w:r>
          <w:r w:rsidR="00647BF7" w:rsidRPr="003A2BA0">
            <w:rPr>
              <w:color w:val="000000"/>
              <w:lang w:val="en-GB"/>
            </w:rPr>
            <w:instrText xml:space="preserve"> CITATION Blo19 \l 3082 </w:instrText>
          </w:r>
          <w:r w:rsidR="00647BF7" w:rsidRPr="003A2BA0">
            <w:rPr>
              <w:color w:val="000000"/>
              <w:lang w:val="en-GB"/>
            </w:rPr>
            <w:fldChar w:fldCharType="separate"/>
          </w:r>
          <w:r w:rsidR="00747855" w:rsidRPr="00747855">
            <w:rPr>
              <w:noProof/>
              <w:color w:val="000000"/>
              <w:lang w:val="en-GB"/>
            </w:rPr>
            <w:t>(Bloomberg.com., 2019)</w:t>
          </w:r>
          <w:r w:rsidR="00647BF7" w:rsidRPr="003A2BA0">
            <w:rPr>
              <w:color w:val="000000"/>
              <w:lang w:val="en-GB"/>
            </w:rPr>
            <w:fldChar w:fldCharType="end"/>
          </w:r>
        </w:sdtContent>
      </w:sdt>
      <w:r w:rsidRPr="003A2BA0">
        <w:rPr>
          <w:color w:val="000000"/>
          <w:lang w:val="en-GB"/>
        </w:rPr>
        <w:t xml:space="preserve">, which at the time had an EV stock of approximately 2.6 million </w:t>
      </w:r>
      <w:sdt>
        <w:sdtPr>
          <w:rPr>
            <w:color w:val="000000"/>
            <w:lang w:val="en-GB"/>
          </w:rPr>
          <w:id w:val="207848189"/>
          <w:citation/>
        </w:sdtPr>
        <w:sdtEndPr/>
        <w:sdtContent>
          <w:r w:rsidR="00647BF7" w:rsidRPr="003A2BA0">
            <w:rPr>
              <w:color w:val="000000"/>
              <w:lang w:val="en-GB"/>
            </w:rPr>
            <w:fldChar w:fldCharType="begin"/>
          </w:r>
          <w:r w:rsidR="00647BF7" w:rsidRPr="003A2BA0">
            <w:rPr>
              <w:color w:val="000000"/>
              <w:lang w:val="en-GB"/>
            </w:rPr>
            <w:instrText xml:space="preserve"> CITATION Sun19 \l 3082 </w:instrText>
          </w:r>
          <w:r w:rsidR="00647BF7" w:rsidRPr="003A2BA0">
            <w:rPr>
              <w:color w:val="000000"/>
              <w:lang w:val="en-GB"/>
            </w:rPr>
            <w:fldChar w:fldCharType="separate"/>
          </w:r>
          <w:r w:rsidR="00747855" w:rsidRPr="00747855">
            <w:rPr>
              <w:noProof/>
              <w:color w:val="000000"/>
              <w:lang w:val="en-GB"/>
            </w:rPr>
            <w:t>(Sun, 2019)</w:t>
          </w:r>
          <w:r w:rsidR="00647BF7" w:rsidRPr="003A2BA0">
            <w:rPr>
              <w:color w:val="000000"/>
              <w:lang w:val="en-GB"/>
            </w:rPr>
            <w:fldChar w:fldCharType="end"/>
          </w:r>
        </w:sdtContent>
      </w:sdt>
      <w:r w:rsidRPr="003A2BA0">
        <w:rPr>
          <w:color w:val="000000"/>
          <w:lang w:val="en-GB"/>
        </w:rPr>
        <w:t xml:space="preserve">. Most of the reviewed incidents involved EVs that caught fire during charging </w:t>
      </w:r>
      <w:sdt>
        <w:sdtPr>
          <w:rPr>
            <w:color w:val="000000"/>
            <w:lang w:val="en-GB"/>
          </w:rPr>
          <w:id w:val="-91468607"/>
          <w:citation/>
        </w:sdtPr>
        <w:sdtEndPr/>
        <w:sdtContent>
          <w:r w:rsidR="00647BF7" w:rsidRPr="003A2BA0">
            <w:rPr>
              <w:color w:val="000000"/>
              <w:lang w:val="en-GB"/>
            </w:rPr>
            <w:fldChar w:fldCharType="begin"/>
          </w:r>
          <w:r w:rsidR="00647BF7" w:rsidRPr="003A2BA0">
            <w:rPr>
              <w:color w:val="000000"/>
              <w:lang w:val="en-GB"/>
            </w:rPr>
            <w:instrText xml:space="preserve"> CITATION Sun19 \l 3082 </w:instrText>
          </w:r>
          <w:r w:rsidR="00647BF7" w:rsidRPr="003A2BA0">
            <w:rPr>
              <w:color w:val="000000"/>
              <w:lang w:val="en-GB"/>
            </w:rPr>
            <w:fldChar w:fldCharType="separate"/>
          </w:r>
          <w:r w:rsidR="00747855" w:rsidRPr="00747855">
            <w:rPr>
              <w:noProof/>
              <w:color w:val="000000"/>
              <w:lang w:val="en-GB"/>
            </w:rPr>
            <w:t>(Sun, 2019)</w:t>
          </w:r>
          <w:r w:rsidR="00647BF7" w:rsidRPr="003A2BA0">
            <w:rPr>
              <w:color w:val="000000"/>
              <w:lang w:val="en-GB"/>
            </w:rPr>
            <w:fldChar w:fldCharType="end"/>
          </w:r>
        </w:sdtContent>
      </w:sdt>
      <w:r w:rsidR="003919B9" w:rsidRPr="003A2BA0">
        <w:rPr>
          <w:color w:val="000000"/>
          <w:lang w:val="en-GB"/>
        </w:rPr>
        <w:t>.</w:t>
      </w:r>
    </w:p>
    <w:p w14:paraId="7B71EF14" w14:textId="57EAE248" w:rsidR="00A84EFF" w:rsidRDefault="00641082" w:rsidP="00641082">
      <w:pPr>
        <w:spacing w:after="0"/>
        <w:rPr>
          <w:color w:val="000000"/>
          <w:lang w:val="en-GB"/>
        </w:rPr>
      </w:pPr>
      <w:r w:rsidRPr="003A2BA0">
        <w:rPr>
          <w:color w:val="000000"/>
          <w:lang w:val="en-GB"/>
        </w:rPr>
        <w:lastRenderedPageBreak/>
        <w:t xml:space="preserve">Hence, charging of electric vehicles on-board </w:t>
      </w:r>
      <w:r w:rsidR="00AF30CE" w:rsidRPr="003A2BA0">
        <w:rPr>
          <w:color w:val="000000"/>
          <w:lang w:val="en-GB"/>
        </w:rPr>
        <w:t>R</w:t>
      </w:r>
      <w:r w:rsidRPr="003A2BA0">
        <w:rPr>
          <w:color w:val="000000"/>
          <w:lang w:val="en-GB"/>
        </w:rPr>
        <w:t xml:space="preserve">o-pax ships has been identified as a potential hazard </w:t>
      </w:r>
      <w:sdt>
        <w:sdtPr>
          <w:rPr>
            <w:color w:val="000000"/>
            <w:lang w:val="en-GB"/>
          </w:rPr>
          <w:id w:val="1020281967"/>
          <w:citation/>
        </w:sdtPr>
        <w:sdtEndPr/>
        <w:sdtContent>
          <w:r w:rsidRPr="003A2BA0">
            <w:rPr>
              <w:color w:val="000000"/>
              <w:lang w:val="en-GB"/>
            </w:rPr>
            <w:fldChar w:fldCharType="begin"/>
          </w:r>
          <w:r w:rsidR="008A7EA4" w:rsidRPr="003A2BA0">
            <w:rPr>
              <w:color w:val="000000"/>
              <w:lang w:val="en-GB"/>
            </w:rPr>
            <w:instrText xml:space="preserve">CITATION DNV16 \l 1053 </w:instrText>
          </w:r>
          <w:r w:rsidRPr="003A2BA0">
            <w:rPr>
              <w:color w:val="000000"/>
              <w:lang w:val="en-GB"/>
            </w:rPr>
            <w:fldChar w:fldCharType="separate"/>
          </w:r>
          <w:r w:rsidR="00747855" w:rsidRPr="00747855">
            <w:rPr>
              <w:noProof/>
              <w:color w:val="000000"/>
              <w:lang w:val="en-GB"/>
            </w:rPr>
            <w:t>(DNV, 2016)</w:t>
          </w:r>
          <w:r w:rsidRPr="003A2BA0">
            <w:rPr>
              <w:color w:val="000000"/>
              <w:lang w:val="en-GB"/>
            </w:rPr>
            <w:fldChar w:fldCharType="end"/>
          </w:r>
        </w:sdtContent>
      </w:sdt>
      <w:r w:rsidRPr="003A2BA0">
        <w:rPr>
          <w:color w:val="000000"/>
          <w:lang w:val="en-GB"/>
        </w:rPr>
        <w:t xml:space="preserve">, possibly in part due to the accident involving M/S Pearl of Scandinavia. On November 16, 2010, a fire broke out on board the </w:t>
      </w:r>
      <w:r w:rsidR="00AF30CE" w:rsidRPr="003A2BA0">
        <w:rPr>
          <w:color w:val="000000"/>
          <w:lang w:val="en-GB"/>
        </w:rPr>
        <w:t>R</w:t>
      </w:r>
      <w:r w:rsidRPr="003A2BA0">
        <w:rPr>
          <w:color w:val="000000"/>
          <w:lang w:val="en-GB"/>
        </w:rPr>
        <w:t xml:space="preserve">o-pax ship M/S Pearl of Scandinavia. Because of the accident, several Danish </w:t>
      </w:r>
      <w:r w:rsidR="00AF30CE" w:rsidRPr="003A2BA0">
        <w:rPr>
          <w:color w:val="000000"/>
          <w:lang w:val="en-GB"/>
        </w:rPr>
        <w:t>R</w:t>
      </w:r>
      <w:r w:rsidRPr="003A2BA0">
        <w:rPr>
          <w:color w:val="000000"/>
          <w:lang w:val="en-GB"/>
        </w:rPr>
        <w:t xml:space="preserve">o-pax ship operators introduced policies to prohibit charging of electrical vehicles on board their ships </w:t>
      </w:r>
      <w:sdt>
        <w:sdtPr>
          <w:rPr>
            <w:color w:val="000000"/>
            <w:lang w:val="en-GB"/>
          </w:rPr>
          <w:id w:val="-487554523"/>
          <w:citation/>
        </w:sdtPr>
        <w:sdtEndPr/>
        <w:sdtContent>
          <w:r w:rsidR="00647BF7" w:rsidRPr="003A2BA0">
            <w:rPr>
              <w:color w:val="000000"/>
              <w:lang w:val="en-GB"/>
            </w:rPr>
            <w:fldChar w:fldCharType="begin"/>
          </w:r>
          <w:r w:rsidR="00647BF7" w:rsidRPr="003A2BA0">
            <w:rPr>
              <w:color w:val="000000"/>
              <w:lang w:val="en-GB"/>
            </w:rPr>
            <w:instrText xml:space="preserve"> CITATION Tra18 \l 3082 </w:instrText>
          </w:r>
          <w:r w:rsidR="00647BF7" w:rsidRPr="003A2BA0">
            <w:rPr>
              <w:color w:val="000000"/>
              <w:lang w:val="en-GB"/>
            </w:rPr>
            <w:fldChar w:fldCharType="separate"/>
          </w:r>
          <w:r w:rsidR="00747855" w:rsidRPr="00747855">
            <w:rPr>
              <w:noProof/>
              <w:color w:val="000000"/>
              <w:lang w:val="en-GB"/>
            </w:rPr>
            <w:t>(Transportstyrelsen., 2018)</w:t>
          </w:r>
          <w:r w:rsidR="00647BF7" w:rsidRPr="003A2BA0">
            <w:rPr>
              <w:color w:val="000000"/>
              <w:lang w:val="en-GB"/>
            </w:rPr>
            <w:fldChar w:fldCharType="end"/>
          </w:r>
        </w:sdtContent>
      </w:sdt>
      <w:r w:rsidRPr="003A2BA0">
        <w:rPr>
          <w:color w:val="000000"/>
          <w:lang w:val="en-GB"/>
        </w:rPr>
        <w:t xml:space="preserve">. Nonetheless, many ship operators do not offer or allow charging of electric cars on board </w:t>
      </w:r>
      <w:r w:rsidR="00AF30CE" w:rsidRPr="003A2BA0">
        <w:rPr>
          <w:color w:val="000000"/>
          <w:lang w:val="en-GB"/>
        </w:rPr>
        <w:t>R</w:t>
      </w:r>
      <w:r w:rsidRPr="003A2BA0">
        <w:rPr>
          <w:color w:val="000000"/>
          <w:lang w:val="en-GB"/>
        </w:rPr>
        <w:t xml:space="preserve">o-pax ships </w:t>
      </w:r>
      <w:sdt>
        <w:sdtPr>
          <w:rPr>
            <w:color w:val="000000"/>
            <w:lang w:val="en-GB"/>
          </w:rPr>
          <w:id w:val="-59867247"/>
          <w:citation/>
        </w:sdtPr>
        <w:sdtEndPr/>
        <w:sdtContent>
          <w:r w:rsidRPr="003A2BA0">
            <w:rPr>
              <w:color w:val="000000"/>
              <w:lang w:val="en-GB"/>
            </w:rPr>
            <w:fldChar w:fldCharType="begin"/>
          </w:r>
          <w:r w:rsidR="008A7EA4" w:rsidRPr="003A2BA0">
            <w:rPr>
              <w:color w:val="000000"/>
              <w:lang w:val="en-GB"/>
            </w:rPr>
            <w:instrText xml:space="preserve">CITATION DNV16 \l 1053 </w:instrText>
          </w:r>
          <w:r w:rsidRPr="003A2BA0">
            <w:rPr>
              <w:color w:val="000000"/>
              <w:lang w:val="en-GB"/>
            </w:rPr>
            <w:fldChar w:fldCharType="separate"/>
          </w:r>
          <w:r w:rsidR="00747855" w:rsidRPr="00747855">
            <w:rPr>
              <w:noProof/>
              <w:color w:val="000000"/>
              <w:lang w:val="en-GB"/>
            </w:rPr>
            <w:t>(DNV, 2016)</w:t>
          </w:r>
          <w:r w:rsidRPr="003A2BA0">
            <w:rPr>
              <w:color w:val="000000"/>
              <w:lang w:val="en-GB"/>
            </w:rPr>
            <w:fldChar w:fldCharType="end"/>
          </w:r>
        </w:sdtContent>
      </w:sdt>
      <w:r w:rsidRPr="003A2BA0">
        <w:rPr>
          <w:color w:val="000000"/>
          <w:lang w:val="en-GB"/>
        </w:rPr>
        <w:t>.</w:t>
      </w:r>
    </w:p>
    <w:p w14:paraId="68F7BBF8" w14:textId="77777777" w:rsidR="00A84EFF" w:rsidRDefault="00A84EFF">
      <w:pPr>
        <w:rPr>
          <w:color w:val="000000"/>
          <w:lang w:val="en-GB"/>
        </w:rPr>
      </w:pPr>
      <w:r>
        <w:rPr>
          <w:color w:val="000000"/>
          <w:lang w:val="en-GB"/>
        </w:rPr>
        <w:br w:type="page"/>
      </w:r>
    </w:p>
    <w:p w14:paraId="3F87CDB1" w14:textId="77777777" w:rsidR="00641082" w:rsidRPr="003A2BA0" w:rsidRDefault="00641082" w:rsidP="00641082">
      <w:pPr>
        <w:spacing w:after="0"/>
        <w:rPr>
          <w:color w:val="000000"/>
          <w:lang w:val="en-GB"/>
        </w:rPr>
      </w:pPr>
    </w:p>
    <w:p w14:paraId="5A2EB218" w14:textId="77777777" w:rsidR="007648E5" w:rsidRPr="003A2BA0" w:rsidRDefault="007648E5" w:rsidP="00F6291E">
      <w:pPr>
        <w:pStyle w:val="Rubrik1"/>
        <w:rPr>
          <w:lang w:val="en-GB"/>
        </w:rPr>
      </w:pPr>
      <w:bookmarkStart w:id="78" w:name="_Toc65193840"/>
      <w:bookmarkStart w:id="79" w:name="_Ref66870503"/>
      <w:bookmarkStart w:id="80" w:name="_Toc70693037"/>
      <w:r w:rsidRPr="003A2BA0">
        <w:rPr>
          <w:lang w:val="en-GB"/>
        </w:rPr>
        <w:t>Cargo fire hazard database</w:t>
      </w:r>
      <w:bookmarkEnd w:id="78"/>
      <w:bookmarkEnd w:id="79"/>
      <w:bookmarkEnd w:id="80"/>
    </w:p>
    <w:p w14:paraId="4C731AFC" w14:textId="75196662" w:rsidR="007648E5" w:rsidRPr="003A2BA0" w:rsidRDefault="007648E5" w:rsidP="007648E5">
      <w:pPr>
        <w:rPr>
          <w:lang w:val="en-GB"/>
        </w:rPr>
      </w:pPr>
      <w:r w:rsidRPr="003A2BA0">
        <w:rPr>
          <w:lang w:val="en-GB" w:eastAsia="de-DE"/>
        </w:rPr>
        <w:t>Main author of the chapter: Francisco Rodero</w:t>
      </w:r>
      <w:r w:rsidR="009E12E5">
        <w:rPr>
          <w:lang w:val="en-GB" w:eastAsia="de-DE"/>
        </w:rPr>
        <w:t>, CIM</w:t>
      </w:r>
      <w:r w:rsidRPr="003A2BA0">
        <w:rPr>
          <w:lang w:val="en-GB"/>
        </w:rPr>
        <w:t xml:space="preserve"> </w:t>
      </w:r>
    </w:p>
    <w:p w14:paraId="76DF0E55" w14:textId="77777777" w:rsidR="007648E5" w:rsidRPr="003A2BA0" w:rsidRDefault="007648E5" w:rsidP="007648E5">
      <w:pPr>
        <w:jc w:val="both"/>
        <w:rPr>
          <w:lang w:val="en-GB"/>
        </w:rPr>
      </w:pPr>
      <w:r w:rsidRPr="003A2BA0">
        <w:rPr>
          <w:lang w:val="en-GB"/>
        </w:rPr>
        <w:t>One of the main tasks to be completed in the context of the action 8-A is the development of a stowage planning tool featuring a fire hazard management that supports the loading process by means of guidelines and recommendations or even suggesting appropriate placement of the cargo based on historical data from the database and additional constraints.</w:t>
      </w:r>
    </w:p>
    <w:p w14:paraId="6635DC72" w14:textId="77777777" w:rsidR="007648E5" w:rsidRPr="003A2BA0" w:rsidRDefault="007648E5" w:rsidP="007648E5">
      <w:pPr>
        <w:jc w:val="both"/>
        <w:rPr>
          <w:lang w:val="en-GB"/>
        </w:rPr>
      </w:pPr>
      <w:r w:rsidRPr="003A2BA0">
        <w:rPr>
          <w:lang w:val="en-GB"/>
        </w:rPr>
        <w:t xml:space="preserve">To achieve this objective, the software has to consider many inputs such as the information coming from the booking system, the configuration of the decks and how they are organized in terms of available space, regulations on loading sequence or criteria to be used during the loading process. In addition, a cargo fire hazard database, which aims to establish relations between the cargo and risk of ignition, must be the foundation of such tool in order to minimize the overall risk. </w:t>
      </w:r>
    </w:p>
    <w:p w14:paraId="3B56EE23" w14:textId="77777777" w:rsidR="007648E5" w:rsidRPr="003A2BA0" w:rsidRDefault="007648E5" w:rsidP="007648E5">
      <w:pPr>
        <w:jc w:val="both"/>
        <w:rPr>
          <w:lang w:val="en-GB"/>
        </w:rPr>
      </w:pPr>
      <w:r w:rsidRPr="003A2BA0">
        <w:rPr>
          <w:lang w:val="en-GB"/>
        </w:rPr>
        <w:t>Unfortunately, although most of the inputs are more or less available, such kind of cargo fire hazard database does not exist and it must therefore be created. This section describes how a fire cargo hazard database, as basis for further exploitation in the project, has been carried out, including both methodologies and technical approach.</w:t>
      </w:r>
    </w:p>
    <w:p w14:paraId="10FA7DB3" w14:textId="551A9AA2" w:rsidR="007648E5" w:rsidRPr="003A2BA0" w:rsidRDefault="007648E5" w:rsidP="007648E5">
      <w:pPr>
        <w:jc w:val="both"/>
        <w:rPr>
          <w:lang w:val="en-GB"/>
        </w:rPr>
      </w:pPr>
      <w:r w:rsidRPr="003A2BA0">
        <w:rPr>
          <w:lang w:val="en-GB"/>
        </w:rPr>
        <w:t xml:space="preserve">The cargo fire hazard database aims at supporting fire hazard management applications featuring, for example, new ways of planning the stowage process where distribution and placement of cargo is designed in such a manner that reduces the </w:t>
      </w:r>
      <w:r w:rsidR="009736EC">
        <w:rPr>
          <w:lang w:val="en-GB"/>
        </w:rPr>
        <w:t>consequences</w:t>
      </w:r>
      <w:r w:rsidRPr="003A2BA0">
        <w:rPr>
          <w:lang w:val="en-GB"/>
        </w:rPr>
        <w:t xml:space="preserve"> of </w:t>
      </w:r>
      <w:r w:rsidR="009736EC">
        <w:rPr>
          <w:lang w:val="en-GB"/>
        </w:rPr>
        <w:t xml:space="preserve">a </w:t>
      </w:r>
      <w:r w:rsidRPr="003A2BA0">
        <w:rPr>
          <w:lang w:val="en-GB"/>
        </w:rPr>
        <w:t xml:space="preserve">fire. Thus, one of the main results has a relevant impact on fire prevention, which automatically represents a direct contribution to the objectives of the project. </w:t>
      </w:r>
    </w:p>
    <w:p w14:paraId="74B4EC5A" w14:textId="77777777" w:rsidR="007648E5" w:rsidRPr="003A2BA0" w:rsidRDefault="007648E5" w:rsidP="007648E5">
      <w:pPr>
        <w:jc w:val="both"/>
        <w:rPr>
          <w:lang w:val="en-GB"/>
        </w:rPr>
      </w:pPr>
      <w:r w:rsidRPr="003A2BA0">
        <w:rPr>
          <w:lang w:val="en-GB"/>
        </w:rPr>
        <w:t>Further developments on top of that database may include not only suggestions about how to distribute the cargo but also what are the recommendations and guidelines these suggestions are based on. Therefore, it can be stated that there is also a clear contribution to the IMO Strategic Plan 2018-2023, where integration of new and advanced technologies in the regulatory framework is strongly recommended.</w:t>
      </w:r>
    </w:p>
    <w:p w14:paraId="5BDC3EF7" w14:textId="77777777" w:rsidR="007648E5" w:rsidRPr="003A2BA0" w:rsidRDefault="007648E5" w:rsidP="007648E5">
      <w:pPr>
        <w:jc w:val="both"/>
        <w:rPr>
          <w:lang w:val="en-GB"/>
        </w:rPr>
      </w:pPr>
      <w:r w:rsidRPr="003A2BA0">
        <w:rPr>
          <w:lang w:val="en-GB"/>
        </w:rPr>
        <w:t>Some underlying technical concepts are referenced from deliverable D04.1 (“Review of accident causes and hazard identification workshop report”).</w:t>
      </w:r>
    </w:p>
    <w:p w14:paraId="2B6876C1" w14:textId="77777777" w:rsidR="007648E5" w:rsidRPr="003A2BA0" w:rsidRDefault="007648E5" w:rsidP="00F6291E">
      <w:pPr>
        <w:pStyle w:val="Rubrik2"/>
        <w:rPr>
          <w:lang w:val="en-GB"/>
        </w:rPr>
      </w:pPr>
      <w:bookmarkStart w:id="81" w:name="_Toc70693038"/>
      <w:r w:rsidRPr="003A2BA0">
        <w:rPr>
          <w:lang w:val="en-GB"/>
        </w:rPr>
        <w:t>Overview</w:t>
      </w:r>
      <w:bookmarkEnd w:id="81"/>
    </w:p>
    <w:p w14:paraId="61A0889A" w14:textId="77777777" w:rsidR="007648E5" w:rsidRPr="003A2BA0" w:rsidRDefault="007648E5" w:rsidP="007648E5">
      <w:pPr>
        <w:jc w:val="both"/>
        <w:rPr>
          <w:lang w:val="en-GB"/>
        </w:rPr>
      </w:pPr>
      <w:r w:rsidRPr="003A2BA0">
        <w:rPr>
          <w:lang w:val="en-GB"/>
        </w:rPr>
        <w:t>Two main steps involve the development of the database. On the one hand, a systematic procedure supporting the information acquisition process with tips and guidelines on how the data that can be found in a given source should be treated and filtered to get useful information for the database. On the other hand, the set of homogenous information from the previous step is structured again, in terms of a relational data model, to build a database, which is fully functional from the software engineering point of view and ready to be integrated in further developments concerning fire hazard management applications.</w:t>
      </w:r>
    </w:p>
    <w:p w14:paraId="66A56884" w14:textId="77777777" w:rsidR="007648E5" w:rsidRPr="003A2BA0" w:rsidRDefault="007648E5" w:rsidP="007648E5">
      <w:pPr>
        <w:jc w:val="both"/>
        <w:rPr>
          <w:color w:val="538135" w:themeColor="accent6" w:themeShade="BF"/>
          <w:lang w:val="en-GB"/>
        </w:rPr>
      </w:pPr>
      <w:r w:rsidRPr="003A2BA0">
        <w:rPr>
          <w:lang w:val="en-GB"/>
        </w:rPr>
        <w:t>As extra added-value items, intermediate actions between the abovementioned steps of the methodology and the population of the database are supported by automated mechanisms that allow easily updates in case of having new data available during the rest of life of the project.</w:t>
      </w:r>
    </w:p>
    <w:p w14:paraId="72A7715B" w14:textId="4FD476F3" w:rsidR="007648E5" w:rsidRPr="003A2BA0" w:rsidRDefault="007648E5" w:rsidP="007648E5">
      <w:pPr>
        <w:jc w:val="both"/>
        <w:rPr>
          <w:lang w:val="en-GB"/>
        </w:rPr>
      </w:pPr>
      <w:r w:rsidRPr="003A2BA0">
        <w:rPr>
          <w:lang w:val="en-GB"/>
        </w:rPr>
        <w:t xml:space="preserve">In order to put in </w:t>
      </w:r>
      <w:r w:rsidR="00AC4EF0">
        <w:rPr>
          <w:lang w:val="en-GB"/>
        </w:rPr>
        <w:t xml:space="preserve">to </w:t>
      </w:r>
      <w:r w:rsidRPr="003A2BA0">
        <w:rPr>
          <w:lang w:val="en-GB"/>
        </w:rPr>
        <w:t xml:space="preserve">context how the database can be used by other components of the work package, a brief description of the general architecture of the stowage-planning tool is depicted It is important </w:t>
      </w:r>
      <w:r w:rsidRPr="003A2BA0">
        <w:rPr>
          <w:lang w:val="en-GB"/>
        </w:rPr>
        <w:lastRenderedPageBreak/>
        <w:t>to remark that, at this stage, the final scope and specifications of this tool is still being defined</w:t>
      </w:r>
      <w:r w:rsidR="00AC4EF0">
        <w:rPr>
          <w:lang w:val="en-GB"/>
        </w:rPr>
        <w:t>. S</w:t>
      </w:r>
      <w:r w:rsidR="00AC4EF0" w:rsidRPr="003A2BA0">
        <w:rPr>
          <w:lang w:val="en-GB"/>
        </w:rPr>
        <w:t>o,</w:t>
      </w:r>
      <w:r w:rsidRPr="003A2BA0">
        <w:rPr>
          <w:lang w:val="en-GB"/>
        </w:rPr>
        <w:t xml:space="preserve"> what is presented is an overview of the general idea, which will be specified in detail in the </w:t>
      </w:r>
      <w:r w:rsidR="00AC4EF0">
        <w:rPr>
          <w:lang w:val="en-GB"/>
        </w:rPr>
        <w:t>up</w:t>
      </w:r>
      <w:r w:rsidRPr="003A2BA0">
        <w:rPr>
          <w:lang w:val="en-GB"/>
        </w:rPr>
        <w:t>coming tasks.</w:t>
      </w:r>
    </w:p>
    <w:p w14:paraId="7AA8AFB0" w14:textId="77777777" w:rsidR="007648E5" w:rsidRPr="003A2BA0" w:rsidRDefault="007648E5" w:rsidP="00F6291E">
      <w:pPr>
        <w:pStyle w:val="Rubrik2"/>
        <w:rPr>
          <w:lang w:val="en-GB"/>
        </w:rPr>
      </w:pPr>
      <w:bookmarkStart w:id="82" w:name="_Toc70693039"/>
      <w:r w:rsidRPr="003A2BA0">
        <w:rPr>
          <w:lang w:val="en-GB"/>
        </w:rPr>
        <w:t>Sources of information</w:t>
      </w:r>
      <w:bookmarkEnd w:id="82"/>
    </w:p>
    <w:p w14:paraId="3468F40A" w14:textId="24D25A06" w:rsidR="007648E5" w:rsidRPr="003A2BA0" w:rsidRDefault="007648E5" w:rsidP="007648E5">
      <w:pPr>
        <w:jc w:val="both"/>
        <w:rPr>
          <w:lang w:val="en-GB"/>
        </w:rPr>
      </w:pPr>
      <w:r w:rsidRPr="003A2BA0">
        <w:rPr>
          <w:lang w:val="en-GB"/>
        </w:rPr>
        <w:t xml:space="preserve">Several data sources were used for building the cargo fire hazard database in </w:t>
      </w:r>
      <w:r w:rsidR="006C79FE" w:rsidRPr="003A2BA0">
        <w:rPr>
          <w:lang w:val="en-GB"/>
        </w:rPr>
        <w:t>r</w:t>
      </w:r>
      <w:r w:rsidR="005E0C95" w:rsidRPr="003A2BA0">
        <w:rPr>
          <w:lang w:val="en-GB"/>
        </w:rPr>
        <w:t>o-ro</w:t>
      </w:r>
      <w:r w:rsidRPr="003A2BA0">
        <w:rPr>
          <w:lang w:val="en-GB"/>
        </w:rPr>
        <w:t xml:space="preserve"> spaces. These sources are the following:</w:t>
      </w:r>
    </w:p>
    <w:p w14:paraId="3966FC46" w14:textId="77777777" w:rsidR="007648E5" w:rsidRPr="003A2BA0" w:rsidRDefault="007648E5" w:rsidP="00915C7F">
      <w:pPr>
        <w:pStyle w:val="Liststycke"/>
        <w:numPr>
          <w:ilvl w:val="0"/>
          <w:numId w:val="53"/>
        </w:numPr>
        <w:jc w:val="both"/>
      </w:pPr>
      <w:r w:rsidRPr="003A2BA0">
        <w:t>IMO, FSI 21/5</w:t>
      </w:r>
    </w:p>
    <w:p w14:paraId="3EE8DEB3" w14:textId="77777777" w:rsidR="007648E5" w:rsidRPr="003A2BA0" w:rsidRDefault="007648E5" w:rsidP="00915C7F">
      <w:pPr>
        <w:pStyle w:val="Liststycke"/>
        <w:numPr>
          <w:ilvl w:val="0"/>
          <w:numId w:val="53"/>
        </w:numPr>
        <w:jc w:val="both"/>
      </w:pPr>
      <w:r w:rsidRPr="003A2BA0">
        <w:t>GISIS database</w:t>
      </w:r>
    </w:p>
    <w:p w14:paraId="06B447A2" w14:textId="77777777" w:rsidR="007648E5" w:rsidRPr="003A2BA0" w:rsidRDefault="007648E5" w:rsidP="00915C7F">
      <w:pPr>
        <w:pStyle w:val="Liststycke"/>
        <w:numPr>
          <w:ilvl w:val="0"/>
          <w:numId w:val="53"/>
        </w:numPr>
        <w:jc w:val="both"/>
      </w:pPr>
      <w:r w:rsidRPr="003A2BA0">
        <w:t>LASH FIRE WP04 Workshop background summary</w:t>
      </w:r>
    </w:p>
    <w:p w14:paraId="4D2CB3B8" w14:textId="0B3FEF3D" w:rsidR="007648E5" w:rsidRPr="003A2BA0" w:rsidRDefault="0093615C" w:rsidP="00915C7F">
      <w:pPr>
        <w:pStyle w:val="Liststycke"/>
        <w:numPr>
          <w:ilvl w:val="0"/>
          <w:numId w:val="53"/>
        </w:numPr>
        <w:jc w:val="both"/>
      </w:pPr>
      <w:r>
        <w:t>Internal records from s</w:t>
      </w:r>
      <w:r w:rsidR="007648E5" w:rsidRPr="003A2BA0">
        <w:t xml:space="preserve">hip </w:t>
      </w:r>
      <w:r>
        <w:t>o</w:t>
      </w:r>
      <w:r w:rsidR="007648E5" w:rsidRPr="003A2BA0">
        <w:t>perators,</w:t>
      </w:r>
      <w:r w:rsidR="00956074">
        <w:t xml:space="preserve"> such as</w:t>
      </w:r>
      <w:r w:rsidR="007648E5" w:rsidRPr="003A2BA0">
        <w:t xml:space="preserve"> internal incident records</w:t>
      </w:r>
      <w:r w:rsidR="00956074">
        <w:t xml:space="preserve"> from the Maritime Operators Advisory Group</w:t>
      </w:r>
      <w:r w:rsidR="00D3771B">
        <w:t xml:space="preserve"> (MOAG)</w:t>
      </w:r>
    </w:p>
    <w:p w14:paraId="46F77794" w14:textId="77777777" w:rsidR="007648E5" w:rsidRPr="003A2BA0" w:rsidRDefault="007648E5" w:rsidP="00915C7F">
      <w:pPr>
        <w:pStyle w:val="Liststycke"/>
        <w:numPr>
          <w:ilvl w:val="0"/>
          <w:numId w:val="53"/>
        </w:numPr>
        <w:jc w:val="both"/>
      </w:pPr>
      <w:r w:rsidRPr="003A2BA0">
        <w:t>ForeSea database</w:t>
      </w:r>
    </w:p>
    <w:p w14:paraId="1EB34B86" w14:textId="77777777" w:rsidR="007648E5" w:rsidRPr="003A2BA0" w:rsidRDefault="007648E5" w:rsidP="00915C7F">
      <w:pPr>
        <w:pStyle w:val="Liststycke"/>
        <w:numPr>
          <w:ilvl w:val="0"/>
          <w:numId w:val="53"/>
        </w:numPr>
        <w:jc w:val="both"/>
      </w:pPr>
      <w:r w:rsidRPr="003A2BA0">
        <w:t>RISE, vehicle fire cause investigations database</w:t>
      </w:r>
    </w:p>
    <w:p w14:paraId="5F651697" w14:textId="0145D02D" w:rsidR="007648E5" w:rsidRPr="003A2BA0" w:rsidRDefault="007648E5" w:rsidP="00915C7F">
      <w:pPr>
        <w:pStyle w:val="Liststycke"/>
        <w:numPr>
          <w:ilvl w:val="0"/>
          <w:numId w:val="53"/>
        </w:numPr>
        <w:jc w:val="both"/>
      </w:pPr>
      <w:r w:rsidRPr="003A2BA0">
        <w:t>Official organizations in Mediterranean countries</w:t>
      </w:r>
      <w:r w:rsidR="00395ABE">
        <w:t>, CIAIM, HBMCI</w:t>
      </w:r>
      <w:r w:rsidR="008B0F24">
        <w:t xml:space="preserve"> and MTIP</w:t>
      </w:r>
    </w:p>
    <w:p w14:paraId="44208090" w14:textId="77777777" w:rsidR="007648E5" w:rsidRPr="003A2BA0" w:rsidRDefault="007648E5" w:rsidP="00915C7F">
      <w:pPr>
        <w:pStyle w:val="Liststycke"/>
        <w:numPr>
          <w:ilvl w:val="0"/>
          <w:numId w:val="53"/>
        </w:numPr>
        <w:jc w:val="both"/>
      </w:pPr>
      <w:r w:rsidRPr="003A2BA0">
        <w:t>Different sources for casualties in parking spaces and tunnels</w:t>
      </w:r>
    </w:p>
    <w:p w14:paraId="2DF0E8C2" w14:textId="09EADD89" w:rsidR="007648E5" w:rsidRPr="003A2BA0" w:rsidRDefault="007648E5" w:rsidP="00915C7F">
      <w:pPr>
        <w:pStyle w:val="Liststycke"/>
        <w:numPr>
          <w:ilvl w:val="0"/>
          <w:numId w:val="53"/>
        </w:numPr>
        <w:jc w:val="both"/>
      </w:pPr>
      <w:r w:rsidRPr="003A2BA0">
        <w:t>Other sources</w:t>
      </w:r>
      <w:r w:rsidR="00DB4D95">
        <w:t xml:space="preserve"> such as journals or private companies reports to complement </w:t>
      </w:r>
      <w:r w:rsidR="00700D0F">
        <w:t>information on incidents already recorded.</w:t>
      </w:r>
    </w:p>
    <w:p w14:paraId="0E1E2928" w14:textId="77777777" w:rsidR="007648E5" w:rsidRPr="003A2BA0" w:rsidRDefault="007648E5" w:rsidP="00915C7F">
      <w:pPr>
        <w:pStyle w:val="Liststycke"/>
        <w:numPr>
          <w:ilvl w:val="0"/>
          <w:numId w:val="53"/>
        </w:numPr>
        <w:jc w:val="both"/>
      </w:pPr>
      <w:r w:rsidRPr="003A2BA0">
        <w:t>EMCIP</w:t>
      </w:r>
    </w:p>
    <w:p w14:paraId="7FEFBC04" w14:textId="198B368E" w:rsidR="002015DC" w:rsidRPr="003A2BA0" w:rsidRDefault="007648E5" w:rsidP="007648E5">
      <w:pPr>
        <w:jc w:val="both"/>
        <w:rPr>
          <w:lang w:val="en-GB"/>
        </w:rPr>
      </w:pPr>
      <w:r w:rsidRPr="003A2BA0">
        <w:rPr>
          <w:lang w:val="en-GB"/>
        </w:rPr>
        <w:t>However, it should be noted that not all the fire incidents collected by these sources were finally included in the database</w:t>
      </w:r>
      <w:r w:rsidR="009C4A86">
        <w:rPr>
          <w:lang w:val="en-GB"/>
        </w:rPr>
        <w:t xml:space="preserve">, </w:t>
      </w:r>
      <w:r w:rsidR="00026A80">
        <w:rPr>
          <w:lang w:val="en-GB"/>
        </w:rPr>
        <w:t xml:space="preserve">are </w:t>
      </w:r>
      <w:r w:rsidR="009C4A86">
        <w:rPr>
          <w:lang w:val="en-GB"/>
        </w:rPr>
        <w:t>only</w:t>
      </w:r>
      <w:r w:rsidRPr="003A2BA0">
        <w:rPr>
          <w:lang w:val="en-GB"/>
        </w:rPr>
        <w:t xml:space="preserve"> </w:t>
      </w:r>
      <w:r w:rsidR="009C4A86">
        <w:rPr>
          <w:lang w:val="en-GB"/>
        </w:rPr>
        <w:t>t</w:t>
      </w:r>
      <w:r w:rsidRPr="003A2BA0">
        <w:rPr>
          <w:lang w:val="en-GB"/>
        </w:rPr>
        <w:t xml:space="preserve">hose incidents originated in a </w:t>
      </w:r>
      <w:r w:rsidR="002015DC">
        <w:rPr>
          <w:lang w:val="en-GB"/>
        </w:rPr>
        <w:t>ro-ro space.</w:t>
      </w:r>
      <w:r w:rsidR="002015DC" w:rsidRPr="003A2BA0">
        <w:rPr>
          <w:lang w:val="en-GB"/>
        </w:rPr>
        <w:t xml:space="preserve"> </w:t>
      </w:r>
    </w:p>
    <w:p w14:paraId="3D0C41D9" w14:textId="59E7E549" w:rsidR="007648E5" w:rsidRPr="003A2BA0" w:rsidRDefault="007648E5" w:rsidP="007648E5">
      <w:pPr>
        <w:jc w:val="both"/>
        <w:rPr>
          <w:lang w:val="en-GB"/>
        </w:rPr>
      </w:pPr>
      <w:r w:rsidRPr="003A2BA0">
        <w:rPr>
          <w:lang w:val="en-GB"/>
        </w:rPr>
        <w:t xml:space="preserve">Moreover, accidents already covered by </w:t>
      </w:r>
      <w:r w:rsidR="00523514">
        <w:rPr>
          <w:lang w:val="en-GB"/>
        </w:rPr>
        <w:t xml:space="preserve">more than </w:t>
      </w:r>
      <w:r w:rsidRPr="003A2BA0">
        <w:rPr>
          <w:lang w:val="en-GB"/>
        </w:rPr>
        <w:t xml:space="preserve">one source were </w:t>
      </w:r>
      <w:r w:rsidR="00BA3A89">
        <w:rPr>
          <w:lang w:val="en-GB"/>
        </w:rPr>
        <w:t>only include once</w:t>
      </w:r>
      <w:r w:rsidRPr="003A2BA0">
        <w:rPr>
          <w:lang w:val="en-GB"/>
        </w:rPr>
        <w:t>.</w:t>
      </w:r>
    </w:p>
    <w:p w14:paraId="1A46EEF0" w14:textId="54B28CA0" w:rsidR="007648E5" w:rsidRPr="003A2BA0" w:rsidRDefault="007648E5" w:rsidP="007648E5">
      <w:pPr>
        <w:jc w:val="both"/>
        <w:rPr>
          <w:lang w:val="en-GB"/>
        </w:rPr>
      </w:pPr>
      <w:r w:rsidRPr="003A2BA0">
        <w:rPr>
          <w:lang w:val="en-GB"/>
        </w:rPr>
        <w:t xml:space="preserve">By gathering from each source just those incidents occurring in a </w:t>
      </w:r>
      <w:r w:rsidR="006C79FE" w:rsidRPr="003A2BA0">
        <w:rPr>
          <w:lang w:val="en-GB"/>
        </w:rPr>
        <w:t>r</w:t>
      </w:r>
      <w:r w:rsidR="005E0C95" w:rsidRPr="003A2BA0">
        <w:rPr>
          <w:lang w:val="en-GB"/>
        </w:rPr>
        <w:t>o-ro</w:t>
      </w:r>
      <w:r w:rsidRPr="003A2BA0">
        <w:rPr>
          <w:lang w:val="en-GB"/>
        </w:rPr>
        <w:t xml:space="preserve"> space, a database with 446 incidents was generated. The chart in </w:t>
      </w:r>
      <w:r w:rsidR="00747855" w:rsidRPr="00747855">
        <w:rPr>
          <w:lang w:val="en-GB"/>
        </w:rPr>
        <w:t xml:space="preserve">Figure </w:t>
      </w:r>
      <w:r w:rsidR="00747855" w:rsidRPr="00747855">
        <w:rPr>
          <w:noProof/>
          <w:lang w:val="en-GB"/>
        </w:rPr>
        <w:t>7</w:t>
      </w:r>
      <w:r w:rsidRPr="003A2BA0">
        <w:rPr>
          <w:lang w:val="en-GB"/>
        </w:rPr>
        <w:t>displays an overview of the number of fire accidents recorded from each source.</w:t>
      </w:r>
    </w:p>
    <w:p w14:paraId="2E491D25" w14:textId="77777777" w:rsidR="007648E5" w:rsidRPr="003A2BA0" w:rsidRDefault="007648E5" w:rsidP="007648E5">
      <w:pPr>
        <w:jc w:val="center"/>
        <w:rPr>
          <w:lang w:val="en-GB"/>
        </w:rPr>
      </w:pPr>
      <w:r>
        <w:rPr>
          <w:noProof/>
        </w:rPr>
        <w:drawing>
          <wp:inline distT="0" distB="0" distL="0" distR="0" wp14:anchorId="72C3DB38" wp14:editId="40566D67">
            <wp:extent cx="3648075" cy="2194545"/>
            <wp:effectExtent l="0" t="0" r="0" b="0"/>
            <wp:docPr id="4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28">
                      <a:extLst>
                        <a:ext uri="{28A0092B-C50C-407E-A947-70E740481C1C}">
                          <a14:useLocalDpi xmlns:a14="http://schemas.microsoft.com/office/drawing/2010/main"/>
                        </a:ext>
                      </a:extLst>
                    </a:blip>
                    <a:stretch>
                      <a:fillRect/>
                    </a:stretch>
                  </pic:blipFill>
                  <pic:spPr>
                    <a:xfrm>
                      <a:off x="0" y="0"/>
                      <a:ext cx="3648075" cy="2194545"/>
                    </a:xfrm>
                    <a:prstGeom prst="rect">
                      <a:avLst/>
                    </a:prstGeom>
                  </pic:spPr>
                </pic:pic>
              </a:graphicData>
            </a:graphic>
          </wp:inline>
        </w:drawing>
      </w:r>
    </w:p>
    <w:p w14:paraId="45EFD182" w14:textId="1033A3AD" w:rsidR="007648E5" w:rsidRPr="003A2BA0" w:rsidRDefault="007648E5" w:rsidP="007648E5">
      <w:pPr>
        <w:pStyle w:val="Beskrivning"/>
      </w:pPr>
      <w:bookmarkStart w:id="83" w:name="_Ref64109747"/>
      <w:bookmarkStart w:id="84" w:name="_Toc51335530"/>
      <w:bookmarkStart w:id="85" w:name="_Toc70341750"/>
      <w:r w:rsidRPr="003A2BA0">
        <w:t xml:space="preserve">Figure </w:t>
      </w:r>
      <w:r w:rsidRPr="003A2BA0">
        <w:fldChar w:fldCharType="begin"/>
      </w:r>
      <w:r w:rsidRPr="003A2BA0">
        <w:instrText xml:space="preserve"> SEQ Figure \* ARABIC </w:instrText>
      </w:r>
      <w:r w:rsidRPr="003A2BA0">
        <w:fldChar w:fldCharType="separate"/>
      </w:r>
      <w:r w:rsidR="00843B1C">
        <w:rPr>
          <w:noProof/>
        </w:rPr>
        <w:t>7</w:t>
      </w:r>
      <w:r w:rsidRPr="003A2BA0">
        <w:fldChar w:fldCharType="end"/>
      </w:r>
      <w:bookmarkEnd w:id="83"/>
      <w:r w:rsidRPr="003A2BA0">
        <w:t>. Number of incidents gathered per source</w:t>
      </w:r>
      <w:bookmarkEnd w:id="84"/>
      <w:r w:rsidRPr="003A2BA0">
        <w:t>.</w:t>
      </w:r>
      <w:bookmarkEnd w:id="85"/>
    </w:p>
    <w:p w14:paraId="1C45437E" w14:textId="77777777" w:rsidR="007648E5" w:rsidRPr="003A2BA0" w:rsidRDefault="007648E5" w:rsidP="007648E5">
      <w:pPr>
        <w:jc w:val="both"/>
        <w:rPr>
          <w:lang w:val="en-GB"/>
        </w:rPr>
      </w:pPr>
      <w:r w:rsidRPr="003A2BA0">
        <w:rPr>
          <w:lang w:val="en-GB"/>
        </w:rPr>
        <w:t>It should be noted that incidents that were found in several sources were only accounted from one of the source databases. Those incidents were assigned to the source that provided the most information. For example, several incidents reported in the document FSI 21/5 were accounted for in the LASH FIRE WP04 source since this source gave more detailed information about the incidents.</w:t>
      </w:r>
    </w:p>
    <w:p w14:paraId="283AF564" w14:textId="31A31EFF" w:rsidR="007648E5" w:rsidRPr="003A2BA0" w:rsidRDefault="007648E5" w:rsidP="007648E5">
      <w:pPr>
        <w:jc w:val="both"/>
        <w:rPr>
          <w:lang w:val="en-GB"/>
        </w:rPr>
      </w:pPr>
      <w:r w:rsidRPr="003A2BA0">
        <w:rPr>
          <w:lang w:val="en-GB"/>
        </w:rPr>
        <w:t xml:space="preserve">Regarding the date of occurrence, the histogram depicted in </w:t>
      </w:r>
      <w:r w:rsidR="00747855" w:rsidRPr="00747855">
        <w:rPr>
          <w:lang w:val="en-GB"/>
        </w:rPr>
        <w:t>Figure 8</w:t>
      </w:r>
      <w:r w:rsidRPr="003A2BA0">
        <w:rPr>
          <w:lang w:val="en-GB"/>
        </w:rPr>
        <w:t xml:space="preserve"> shows how incidents are distributed in time. The period between 2013 and 2019 has a relevant quantity of records compared </w:t>
      </w:r>
      <w:r w:rsidRPr="003A2BA0">
        <w:rPr>
          <w:lang w:val="en-GB"/>
        </w:rPr>
        <w:lastRenderedPageBreak/>
        <w:t>to previous years. It is supposed to have a similar number of incidents for 2020 but the compilation only includes the first half of this year. Due to the large number of years without reported incidents in the interval between 1965 and 1995 and with the aim of improving readability, the charts groups all these years in a single column.</w:t>
      </w:r>
    </w:p>
    <w:p w14:paraId="78E4D524" w14:textId="77777777" w:rsidR="007648E5" w:rsidRPr="003A2BA0" w:rsidRDefault="007648E5" w:rsidP="007648E5">
      <w:pPr>
        <w:rPr>
          <w:lang w:val="en-GB"/>
        </w:rPr>
      </w:pPr>
      <w:r>
        <w:rPr>
          <w:noProof/>
        </w:rPr>
        <w:drawing>
          <wp:inline distT="0" distB="0" distL="0" distR="0" wp14:anchorId="345DFFD6" wp14:editId="08479987">
            <wp:extent cx="5760720" cy="288036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29">
                      <a:extLst>
                        <a:ext uri="{28A0092B-C50C-407E-A947-70E740481C1C}">
                          <a14:useLocalDpi xmlns:a14="http://schemas.microsoft.com/office/drawing/2010/main"/>
                        </a:ext>
                      </a:extLst>
                    </a:blip>
                    <a:stretch>
                      <a:fillRect/>
                    </a:stretch>
                  </pic:blipFill>
                  <pic:spPr>
                    <a:xfrm>
                      <a:off x="0" y="0"/>
                      <a:ext cx="5760720" cy="2880360"/>
                    </a:xfrm>
                    <a:prstGeom prst="rect">
                      <a:avLst/>
                    </a:prstGeom>
                  </pic:spPr>
                </pic:pic>
              </a:graphicData>
            </a:graphic>
          </wp:inline>
        </w:drawing>
      </w:r>
    </w:p>
    <w:p w14:paraId="7DD1C1C8" w14:textId="02D5ACE1" w:rsidR="007648E5" w:rsidRPr="003A2BA0" w:rsidRDefault="007648E5" w:rsidP="007648E5">
      <w:pPr>
        <w:pStyle w:val="Beskrivning"/>
      </w:pPr>
      <w:bookmarkStart w:id="86" w:name="_Ref65190411"/>
      <w:bookmarkStart w:id="87" w:name="_Toc51335549"/>
      <w:bookmarkStart w:id="88" w:name="_Toc70341751"/>
      <w:r w:rsidRPr="003A2BA0">
        <w:t xml:space="preserve">Figure </w:t>
      </w:r>
      <w:r w:rsidRPr="003A2BA0">
        <w:fldChar w:fldCharType="begin"/>
      </w:r>
      <w:r w:rsidRPr="003A2BA0">
        <w:instrText xml:space="preserve"> SEQ Figure \* ARABIC </w:instrText>
      </w:r>
      <w:r w:rsidRPr="003A2BA0">
        <w:fldChar w:fldCharType="separate"/>
      </w:r>
      <w:r w:rsidR="00843B1C">
        <w:rPr>
          <w:noProof/>
        </w:rPr>
        <w:t>8</w:t>
      </w:r>
      <w:r w:rsidRPr="003A2BA0">
        <w:fldChar w:fldCharType="end"/>
      </w:r>
      <w:bookmarkEnd w:id="86"/>
      <w:r w:rsidRPr="003A2BA0">
        <w:t>. Number of incidents per year</w:t>
      </w:r>
      <w:bookmarkEnd w:id="87"/>
      <w:bookmarkEnd w:id="88"/>
    </w:p>
    <w:p w14:paraId="730411A9" w14:textId="77777777" w:rsidR="007648E5" w:rsidRPr="003A2BA0" w:rsidRDefault="007648E5" w:rsidP="007648E5">
      <w:pPr>
        <w:jc w:val="both"/>
        <w:rPr>
          <w:lang w:val="en-GB"/>
        </w:rPr>
      </w:pPr>
      <w:r w:rsidRPr="003A2BA0">
        <w:rPr>
          <w:lang w:val="en-GB"/>
        </w:rPr>
        <w:t xml:space="preserve">One of the main gaps found during the compilation of the database is the fact that there is not a standard regarding how information for incidents should be reported and this results in a very heterogeneous set of attributes. </w:t>
      </w:r>
    </w:p>
    <w:p w14:paraId="7E2671E8" w14:textId="77777777" w:rsidR="007648E5" w:rsidRPr="003A2BA0" w:rsidRDefault="007648E5" w:rsidP="007648E5">
      <w:pPr>
        <w:jc w:val="both"/>
        <w:rPr>
          <w:lang w:val="en-GB"/>
        </w:rPr>
      </w:pPr>
      <w:r w:rsidRPr="003A2BA0">
        <w:rPr>
          <w:lang w:val="en-GB"/>
        </w:rPr>
        <w:t>Moreover, each source of information has a specific set of attributes depending on their claims and functionalities and what is the purpose of this information (e.g. EMSA and insurance companies take advantage of information in many different ways).</w:t>
      </w:r>
    </w:p>
    <w:p w14:paraId="23ECD8AE" w14:textId="77777777" w:rsidR="007648E5" w:rsidRPr="003A2BA0" w:rsidRDefault="007648E5" w:rsidP="007648E5">
      <w:pPr>
        <w:jc w:val="both"/>
        <w:rPr>
          <w:lang w:val="en-GB"/>
        </w:rPr>
      </w:pPr>
      <w:r w:rsidRPr="003A2BA0">
        <w:rPr>
          <w:lang w:val="en-GB"/>
        </w:rPr>
        <w:t xml:space="preserve">Furthermore, there are common data such as </w:t>
      </w:r>
      <w:r w:rsidRPr="003A2BA0">
        <w:rPr>
          <w:i/>
          <w:lang w:val="en-GB"/>
        </w:rPr>
        <w:t>Date</w:t>
      </w:r>
      <w:r w:rsidRPr="003A2BA0">
        <w:rPr>
          <w:lang w:val="en-GB"/>
        </w:rPr>
        <w:t xml:space="preserve"> but not all common attributes can be directly merged. For example, ship types may rely on categories that, again, depend on the institution, making the compilation process difficult. The LASH FIRE project has used the categorizations in SOLAS as basis.</w:t>
      </w:r>
    </w:p>
    <w:p w14:paraId="50414761" w14:textId="77777777" w:rsidR="007648E5" w:rsidRPr="003A2BA0" w:rsidRDefault="007648E5" w:rsidP="007648E5">
      <w:pPr>
        <w:jc w:val="both"/>
        <w:rPr>
          <w:lang w:val="en-GB"/>
        </w:rPr>
      </w:pPr>
      <w:r w:rsidRPr="003A2BA0">
        <w:rPr>
          <w:lang w:val="en-GB"/>
        </w:rPr>
        <w:t xml:space="preserve">Finally, attributes like </w:t>
      </w:r>
      <w:r w:rsidRPr="003A2BA0">
        <w:rPr>
          <w:i/>
          <w:lang w:val="en-GB"/>
        </w:rPr>
        <w:t>Severity</w:t>
      </w:r>
      <w:r w:rsidRPr="003A2BA0">
        <w:rPr>
          <w:lang w:val="en-GB"/>
        </w:rPr>
        <w:t>, have values that depend on a subjective assessment which may imply a certain level of bias in the results. In the maritime context, definitions exist of different severity levels but these definitions are more qualitative than quantitative.</w:t>
      </w:r>
    </w:p>
    <w:p w14:paraId="735C289B" w14:textId="77777777" w:rsidR="007648E5" w:rsidRPr="003A2BA0" w:rsidRDefault="007648E5" w:rsidP="007648E5">
      <w:pPr>
        <w:jc w:val="both"/>
        <w:rPr>
          <w:lang w:val="en-GB"/>
        </w:rPr>
      </w:pPr>
      <w:r w:rsidRPr="003A2BA0">
        <w:rPr>
          <w:lang w:val="en-GB"/>
        </w:rPr>
        <w:t>The following sections contains information about the different sources including main figures and, optionally, a brief data analysis of the most relevant attributes (except for tunnels and parking spaces since this source is mainly used as complementary information, giving relevance to incidents occurred in ships).</w:t>
      </w:r>
    </w:p>
    <w:p w14:paraId="318EB061" w14:textId="77777777" w:rsidR="007648E5" w:rsidRPr="003A2BA0" w:rsidRDefault="007648E5" w:rsidP="00F6291E">
      <w:pPr>
        <w:pStyle w:val="Rubrik3"/>
        <w:rPr>
          <w:lang w:val="en-GB"/>
        </w:rPr>
      </w:pPr>
      <w:bookmarkStart w:id="89" w:name="_Toc70693040"/>
      <w:r w:rsidRPr="003A2BA0">
        <w:rPr>
          <w:lang w:val="en-GB"/>
        </w:rPr>
        <w:t>FSI 21/5</w:t>
      </w:r>
      <w:bookmarkEnd w:id="89"/>
    </w:p>
    <w:p w14:paraId="4A114CA2" w14:textId="29600CC2" w:rsidR="007648E5" w:rsidRPr="003A2BA0" w:rsidRDefault="007648E5" w:rsidP="007648E5">
      <w:pPr>
        <w:jc w:val="both"/>
        <w:rPr>
          <w:lang w:val="en-GB"/>
        </w:rPr>
      </w:pPr>
      <w:r w:rsidRPr="003A2BA0">
        <w:rPr>
          <w:lang w:val="en-GB"/>
        </w:rPr>
        <w:t xml:space="preserve">The FSI 21/5 document (IMO, 2012a) provides a wide list of maritime accidents in </w:t>
      </w:r>
      <w:r w:rsidR="006C79FE" w:rsidRPr="003A2BA0">
        <w:rPr>
          <w:lang w:val="en-GB"/>
        </w:rPr>
        <w:t>r</w:t>
      </w:r>
      <w:r w:rsidR="005E0C95" w:rsidRPr="003A2BA0">
        <w:rPr>
          <w:lang w:val="en-GB"/>
        </w:rPr>
        <w:t>o-ro</w:t>
      </w:r>
      <w:r w:rsidRPr="003A2BA0">
        <w:rPr>
          <w:lang w:val="en-GB"/>
        </w:rPr>
        <w:t xml:space="preserve"> passenger ships from 1994 to 2011. This data includes the year of the incident, when it occurred (on passage, in port…), who extinguished the fire and a short description of the incident. However, the information provided by this source was not enough to fill all the fields of the database. Hence, other sources of information were used to compensate this lack of information.</w:t>
      </w:r>
    </w:p>
    <w:p w14:paraId="14B5C310" w14:textId="6F209A02" w:rsidR="007648E5" w:rsidRPr="003A2BA0" w:rsidRDefault="007648E5" w:rsidP="007648E5">
      <w:pPr>
        <w:jc w:val="both"/>
        <w:rPr>
          <w:lang w:val="en-GB"/>
        </w:rPr>
      </w:pPr>
      <w:r w:rsidRPr="003A2BA0">
        <w:rPr>
          <w:lang w:val="en-GB"/>
        </w:rPr>
        <w:lastRenderedPageBreak/>
        <w:t xml:space="preserve">Some of the incidents in this list did not fulfil the aforementioned conditions (some accidents did not originate in the </w:t>
      </w:r>
      <w:r w:rsidR="0064697F" w:rsidRPr="003A2BA0">
        <w:rPr>
          <w:lang w:val="en-GB"/>
        </w:rPr>
        <w:t>cargo or</w:t>
      </w:r>
      <w:r w:rsidRPr="003A2BA0">
        <w:rPr>
          <w:lang w:val="en-GB"/>
        </w:rPr>
        <w:t xml:space="preserve"> occurred in the engine room) and were rejected. </w:t>
      </w:r>
    </w:p>
    <w:p w14:paraId="1F44898E" w14:textId="77777777" w:rsidR="007648E5" w:rsidRPr="003A2BA0" w:rsidRDefault="007648E5" w:rsidP="007648E5">
      <w:pPr>
        <w:jc w:val="both"/>
        <w:rPr>
          <w:lang w:val="en-GB"/>
        </w:rPr>
      </w:pPr>
      <w:r w:rsidRPr="003A2BA0">
        <w:rPr>
          <w:lang w:val="en-GB"/>
        </w:rPr>
        <w:t>Finally, 70 incidents over a total of 79 have been added to the database from this source. These incidents have several fire origins being the most reported: conventional vehicles and reefer units, representing the 70% of the total. Going deep in the origin (second level) for conventional vehicle, 70% are trucks and 27% cars, and the rest are buses.</w:t>
      </w:r>
    </w:p>
    <w:p w14:paraId="235DD44B" w14:textId="77777777" w:rsidR="007648E5" w:rsidRPr="003A2BA0" w:rsidRDefault="007648E5" w:rsidP="004D02B7">
      <w:pPr>
        <w:jc w:val="center"/>
        <w:rPr>
          <w:lang w:val="en-GB"/>
        </w:rPr>
      </w:pPr>
      <w:r>
        <w:rPr>
          <w:noProof/>
        </w:rPr>
        <w:drawing>
          <wp:inline distT="0" distB="0" distL="0" distR="0" wp14:anchorId="68DFA1E0" wp14:editId="01C88361">
            <wp:extent cx="3496194" cy="2066290"/>
            <wp:effectExtent l="0" t="0" r="9525" b="0"/>
            <wp:docPr id="4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rotWithShape="1">
                    <a:blip r:embed="rId30">
                      <a:extLst>
                        <a:ext uri="{28A0092B-C50C-407E-A947-70E740481C1C}">
                          <a14:useLocalDpi xmlns:a14="http://schemas.microsoft.com/office/drawing/2010/main"/>
                        </a:ext>
                      </a:extLst>
                    </a:blip>
                    <a:srcRect/>
                    <a:stretch/>
                  </pic:blipFill>
                  <pic:spPr bwMode="auto">
                    <a:xfrm>
                      <a:off x="0" y="0"/>
                      <a:ext cx="3497268" cy="2066925"/>
                    </a:xfrm>
                    <a:prstGeom prst="rect">
                      <a:avLst/>
                    </a:prstGeom>
                    <a:ln>
                      <a:noFill/>
                    </a:ln>
                    <a:extLst>
                      <a:ext uri="{53640926-AAD7-44D8-BBD7-CCE9431645EC}">
                        <a14:shadowObscured xmlns:a14="http://schemas.microsoft.com/office/drawing/2010/main"/>
                      </a:ext>
                    </a:extLst>
                  </pic:spPr>
                </pic:pic>
              </a:graphicData>
            </a:graphic>
          </wp:inline>
        </w:drawing>
      </w:r>
    </w:p>
    <w:p w14:paraId="61A61491" w14:textId="3ADFCB52" w:rsidR="007648E5" w:rsidRPr="003A2BA0" w:rsidRDefault="007648E5" w:rsidP="007648E5">
      <w:pPr>
        <w:pStyle w:val="Beskrivning"/>
      </w:pPr>
      <w:bookmarkStart w:id="90" w:name="_Toc51335536"/>
      <w:bookmarkStart w:id="91" w:name="_Toc70341752"/>
      <w:r w:rsidRPr="003A2BA0">
        <w:t xml:space="preserve">Figure </w:t>
      </w:r>
      <w:r w:rsidRPr="003A2BA0">
        <w:fldChar w:fldCharType="begin"/>
      </w:r>
      <w:r w:rsidRPr="003A2BA0">
        <w:instrText xml:space="preserve"> SEQ Figure \* ARABIC </w:instrText>
      </w:r>
      <w:r w:rsidRPr="003A2BA0">
        <w:fldChar w:fldCharType="separate"/>
      </w:r>
      <w:r w:rsidR="00843B1C">
        <w:rPr>
          <w:noProof/>
        </w:rPr>
        <w:t>9</w:t>
      </w:r>
      <w:r w:rsidRPr="003A2BA0">
        <w:fldChar w:fldCharType="end"/>
      </w:r>
      <w:r w:rsidRPr="003A2BA0">
        <w:t>. Origin (first level) for incidents gathered from FSI</w:t>
      </w:r>
      <w:bookmarkEnd w:id="90"/>
      <w:bookmarkEnd w:id="91"/>
    </w:p>
    <w:p w14:paraId="3B6FD7EA" w14:textId="417E6443" w:rsidR="007648E5" w:rsidRPr="003A2BA0" w:rsidRDefault="007648E5" w:rsidP="007648E5">
      <w:pPr>
        <w:rPr>
          <w:lang w:val="en-GB"/>
        </w:rPr>
      </w:pPr>
      <w:r w:rsidRPr="003A2BA0">
        <w:rPr>
          <w:lang w:val="en-GB"/>
        </w:rPr>
        <w:t xml:space="preserve">As the next diagram </w:t>
      </w:r>
      <w:r w:rsidR="00747855" w:rsidRPr="00747855">
        <w:rPr>
          <w:lang w:val="en-GB"/>
        </w:rPr>
        <w:t>Figure 10</w:t>
      </w:r>
      <w:r w:rsidR="00E835CF" w:rsidRPr="003A2BA0">
        <w:rPr>
          <w:lang w:val="en-GB"/>
        </w:rPr>
        <w:t>,</w:t>
      </w:r>
      <w:r w:rsidRPr="003A2BA0">
        <w:rPr>
          <w:lang w:val="en-GB"/>
        </w:rPr>
        <w:t xml:space="preserve"> shows, the type of ship is not available for almost half of the incidents. For the other half, the most usual type is Ro-Pax ships (39%) while </w:t>
      </w:r>
      <w:r w:rsidR="006C79FE" w:rsidRPr="003A2BA0">
        <w:rPr>
          <w:lang w:val="en-GB"/>
        </w:rPr>
        <w:t>r</w:t>
      </w:r>
      <w:r w:rsidR="005E0C95" w:rsidRPr="003A2BA0">
        <w:rPr>
          <w:lang w:val="en-GB"/>
        </w:rPr>
        <w:t>o-ro</w:t>
      </w:r>
      <w:r w:rsidRPr="003A2BA0">
        <w:rPr>
          <w:lang w:val="en-GB"/>
        </w:rPr>
        <w:t xml:space="preserve"> cargo ships and Vehicle Carriers are less common and both with the same order of magnitude.</w:t>
      </w:r>
    </w:p>
    <w:p w14:paraId="4CBB12A9" w14:textId="77777777" w:rsidR="007648E5" w:rsidRPr="003A2BA0" w:rsidRDefault="007648E5" w:rsidP="004D02B7">
      <w:pPr>
        <w:jc w:val="center"/>
        <w:rPr>
          <w:lang w:val="en-GB"/>
        </w:rPr>
      </w:pPr>
      <w:r>
        <w:rPr>
          <w:noProof/>
        </w:rPr>
        <w:drawing>
          <wp:inline distT="0" distB="0" distL="0" distR="0" wp14:anchorId="753CB2FA" wp14:editId="3601F0EF">
            <wp:extent cx="3719873" cy="1952625"/>
            <wp:effectExtent l="0" t="0" r="0"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31">
                      <a:extLst>
                        <a:ext uri="{28A0092B-C50C-407E-A947-70E740481C1C}">
                          <a14:useLocalDpi xmlns:a14="http://schemas.microsoft.com/office/drawing/2010/main"/>
                        </a:ext>
                      </a:extLst>
                    </a:blip>
                    <a:stretch>
                      <a:fillRect/>
                    </a:stretch>
                  </pic:blipFill>
                  <pic:spPr>
                    <a:xfrm>
                      <a:off x="0" y="0"/>
                      <a:ext cx="3719873" cy="1952625"/>
                    </a:xfrm>
                    <a:prstGeom prst="rect">
                      <a:avLst/>
                    </a:prstGeom>
                  </pic:spPr>
                </pic:pic>
              </a:graphicData>
            </a:graphic>
          </wp:inline>
        </w:drawing>
      </w:r>
    </w:p>
    <w:p w14:paraId="3FC7B164" w14:textId="16432F13" w:rsidR="007648E5" w:rsidRPr="003A2BA0" w:rsidRDefault="007648E5" w:rsidP="007648E5">
      <w:pPr>
        <w:pStyle w:val="Beskrivning"/>
      </w:pPr>
      <w:bookmarkStart w:id="92" w:name="_Ref65171442"/>
      <w:bookmarkStart w:id="93" w:name="_Toc51335537"/>
      <w:bookmarkStart w:id="94" w:name="_Toc70341753"/>
      <w:r w:rsidRPr="003A2BA0">
        <w:t xml:space="preserve">Figure </w:t>
      </w:r>
      <w:r w:rsidRPr="003A2BA0">
        <w:fldChar w:fldCharType="begin"/>
      </w:r>
      <w:r w:rsidRPr="003A2BA0">
        <w:instrText xml:space="preserve"> SEQ Figure \* ARABIC </w:instrText>
      </w:r>
      <w:r w:rsidRPr="003A2BA0">
        <w:fldChar w:fldCharType="separate"/>
      </w:r>
      <w:r w:rsidR="00843B1C">
        <w:rPr>
          <w:noProof/>
        </w:rPr>
        <w:t>10</w:t>
      </w:r>
      <w:r w:rsidRPr="003A2BA0">
        <w:fldChar w:fldCharType="end"/>
      </w:r>
      <w:bookmarkEnd w:id="92"/>
      <w:r w:rsidRPr="003A2BA0">
        <w:t>. Type of ship for incidents gathered from FSI</w:t>
      </w:r>
      <w:bookmarkEnd w:id="93"/>
      <w:bookmarkEnd w:id="94"/>
    </w:p>
    <w:p w14:paraId="6AED148E" w14:textId="77777777" w:rsidR="007648E5" w:rsidRPr="003A2BA0" w:rsidRDefault="007648E5" w:rsidP="007648E5">
      <w:pPr>
        <w:jc w:val="both"/>
        <w:rPr>
          <w:lang w:val="en-GB"/>
        </w:rPr>
      </w:pPr>
      <w:r w:rsidRPr="003A2BA0">
        <w:rPr>
          <w:lang w:val="en-GB"/>
        </w:rPr>
        <w:t>Taking a look to the fire cause, what we notice is that about 35% of the incidents refer to an unknown cause and more or less the same percentage are due to an electrical fault (in cabin, engine compartment, in unit or in cable/connections). The other third remaining is associated to up to 11 causes with a low number of incidents, as the next diagram depicts:</w:t>
      </w:r>
    </w:p>
    <w:p w14:paraId="243A7383" w14:textId="77777777" w:rsidR="007648E5" w:rsidRPr="003A2BA0" w:rsidRDefault="007648E5" w:rsidP="007648E5">
      <w:pPr>
        <w:jc w:val="center"/>
        <w:rPr>
          <w:lang w:val="en-GB"/>
        </w:rPr>
      </w:pPr>
      <w:r>
        <w:rPr>
          <w:noProof/>
        </w:rPr>
        <w:lastRenderedPageBreak/>
        <w:drawing>
          <wp:inline distT="0" distB="0" distL="0" distR="0" wp14:anchorId="23D11858" wp14:editId="5A62E69C">
            <wp:extent cx="5760720" cy="299148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32">
                      <a:extLst>
                        <a:ext uri="{28A0092B-C50C-407E-A947-70E740481C1C}">
                          <a14:useLocalDpi xmlns:a14="http://schemas.microsoft.com/office/drawing/2010/main"/>
                        </a:ext>
                      </a:extLst>
                    </a:blip>
                    <a:stretch>
                      <a:fillRect/>
                    </a:stretch>
                  </pic:blipFill>
                  <pic:spPr>
                    <a:xfrm>
                      <a:off x="0" y="0"/>
                      <a:ext cx="5760720" cy="2991485"/>
                    </a:xfrm>
                    <a:prstGeom prst="rect">
                      <a:avLst/>
                    </a:prstGeom>
                  </pic:spPr>
                </pic:pic>
              </a:graphicData>
            </a:graphic>
          </wp:inline>
        </w:drawing>
      </w:r>
    </w:p>
    <w:p w14:paraId="716E4007" w14:textId="439A13D4" w:rsidR="007648E5" w:rsidRPr="003A2BA0" w:rsidRDefault="007648E5" w:rsidP="007648E5">
      <w:pPr>
        <w:pStyle w:val="Beskrivning"/>
      </w:pPr>
      <w:bookmarkStart w:id="95" w:name="_Toc51335538"/>
      <w:bookmarkStart w:id="96" w:name="_Toc70341754"/>
      <w:r w:rsidRPr="003A2BA0">
        <w:t xml:space="preserve">Figure </w:t>
      </w:r>
      <w:r w:rsidRPr="003A2BA0">
        <w:fldChar w:fldCharType="begin"/>
      </w:r>
      <w:r w:rsidRPr="003A2BA0">
        <w:instrText xml:space="preserve"> SEQ Figure \* ARABIC </w:instrText>
      </w:r>
      <w:r w:rsidRPr="003A2BA0">
        <w:fldChar w:fldCharType="separate"/>
      </w:r>
      <w:r w:rsidR="00843B1C">
        <w:rPr>
          <w:noProof/>
        </w:rPr>
        <w:t>11</w:t>
      </w:r>
      <w:r w:rsidRPr="003A2BA0">
        <w:fldChar w:fldCharType="end"/>
      </w:r>
      <w:r w:rsidRPr="003A2BA0">
        <w:t>. Fire causes for incidents compiled from FSI</w:t>
      </w:r>
      <w:bookmarkEnd w:id="95"/>
      <w:bookmarkEnd w:id="96"/>
    </w:p>
    <w:p w14:paraId="2D9B4BC6" w14:textId="77777777" w:rsidR="007648E5" w:rsidRPr="003A2BA0" w:rsidRDefault="007648E5" w:rsidP="007648E5">
      <w:pPr>
        <w:rPr>
          <w:lang w:val="en-GB"/>
        </w:rPr>
      </w:pPr>
      <w:r w:rsidRPr="003A2BA0">
        <w:rPr>
          <w:lang w:val="en-GB"/>
        </w:rPr>
        <w:t>These incidents have been reported between 1994 and 2011, both inclusive. During this period, there is almost an average of 4 incidents per year, finding in the interval 2005-2007 more than 25% of the total for FSI. The next chart shows the frequency of incidents in a yearly basis:</w:t>
      </w:r>
    </w:p>
    <w:p w14:paraId="39B6AEE4" w14:textId="77777777" w:rsidR="007648E5" w:rsidRPr="003A2BA0" w:rsidRDefault="007648E5" w:rsidP="007648E5">
      <w:pPr>
        <w:jc w:val="both"/>
        <w:rPr>
          <w:lang w:val="en-GB"/>
        </w:rPr>
      </w:pPr>
      <w:r>
        <w:rPr>
          <w:noProof/>
        </w:rPr>
        <w:drawing>
          <wp:inline distT="0" distB="0" distL="0" distR="0" wp14:anchorId="36371B3E" wp14:editId="13E27B82">
            <wp:extent cx="5760720" cy="2880360"/>
            <wp:effectExtent l="0" t="0" r="0" b="0"/>
            <wp:docPr id="5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33">
                      <a:extLst>
                        <a:ext uri="{28A0092B-C50C-407E-A947-70E740481C1C}">
                          <a14:useLocalDpi xmlns:a14="http://schemas.microsoft.com/office/drawing/2010/main"/>
                        </a:ext>
                      </a:extLst>
                    </a:blip>
                    <a:stretch>
                      <a:fillRect/>
                    </a:stretch>
                  </pic:blipFill>
                  <pic:spPr>
                    <a:xfrm>
                      <a:off x="0" y="0"/>
                      <a:ext cx="5760720" cy="2880360"/>
                    </a:xfrm>
                    <a:prstGeom prst="rect">
                      <a:avLst/>
                    </a:prstGeom>
                  </pic:spPr>
                </pic:pic>
              </a:graphicData>
            </a:graphic>
          </wp:inline>
        </w:drawing>
      </w:r>
    </w:p>
    <w:p w14:paraId="30603101" w14:textId="01A149E4" w:rsidR="007648E5" w:rsidRPr="003A2BA0" w:rsidRDefault="007648E5" w:rsidP="007648E5">
      <w:pPr>
        <w:pStyle w:val="Beskrivning"/>
      </w:pPr>
      <w:bookmarkStart w:id="97" w:name="_Toc70341755"/>
      <w:r w:rsidRPr="003A2BA0">
        <w:t xml:space="preserve">Figure </w:t>
      </w:r>
      <w:r w:rsidRPr="003A2BA0">
        <w:fldChar w:fldCharType="begin"/>
      </w:r>
      <w:r w:rsidRPr="003A2BA0">
        <w:instrText xml:space="preserve"> SEQ Figure \* ARABIC </w:instrText>
      </w:r>
      <w:r w:rsidRPr="003A2BA0">
        <w:fldChar w:fldCharType="separate"/>
      </w:r>
      <w:r w:rsidR="00843B1C">
        <w:rPr>
          <w:noProof/>
        </w:rPr>
        <w:t>12</w:t>
      </w:r>
      <w:r w:rsidRPr="003A2BA0">
        <w:fldChar w:fldCharType="end"/>
      </w:r>
      <w:r w:rsidRPr="003A2BA0">
        <w:t>. Fire causes for incidents compiled from FSI</w:t>
      </w:r>
      <w:bookmarkEnd w:id="97"/>
    </w:p>
    <w:p w14:paraId="7544B479" w14:textId="77777777" w:rsidR="007648E5" w:rsidRPr="003A2BA0" w:rsidRDefault="007648E5" w:rsidP="007648E5">
      <w:pPr>
        <w:jc w:val="both"/>
        <w:rPr>
          <w:lang w:val="en-GB"/>
        </w:rPr>
      </w:pPr>
    </w:p>
    <w:p w14:paraId="67CC803D" w14:textId="77777777" w:rsidR="007648E5" w:rsidRPr="003A2BA0" w:rsidRDefault="007648E5" w:rsidP="00A529FF">
      <w:pPr>
        <w:pStyle w:val="Rubrik3"/>
        <w:rPr>
          <w:lang w:val="en-GB"/>
        </w:rPr>
      </w:pPr>
      <w:bookmarkStart w:id="98" w:name="_Toc70693041"/>
      <w:r w:rsidRPr="003A2BA0">
        <w:rPr>
          <w:lang w:val="en-GB"/>
        </w:rPr>
        <w:t>GISIS</w:t>
      </w:r>
      <w:bookmarkEnd w:id="98"/>
    </w:p>
    <w:p w14:paraId="2B608EC9" w14:textId="77777777" w:rsidR="007648E5" w:rsidRPr="003A2BA0" w:rsidRDefault="007648E5" w:rsidP="007648E5">
      <w:pPr>
        <w:jc w:val="both"/>
        <w:rPr>
          <w:lang w:val="en-GB"/>
        </w:rPr>
      </w:pPr>
      <w:r w:rsidRPr="003A2BA0">
        <w:rPr>
          <w:lang w:val="en-GB"/>
        </w:rPr>
        <w:t>IMO provides an information system called GISIS (Global Integrated Shipping Information System). Among other services, GISIS has a data base that collects several marine casualties and incidents, which can be filtered applying certain conditions. In this case, the filters applied were the following:</w:t>
      </w:r>
    </w:p>
    <w:p w14:paraId="32527AB4" w14:textId="77777777" w:rsidR="007648E5" w:rsidRPr="003A2BA0" w:rsidRDefault="007648E5" w:rsidP="00915C7F">
      <w:pPr>
        <w:pStyle w:val="Liststycke"/>
        <w:numPr>
          <w:ilvl w:val="0"/>
          <w:numId w:val="55"/>
        </w:numPr>
      </w:pPr>
      <w:r w:rsidRPr="003A2BA0">
        <w:t>Initial event is a fire or explosion</w:t>
      </w:r>
    </w:p>
    <w:p w14:paraId="213A2262" w14:textId="0A9CA446" w:rsidR="007648E5" w:rsidRPr="003A2BA0" w:rsidRDefault="007648E5" w:rsidP="00915C7F">
      <w:pPr>
        <w:pStyle w:val="Liststycke"/>
        <w:numPr>
          <w:ilvl w:val="0"/>
          <w:numId w:val="55"/>
        </w:numPr>
      </w:pPr>
      <w:r w:rsidRPr="003A2BA0">
        <w:lastRenderedPageBreak/>
        <w:t xml:space="preserve">Type of ship is a passenger / general cargo ship, a passenger / </w:t>
      </w:r>
      <w:r w:rsidR="006C79FE" w:rsidRPr="003A2BA0">
        <w:t>r</w:t>
      </w:r>
      <w:r w:rsidR="005E0C95" w:rsidRPr="003A2BA0">
        <w:t>o-ro</w:t>
      </w:r>
      <w:r w:rsidRPr="003A2BA0">
        <w:t xml:space="preserve"> cargo ship, a refrigerated cargo ship or a </w:t>
      </w:r>
      <w:r w:rsidR="006C79FE" w:rsidRPr="003A2BA0">
        <w:t>r</w:t>
      </w:r>
      <w:r w:rsidR="005E0C95" w:rsidRPr="003A2BA0">
        <w:t>o-ro</w:t>
      </w:r>
      <w:r w:rsidRPr="003A2BA0">
        <w:t xml:space="preserve"> cargo ship</w:t>
      </w:r>
    </w:p>
    <w:p w14:paraId="4E45DF05" w14:textId="77777777" w:rsidR="007648E5" w:rsidRPr="003A2BA0" w:rsidRDefault="007648E5" w:rsidP="00915C7F">
      <w:pPr>
        <w:pStyle w:val="Liststycke"/>
        <w:numPr>
          <w:ilvl w:val="0"/>
          <w:numId w:val="55"/>
        </w:numPr>
      </w:pPr>
      <w:r w:rsidRPr="003A2BA0">
        <w:t>Type of casualty is a fire or explosion</w:t>
      </w:r>
    </w:p>
    <w:p w14:paraId="69899F5A" w14:textId="3928F153" w:rsidR="007648E5" w:rsidRPr="003A2BA0" w:rsidRDefault="007648E5" w:rsidP="007648E5">
      <w:pPr>
        <w:jc w:val="both"/>
        <w:rPr>
          <w:lang w:val="en-GB"/>
        </w:rPr>
      </w:pPr>
      <w:r w:rsidRPr="003A2BA0">
        <w:rPr>
          <w:lang w:val="en-GB"/>
        </w:rPr>
        <w:t xml:space="preserve">However, even with these filters some incidents were not added to the database. The origin of some of the fires was in the engine room and not in the </w:t>
      </w:r>
      <w:r w:rsidR="006C79FE" w:rsidRPr="003A2BA0">
        <w:rPr>
          <w:lang w:val="en-GB"/>
        </w:rPr>
        <w:t>r</w:t>
      </w:r>
      <w:r w:rsidR="005E0C95" w:rsidRPr="003A2BA0">
        <w:rPr>
          <w:lang w:val="en-GB"/>
        </w:rPr>
        <w:t>o-ro</w:t>
      </w:r>
      <w:r w:rsidRPr="003A2BA0">
        <w:rPr>
          <w:lang w:val="en-GB"/>
        </w:rPr>
        <w:t xml:space="preserve"> space, hence, these incidents were rejected. In the end, only 7 incidents were extracted from a total of 54.</w:t>
      </w:r>
    </w:p>
    <w:p w14:paraId="5FB3260C" w14:textId="77777777" w:rsidR="007648E5" w:rsidRPr="003A2BA0" w:rsidRDefault="007648E5" w:rsidP="00F6291E">
      <w:pPr>
        <w:pStyle w:val="Rubrik4"/>
        <w:rPr>
          <w:lang w:val="en-GB"/>
        </w:rPr>
      </w:pPr>
      <w:r w:rsidRPr="003A2BA0">
        <w:rPr>
          <w:lang w:val="en-GB"/>
        </w:rPr>
        <w:t>LASH FIRE WP04 Workshop 2019</w:t>
      </w:r>
    </w:p>
    <w:p w14:paraId="76C778D7" w14:textId="1EEE7893" w:rsidR="007648E5" w:rsidRPr="003A2BA0" w:rsidRDefault="007648E5" w:rsidP="007648E5">
      <w:pPr>
        <w:jc w:val="both"/>
        <w:rPr>
          <w:lang w:val="en-GB"/>
        </w:rPr>
      </w:pPr>
      <w:r w:rsidRPr="003A2BA0">
        <w:rPr>
          <w:lang w:val="en-GB"/>
        </w:rPr>
        <w:t xml:space="preserve">Several marine accidents in </w:t>
      </w:r>
      <w:r w:rsidR="006C79FE" w:rsidRPr="003A2BA0">
        <w:rPr>
          <w:lang w:val="en-GB"/>
        </w:rPr>
        <w:t>r</w:t>
      </w:r>
      <w:r w:rsidR="005E0C95" w:rsidRPr="003A2BA0">
        <w:rPr>
          <w:lang w:val="en-GB"/>
        </w:rPr>
        <w:t>o-ro</w:t>
      </w:r>
      <w:r w:rsidRPr="003A2BA0">
        <w:rPr>
          <w:lang w:val="en-GB"/>
        </w:rPr>
        <w:t xml:space="preserve"> spaces were gathered from the document D04.1, “</w:t>
      </w:r>
      <w:r w:rsidRPr="003A2BA0">
        <w:rPr>
          <w:i/>
          <w:lang w:val="en-GB"/>
        </w:rPr>
        <w:t>Review of accident causes and hazard identification workshop report”</w:t>
      </w:r>
      <w:r w:rsidRPr="003A2BA0">
        <w:rPr>
          <w:lang w:val="en-GB"/>
        </w:rPr>
        <w:t xml:space="preserve">. Some of them were already covered by FSI 21/5 and GISIS, nevertheless, they facilitate a list of reports with some new relevant information for the database. </w:t>
      </w:r>
    </w:p>
    <w:p w14:paraId="5D73D22E" w14:textId="77777777" w:rsidR="007648E5" w:rsidRPr="003A2BA0" w:rsidRDefault="007648E5" w:rsidP="007648E5">
      <w:pPr>
        <w:jc w:val="both"/>
        <w:rPr>
          <w:lang w:val="en-GB"/>
        </w:rPr>
      </w:pPr>
      <w:r w:rsidRPr="003A2BA0">
        <w:rPr>
          <w:lang w:val="en-GB"/>
        </w:rPr>
        <w:t>In the end, 17 incidents were included from a total of 21.</w:t>
      </w:r>
    </w:p>
    <w:p w14:paraId="3F531523" w14:textId="77777777" w:rsidR="007648E5" w:rsidRPr="003A2BA0" w:rsidRDefault="007648E5" w:rsidP="00F6291E">
      <w:pPr>
        <w:pStyle w:val="Rubrik4"/>
        <w:rPr>
          <w:lang w:val="en-GB"/>
        </w:rPr>
      </w:pPr>
      <w:r w:rsidRPr="003A2BA0">
        <w:rPr>
          <w:lang w:val="en-GB"/>
        </w:rPr>
        <w:t>Ship Operators</w:t>
      </w:r>
    </w:p>
    <w:p w14:paraId="715EC52A" w14:textId="20A44BDE" w:rsidR="007648E5" w:rsidRPr="003A2BA0" w:rsidRDefault="007648E5" w:rsidP="007648E5">
      <w:pPr>
        <w:jc w:val="both"/>
        <w:rPr>
          <w:lang w:val="en-GB"/>
        </w:rPr>
      </w:pPr>
      <w:r w:rsidRPr="003A2BA0">
        <w:rPr>
          <w:lang w:val="en-GB"/>
        </w:rPr>
        <w:t xml:space="preserve">The representatives from the LASH FIRE Maritime Operators Advisory Group provided a list of many maritime incidents in </w:t>
      </w:r>
      <w:r w:rsidR="006C79FE" w:rsidRPr="003A2BA0">
        <w:rPr>
          <w:lang w:val="en-GB"/>
        </w:rPr>
        <w:t>r</w:t>
      </w:r>
      <w:r w:rsidR="005E0C95" w:rsidRPr="003A2BA0">
        <w:rPr>
          <w:lang w:val="en-GB"/>
        </w:rPr>
        <w:t>o-ro</w:t>
      </w:r>
      <w:r w:rsidRPr="003A2BA0">
        <w:rPr>
          <w:lang w:val="en-GB"/>
        </w:rPr>
        <w:t xml:space="preserve"> spaces</w:t>
      </w:r>
      <w:r w:rsidR="002F5C48">
        <w:rPr>
          <w:lang w:val="en-GB"/>
        </w:rPr>
        <w:t xml:space="preserve"> as described in deliverable</w:t>
      </w:r>
      <w:r w:rsidRPr="003A2BA0">
        <w:rPr>
          <w:lang w:val="en-GB"/>
        </w:rPr>
        <w:t xml:space="preserve"> </w:t>
      </w:r>
      <w:r w:rsidR="006C6DB4">
        <w:rPr>
          <w:lang w:val="en-GB"/>
        </w:rPr>
        <w:t>D</w:t>
      </w:r>
      <w:r w:rsidR="007920DC">
        <w:rPr>
          <w:lang w:val="en-GB"/>
        </w:rPr>
        <w:t>0</w:t>
      </w:r>
      <w:r w:rsidRPr="003A2BA0">
        <w:rPr>
          <w:lang w:val="en-GB"/>
        </w:rPr>
        <w:t>4.</w:t>
      </w:r>
      <w:r w:rsidR="006C6DB4">
        <w:rPr>
          <w:lang w:val="en-GB"/>
        </w:rPr>
        <w:t>2</w:t>
      </w:r>
      <w:r w:rsidR="002F5C48">
        <w:rPr>
          <w:lang w:val="en-GB"/>
        </w:rPr>
        <w:t xml:space="preserve"> Ro-ro space fire d</w:t>
      </w:r>
      <w:r w:rsidR="007920DC">
        <w:rPr>
          <w:lang w:val="en-GB"/>
        </w:rPr>
        <w:t>atabase and statistical analysis report.</w:t>
      </w:r>
      <w:r w:rsidRPr="003A2BA0">
        <w:rPr>
          <w:lang w:val="en-GB"/>
        </w:rPr>
        <w:t xml:space="preserve"> </w:t>
      </w:r>
    </w:p>
    <w:p w14:paraId="5BBEDA36" w14:textId="57466E36" w:rsidR="007648E5" w:rsidRPr="003A2BA0" w:rsidRDefault="007648E5" w:rsidP="007648E5">
      <w:pPr>
        <w:jc w:val="both"/>
        <w:rPr>
          <w:lang w:val="en-GB"/>
        </w:rPr>
      </w:pPr>
      <w:r w:rsidRPr="003A2BA0">
        <w:rPr>
          <w:lang w:val="en-GB"/>
        </w:rPr>
        <w:t xml:space="preserve">Originally, there were a total of 108 events of fire or explosions in </w:t>
      </w:r>
      <w:r w:rsidR="006C79FE" w:rsidRPr="003A2BA0">
        <w:rPr>
          <w:lang w:val="en-GB"/>
        </w:rPr>
        <w:t>ro-ro</w:t>
      </w:r>
      <w:r w:rsidRPr="003A2BA0">
        <w:rPr>
          <w:lang w:val="en-GB"/>
        </w:rPr>
        <w:t xml:space="preserve"> spaces. Sorting these accidents into those that have been produced due to cargo, finally 67 incidents were extracted. The proportion of the different ignition origins of these records is very similar to FSI 21/5 with a slight increase of the conventional vehicle, representing now more than 65% of the total. </w:t>
      </w:r>
    </w:p>
    <w:p w14:paraId="43C6307E" w14:textId="77777777" w:rsidR="007648E5" w:rsidRPr="003A2BA0" w:rsidRDefault="007648E5" w:rsidP="007648E5">
      <w:pPr>
        <w:jc w:val="both"/>
        <w:rPr>
          <w:lang w:val="en-GB"/>
        </w:rPr>
      </w:pPr>
      <w:r w:rsidRPr="003A2BA0">
        <w:rPr>
          <w:lang w:val="en-GB"/>
        </w:rPr>
        <w:t>From the 45 incidents involving conventional vehicles, for 19 of them, the exact type of vehicle is unknown. For the rest, the most usual vehicles are trucks (16 occurrences) and cars (8). Finally, there are also two incidents involving buses.</w:t>
      </w:r>
    </w:p>
    <w:p w14:paraId="253F3AAD" w14:textId="77777777" w:rsidR="007648E5" w:rsidRPr="003A2BA0" w:rsidRDefault="007648E5" w:rsidP="007648E5">
      <w:pPr>
        <w:jc w:val="both"/>
        <w:rPr>
          <w:lang w:val="en-GB"/>
        </w:rPr>
      </w:pPr>
      <w:r w:rsidRPr="003A2BA0">
        <w:rPr>
          <w:lang w:val="en-GB"/>
        </w:rPr>
        <w:t>The next chart shows this distribution:</w:t>
      </w:r>
    </w:p>
    <w:p w14:paraId="05BABDB7" w14:textId="77777777" w:rsidR="007648E5" w:rsidRPr="003A2BA0" w:rsidRDefault="007648E5" w:rsidP="007648E5">
      <w:pPr>
        <w:jc w:val="center"/>
        <w:rPr>
          <w:lang w:val="en-GB"/>
        </w:rPr>
      </w:pPr>
      <w:r>
        <w:rPr>
          <w:noProof/>
        </w:rPr>
        <w:drawing>
          <wp:inline distT="0" distB="0" distL="0" distR="0" wp14:anchorId="2154E116" wp14:editId="777458B4">
            <wp:extent cx="5581648" cy="1819327"/>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34">
                      <a:extLst>
                        <a:ext uri="{28A0092B-C50C-407E-A947-70E740481C1C}">
                          <a14:useLocalDpi xmlns:a14="http://schemas.microsoft.com/office/drawing/2010/main"/>
                        </a:ext>
                      </a:extLst>
                    </a:blip>
                    <a:stretch>
                      <a:fillRect/>
                    </a:stretch>
                  </pic:blipFill>
                  <pic:spPr>
                    <a:xfrm>
                      <a:off x="0" y="0"/>
                      <a:ext cx="5581648" cy="1819327"/>
                    </a:xfrm>
                    <a:prstGeom prst="rect">
                      <a:avLst/>
                    </a:prstGeom>
                  </pic:spPr>
                </pic:pic>
              </a:graphicData>
            </a:graphic>
          </wp:inline>
        </w:drawing>
      </w:r>
    </w:p>
    <w:p w14:paraId="680CD82A" w14:textId="57885416" w:rsidR="007648E5" w:rsidRPr="003A2BA0" w:rsidRDefault="007648E5" w:rsidP="007648E5">
      <w:pPr>
        <w:pStyle w:val="Beskrivning"/>
      </w:pPr>
      <w:bookmarkStart w:id="99" w:name="_Toc51335540"/>
      <w:bookmarkStart w:id="100" w:name="_Toc70341756"/>
      <w:r w:rsidRPr="003A2BA0">
        <w:t xml:space="preserve">Figure </w:t>
      </w:r>
      <w:r w:rsidRPr="003A2BA0">
        <w:fldChar w:fldCharType="begin"/>
      </w:r>
      <w:r w:rsidRPr="003A2BA0">
        <w:instrText xml:space="preserve"> SEQ Figure \* ARABIC </w:instrText>
      </w:r>
      <w:r w:rsidRPr="003A2BA0">
        <w:fldChar w:fldCharType="separate"/>
      </w:r>
      <w:r w:rsidR="00843B1C">
        <w:rPr>
          <w:noProof/>
        </w:rPr>
        <w:t>13</w:t>
      </w:r>
      <w:r w:rsidRPr="003A2BA0">
        <w:fldChar w:fldCharType="end"/>
      </w:r>
      <w:r w:rsidRPr="003A2BA0">
        <w:t>.Origin for incidents gathered from ship operators</w:t>
      </w:r>
      <w:bookmarkEnd w:id="99"/>
      <w:bookmarkEnd w:id="100"/>
    </w:p>
    <w:p w14:paraId="3C566BE6" w14:textId="06AB9405" w:rsidR="00354697" w:rsidRPr="003A2BA0" w:rsidRDefault="00354697">
      <w:pPr>
        <w:rPr>
          <w:lang w:val="en-GB"/>
        </w:rPr>
      </w:pPr>
    </w:p>
    <w:p w14:paraId="16DF298D" w14:textId="267234A0" w:rsidR="007648E5" w:rsidRPr="003A2BA0" w:rsidRDefault="007648E5" w:rsidP="007648E5">
      <w:pPr>
        <w:jc w:val="both"/>
        <w:rPr>
          <w:lang w:val="en-GB"/>
        </w:rPr>
      </w:pPr>
      <w:r w:rsidRPr="003A2BA0">
        <w:rPr>
          <w:lang w:val="en-GB"/>
        </w:rPr>
        <w:t xml:space="preserve">Looking to the type of ship where the incidents occurred, we notice that in two thirds of them the involved ship was a Ro-pax ships. In the meanwhile, just 6% of incidents occurred in a </w:t>
      </w:r>
      <w:r w:rsidR="006C79FE" w:rsidRPr="003A2BA0">
        <w:rPr>
          <w:lang w:val="en-GB"/>
        </w:rPr>
        <w:t>ro-ro</w:t>
      </w:r>
      <w:r w:rsidRPr="003A2BA0">
        <w:rPr>
          <w:lang w:val="en-GB"/>
        </w:rPr>
        <w:t xml:space="preserve"> cargo ship. Vehicle carriers comprise the rest of incidents reported by Ship Operators as the diagram shows:</w:t>
      </w:r>
    </w:p>
    <w:p w14:paraId="0A49B9A1" w14:textId="77777777" w:rsidR="007648E5" w:rsidRPr="003A2BA0" w:rsidRDefault="007648E5" w:rsidP="007648E5">
      <w:pPr>
        <w:jc w:val="center"/>
        <w:rPr>
          <w:lang w:val="en-GB"/>
        </w:rPr>
      </w:pPr>
      <w:r>
        <w:rPr>
          <w:noProof/>
        </w:rPr>
        <w:lastRenderedPageBreak/>
        <w:drawing>
          <wp:inline distT="0" distB="0" distL="0" distR="0" wp14:anchorId="09865FD9" wp14:editId="4B30B23D">
            <wp:extent cx="3752850" cy="196993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35">
                      <a:extLst>
                        <a:ext uri="{28A0092B-C50C-407E-A947-70E740481C1C}">
                          <a14:useLocalDpi xmlns:a14="http://schemas.microsoft.com/office/drawing/2010/main"/>
                        </a:ext>
                      </a:extLst>
                    </a:blip>
                    <a:stretch>
                      <a:fillRect/>
                    </a:stretch>
                  </pic:blipFill>
                  <pic:spPr>
                    <a:xfrm>
                      <a:off x="0" y="0"/>
                      <a:ext cx="3752850" cy="1969935"/>
                    </a:xfrm>
                    <a:prstGeom prst="rect">
                      <a:avLst/>
                    </a:prstGeom>
                  </pic:spPr>
                </pic:pic>
              </a:graphicData>
            </a:graphic>
          </wp:inline>
        </w:drawing>
      </w:r>
    </w:p>
    <w:p w14:paraId="4962F9D4" w14:textId="48A7F0EC" w:rsidR="007648E5" w:rsidRPr="003A2BA0" w:rsidRDefault="007648E5" w:rsidP="007648E5">
      <w:pPr>
        <w:pStyle w:val="Beskrivning"/>
      </w:pPr>
      <w:bookmarkStart w:id="101" w:name="_Toc51335541"/>
      <w:bookmarkStart w:id="102" w:name="_Toc70341757"/>
      <w:r w:rsidRPr="003A2BA0">
        <w:t xml:space="preserve">Figure </w:t>
      </w:r>
      <w:r w:rsidRPr="003A2BA0">
        <w:fldChar w:fldCharType="begin"/>
      </w:r>
      <w:r w:rsidRPr="003A2BA0">
        <w:instrText xml:space="preserve"> SEQ Figure \* ARABIC </w:instrText>
      </w:r>
      <w:r w:rsidRPr="003A2BA0">
        <w:fldChar w:fldCharType="separate"/>
      </w:r>
      <w:r w:rsidR="00843B1C">
        <w:rPr>
          <w:noProof/>
        </w:rPr>
        <w:t>14</w:t>
      </w:r>
      <w:r w:rsidRPr="003A2BA0">
        <w:fldChar w:fldCharType="end"/>
      </w:r>
      <w:r w:rsidRPr="003A2BA0">
        <w:t>.Type of ship involved in incidents (Ship Operators)</w:t>
      </w:r>
      <w:bookmarkEnd w:id="101"/>
      <w:bookmarkEnd w:id="102"/>
    </w:p>
    <w:p w14:paraId="75171786" w14:textId="77777777" w:rsidR="007648E5" w:rsidRPr="003A2BA0" w:rsidRDefault="007648E5" w:rsidP="007648E5">
      <w:pPr>
        <w:jc w:val="both"/>
        <w:rPr>
          <w:lang w:val="en-GB"/>
        </w:rPr>
      </w:pPr>
      <w:r w:rsidRPr="003A2BA0">
        <w:rPr>
          <w:lang w:val="en-GB"/>
        </w:rPr>
        <w:t>Compared with records from FSI, if we look to the main causes for the incidents from Ship Operators, we notice that the three most reported causes are the same, including unknown as the top one. These three categories represent more than 70% of the total. The other 28% is distributed along 7 different causes. The below diagram depicts this distribution:</w:t>
      </w:r>
    </w:p>
    <w:p w14:paraId="11EE63E6" w14:textId="77777777" w:rsidR="007648E5" w:rsidRPr="003A2BA0" w:rsidRDefault="007648E5" w:rsidP="007648E5">
      <w:pPr>
        <w:jc w:val="center"/>
        <w:rPr>
          <w:lang w:val="en-GB"/>
        </w:rPr>
      </w:pPr>
      <w:r>
        <w:rPr>
          <w:noProof/>
        </w:rPr>
        <w:drawing>
          <wp:inline distT="0" distB="0" distL="0" distR="0" wp14:anchorId="4228C3F9" wp14:editId="0BEBE0EC">
            <wp:extent cx="5760720" cy="272732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36">
                      <a:extLst>
                        <a:ext uri="{28A0092B-C50C-407E-A947-70E740481C1C}">
                          <a14:useLocalDpi xmlns:a14="http://schemas.microsoft.com/office/drawing/2010/main"/>
                        </a:ext>
                      </a:extLst>
                    </a:blip>
                    <a:stretch>
                      <a:fillRect/>
                    </a:stretch>
                  </pic:blipFill>
                  <pic:spPr>
                    <a:xfrm>
                      <a:off x="0" y="0"/>
                      <a:ext cx="5760720" cy="2727325"/>
                    </a:xfrm>
                    <a:prstGeom prst="rect">
                      <a:avLst/>
                    </a:prstGeom>
                  </pic:spPr>
                </pic:pic>
              </a:graphicData>
            </a:graphic>
          </wp:inline>
        </w:drawing>
      </w:r>
    </w:p>
    <w:p w14:paraId="017B178B" w14:textId="4C26D7DF" w:rsidR="007648E5" w:rsidRPr="003A2BA0" w:rsidRDefault="007648E5" w:rsidP="007648E5">
      <w:pPr>
        <w:pStyle w:val="Beskrivning"/>
      </w:pPr>
      <w:bookmarkStart w:id="103" w:name="_Toc51335542"/>
      <w:bookmarkStart w:id="104" w:name="_Toc70341758"/>
      <w:r w:rsidRPr="003A2BA0">
        <w:t xml:space="preserve">Figure </w:t>
      </w:r>
      <w:r w:rsidRPr="003A2BA0">
        <w:fldChar w:fldCharType="begin"/>
      </w:r>
      <w:r w:rsidRPr="003A2BA0">
        <w:instrText xml:space="preserve"> SEQ Figure \* ARABIC </w:instrText>
      </w:r>
      <w:r w:rsidRPr="003A2BA0">
        <w:fldChar w:fldCharType="separate"/>
      </w:r>
      <w:r w:rsidR="00843B1C">
        <w:rPr>
          <w:noProof/>
        </w:rPr>
        <w:t>15</w:t>
      </w:r>
      <w:r w:rsidRPr="003A2BA0">
        <w:fldChar w:fldCharType="end"/>
      </w:r>
      <w:r w:rsidRPr="003A2BA0">
        <w:t>.Main causes of fire detected in incidents from Ship Operators</w:t>
      </w:r>
      <w:bookmarkEnd w:id="103"/>
      <w:bookmarkEnd w:id="104"/>
    </w:p>
    <w:p w14:paraId="6A42F0AE" w14:textId="6A8972AC" w:rsidR="007648E5" w:rsidRPr="003A2BA0" w:rsidRDefault="007648E5" w:rsidP="007648E5">
      <w:pPr>
        <w:rPr>
          <w:lang w:val="en-GB"/>
        </w:rPr>
      </w:pPr>
    </w:p>
    <w:p w14:paraId="25184477" w14:textId="65717A57" w:rsidR="007648E5" w:rsidRPr="003A2BA0" w:rsidRDefault="00747855" w:rsidP="007648E5">
      <w:pPr>
        <w:jc w:val="both"/>
        <w:rPr>
          <w:lang w:val="en-GB"/>
        </w:rPr>
      </w:pPr>
      <w:r w:rsidRPr="00AD0BCB">
        <w:rPr>
          <w:lang w:val="en-GB"/>
        </w:rPr>
        <w:t xml:space="preserve">Table </w:t>
      </w:r>
      <w:r w:rsidRPr="00AD0BCB">
        <w:rPr>
          <w:noProof/>
          <w:lang w:val="en-GB"/>
        </w:rPr>
        <w:t>3</w:t>
      </w:r>
      <w:r w:rsidR="007648E5" w:rsidRPr="003A2BA0">
        <w:rPr>
          <w:lang w:val="en-GB"/>
        </w:rPr>
        <w:t xml:space="preserve"> shows the causes of the incidents and the frequency depending on the type of ship. Although the sample is quite different, it seems that the behaviour is not the same for both types:</w:t>
      </w:r>
    </w:p>
    <w:p w14:paraId="2F0754D6" w14:textId="7969B97F" w:rsidR="007648E5" w:rsidRPr="003A2BA0" w:rsidRDefault="007648E5" w:rsidP="007648E5">
      <w:pPr>
        <w:pStyle w:val="Beskrivning"/>
        <w:spacing w:after="0"/>
      </w:pPr>
      <w:bookmarkStart w:id="105" w:name="_Ref65170076"/>
      <w:bookmarkStart w:id="106" w:name="_Toc70341732"/>
      <w:r w:rsidRPr="003A2BA0">
        <w:t xml:space="preserve">Table </w:t>
      </w:r>
      <w:r w:rsidRPr="003A2BA0">
        <w:fldChar w:fldCharType="begin"/>
      </w:r>
      <w:r w:rsidRPr="003A2BA0">
        <w:instrText xml:space="preserve"> SEQ Table \* ARABIC </w:instrText>
      </w:r>
      <w:r w:rsidRPr="003A2BA0">
        <w:fldChar w:fldCharType="separate"/>
      </w:r>
      <w:r w:rsidR="00843B1C">
        <w:rPr>
          <w:noProof/>
        </w:rPr>
        <w:t>3</w:t>
      </w:r>
      <w:r w:rsidRPr="003A2BA0">
        <w:fldChar w:fldCharType="end"/>
      </w:r>
      <w:bookmarkEnd w:id="105"/>
      <w:r w:rsidRPr="003A2BA0">
        <w:t>. Causes of fire for most common ship types in incidents reported from Ship Operators</w:t>
      </w:r>
      <w:bookmarkEnd w:id="10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992"/>
        <w:gridCol w:w="2263"/>
      </w:tblGrid>
      <w:tr w:rsidR="007648E5" w:rsidRPr="003A2BA0" w14:paraId="2E189649" w14:textId="77777777" w:rsidTr="0016790B">
        <w:tc>
          <w:tcPr>
            <w:tcW w:w="5807" w:type="dxa"/>
            <w:vMerge w:val="restart"/>
            <w:shd w:val="clear" w:color="auto" w:fill="auto"/>
          </w:tcPr>
          <w:p w14:paraId="474E53C8" w14:textId="77777777" w:rsidR="007648E5" w:rsidRPr="003A2BA0" w:rsidRDefault="007648E5" w:rsidP="0016790B">
            <w:pPr>
              <w:jc w:val="both"/>
              <w:rPr>
                <w:b/>
                <w:lang w:val="en-GB"/>
              </w:rPr>
            </w:pPr>
          </w:p>
          <w:p w14:paraId="22F108C8" w14:textId="77777777" w:rsidR="007648E5" w:rsidRPr="003A2BA0" w:rsidRDefault="007648E5" w:rsidP="0016790B">
            <w:pPr>
              <w:jc w:val="both"/>
              <w:rPr>
                <w:b/>
                <w:lang w:val="en-GB"/>
              </w:rPr>
            </w:pPr>
            <w:r w:rsidRPr="003A2BA0">
              <w:rPr>
                <w:b/>
                <w:lang w:val="en-GB"/>
              </w:rPr>
              <w:t>Cause</w:t>
            </w:r>
          </w:p>
        </w:tc>
        <w:tc>
          <w:tcPr>
            <w:tcW w:w="3255" w:type="dxa"/>
            <w:gridSpan w:val="2"/>
            <w:tcBorders>
              <w:bottom w:val="single" w:sz="4" w:space="0" w:color="auto"/>
            </w:tcBorders>
            <w:shd w:val="clear" w:color="auto" w:fill="auto"/>
          </w:tcPr>
          <w:p w14:paraId="13EAB46E" w14:textId="77777777" w:rsidR="007648E5" w:rsidRPr="003A2BA0" w:rsidRDefault="007648E5" w:rsidP="0016790B">
            <w:pPr>
              <w:jc w:val="center"/>
              <w:rPr>
                <w:b/>
                <w:lang w:val="en-GB"/>
              </w:rPr>
            </w:pPr>
            <w:r w:rsidRPr="003A2BA0">
              <w:rPr>
                <w:b/>
                <w:lang w:val="en-GB"/>
              </w:rPr>
              <w:t>Incidents</w:t>
            </w:r>
          </w:p>
        </w:tc>
      </w:tr>
      <w:tr w:rsidR="007648E5" w:rsidRPr="003A2BA0" w14:paraId="4796C38B" w14:textId="77777777" w:rsidTr="0016790B">
        <w:tc>
          <w:tcPr>
            <w:tcW w:w="5807" w:type="dxa"/>
            <w:vMerge/>
          </w:tcPr>
          <w:p w14:paraId="004A3C73" w14:textId="77777777" w:rsidR="007648E5" w:rsidRPr="003A2BA0" w:rsidRDefault="007648E5" w:rsidP="0016790B">
            <w:pPr>
              <w:jc w:val="both"/>
              <w:rPr>
                <w:b/>
                <w:lang w:val="en-GB"/>
              </w:rPr>
            </w:pPr>
          </w:p>
        </w:tc>
        <w:tc>
          <w:tcPr>
            <w:tcW w:w="992" w:type="dxa"/>
            <w:shd w:val="clear" w:color="auto" w:fill="auto"/>
          </w:tcPr>
          <w:p w14:paraId="3AFDB7A8" w14:textId="77777777" w:rsidR="007648E5" w:rsidRPr="003A2BA0" w:rsidRDefault="007648E5" w:rsidP="0016790B">
            <w:pPr>
              <w:jc w:val="both"/>
              <w:rPr>
                <w:b/>
                <w:lang w:val="en-GB"/>
              </w:rPr>
            </w:pPr>
            <w:r w:rsidRPr="003A2BA0">
              <w:rPr>
                <w:b/>
                <w:lang w:val="en-GB"/>
              </w:rPr>
              <w:t>Ro-Pax</w:t>
            </w:r>
          </w:p>
        </w:tc>
        <w:tc>
          <w:tcPr>
            <w:tcW w:w="2263" w:type="dxa"/>
            <w:shd w:val="clear" w:color="auto" w:fill="auto"/>
          </w:tcPr>
          <w:p w14:paraId="327B847F" w14:textId="77777777" w:rsidR="007648E5" w:rsidRPr="003A2BA0" w:rsidRDefault="007648E5" w:rsidP="0016790B">
            <w:pPr>
              <w:jc w:val="both"/>
              <w:rPr>
                <w:b/>
                <w:lang w:val="en-GB"/>
              </w:rPr>
            </w:pPr>
            <w:r w:rsidRPr="003A2BA0">
              <w:rPr>
                <w:b/>
                <w:lang w:val="en-GB"/>
              </w:rPr>
              <w:t>Pure Car Truck Carrier</w:t>
            </w:r>
          </w:p>
        </w:tc>
      </w:tr>
      <w:tr w:rsidR="007648E5" w:rsidRPr="003A2BA0" w14:paraId="104480FA" w14:textId="77777777" w:rsidTr="0016790B">
        <w:tc>
          <w:tcPr>
            <w:tcW w:w="5807" w:type="dxa"/>
          </w:tcPr>
          <w:p w14:paraId="7DD8894E" w14:textId="77777777" w:rsidR="007648E5" w:rsidRPr="003A2BA0" w:rsidRDefault="007648E5" w:rsidP="0016790B">
            <w:pPr>
              <w:jc w:val="both"/>
              <w:rPr>
                <w:lang w:val="en-GB"/>
              </w:rPr>
            </w:pPr>
            <w:r w:rsidRPr="003A2BA0">
              <w:rPr>
                <w:lang w:val="en-GB"/>
              </w:rPr>
              <w:t>Unknown</w:t>
            </w:r>
          </w:p>
        </w:tc>
        <w:tc>
          <w:tcPr>
            <w:tcW w:w="992" w:type="dxa"/>
          </w:tcPr>
          <w:p w14:paraId="77185F0F" w14:textId="77777777" w:rsidR="007648E5" w:rsidRPr="003A2BA0" w:rsidRDefault="007648E5" w:rsidP="0016790B">
            <w:pPr>
              <w:jc w:val="both"/>
              <w:rPr>
                <w:lang w:val="en-GB"/>
              </w:rPr>
            </w:pPr>
            <w:r w:rsidRPr="003A2BA0">
              <w:rPr>
                <w:lang w:val="en-GB"/>
              </w:rPr>
              <w:t>20</w:t>
            </w:r>
          </w:p>
        </w:tc>
        <w:tc>
          <w:tcPr>
            <w:tcW w:w="2263" w:type="dxa"/>
          </w:tcPr>
          <w:p w14:paraId="7D03A7AD" w14:textId="77777777" w:rsidR="007648E5" w:rsidRPr="003A2BA0" w:rsidRDefault="007648E5" w:rsidP="0016790B">
            <w:pPr>
              <w:jc w:val="both"/>
              <w:rPr>
                <w:lang w:val="en-GB"/>
              </w:rPr>
            </w:pPr>
            <w:r w:rsidRPr="003A2BA0">
              <w:rPr>
                <w:lang w:val="en-GB"/>
              </w:rPr>
              <w:t>4</w:t>
            </w:r>
          </w:p>
        </w:tc>
      </w:tr>
      <w:tr w:rsidR="007648E5" w:rsidRPr="003A2BA0" w14:paraId="4B6ADEDD" w14:textId="77777777" w:rsidTr="0016790B">
        <w:tc>
          <w:tcPr>
            <w:tcW w:w="5807" w:type="dxa"/>
          </w:tcPr>
          <w:p w14:paraId="2F14A44E" w14:textId="77777777" w:rsidR="007648E5" w:rsidRPr="003A2BA0" w:rsidRDefault="007648E5" w:rsidP="0016790B">
            <w:pPr>
              <w:jc w:val="both"/>
              <w:rPr>
                <w:lang w:val="en-GB"/>
              </w:rPr>
            </w:pPr>
            <w:r w:rsidRPr="003A2BA0">
              <w:rPr>
                <w:lang w:val="en-GB"/>
              </w:rPr>
              <w:t>Electrical fault in engine compartment</w:t>
            </w:r>
          </w:p>
        </w:tc>
        <w:tc>
          <w:tcPr>
            <w:tcW w:w="992" w:type="dxa"/>
          </w:tcPr>
          <w:p w14:paraId="45F001A1" w14:textId="77777777" w:rsidR="007648E5" w:rsidRPr="003A2BA0" w:rsidRDefault="007648E5" w:rsidP="0016790B">
            <w:pPr>
              <w:jc w:val="both"/>
              <w:rPr>
                <w:lang w:val="en-GB"/>
              </w:rPr>
            </w:pPr>
            <w:r w:rsidRPr="003A2BA0">
              <w:rPr>
                <w:lang w:val="en-GB"/>
              </w:rPr>
              <w:t>6</w:t>
            </w:r>
          </w:p>
        </w:tc>
        <w:tc>
          <w:tcPr>
            <w:tcW w:w="2263" w:type="dxa"/>
          </w:tcPr>
          <w:p w14:paraId="237B474B" w14:textId="77777777" w:rsidR="007648E5" w:rsidRPr="003A2BA0" w:rsidRDefault="007648E5" w:rsidP="0016790B">
            <w:pPr>
              <w:jc w:val="both"/>
              <w:rPr>
                <w:lang w:val="en-GB"/>
              </w:rPr>
            </w:pPr>
            <w:r w:rsidRPr="003A2BA0">
              <w:rPr>
                <w:lang w:val="en-GB"/>
              </w:rPr>
              <w:t>8</w:t>
            </w:r>
          </w:p>
        </w:tc>
      </w:tr>
      <w:tr w:rsidR="007648E5" w:rsidRPr="003A2BA0" w14:paraId="74498FCA" w14:textId="77777777" w:rsidTr="0016790B">
        <w:tc>
          <w:tcPr>
            <w:tcW w:w="5807" w:type="dxa"/>
          </w:tcPr>
          <w:p w14:paraId="5DF49D39" w14:textId="77777777" w:rsidR="007648E5" w:rsidRPr="003A2BA0" w:rsidRDefault="007648E5" w:rsidP="0016790B">
            <w:pPr>
              <w:jc w:val="both"/>
              <w:rPr>
                <w:lang w:val="en-GB"/>
              </w:rPr>
            </w:pPr>
            <w:r w:rsidRPr="003A2BA0">
              <w:rPr>
                <w:lang w:val="en-GB"/>
              </w:rPr>
              <w:t>Electrical fault in cabin</w:t>
            </w:r>
          </w:p>
        </w:tc>
        <w:tc>
          <w:tcPr>
            <w:tcW w:w="992" w:type="dxa"/>
          </w:tcPr>
          <w:p w14:paraId="0C4084DA" w14:textId="77777777" w:rsidR="007648E5" w:rsidRPr="003A2BA0" w:rsidRDefault="007648E5" w:rsidP="0016790B">
            <w:pPr>
              <w:jc w:val="both"/>
              <w:rPr>
                <w:lang w:val="en-GB"/>
              </w:rPr>
            </w:pPr>
            <w:r w:rsidRPr="003A2BA0">
              <w:rPr>
                <w:lang w:val="en-GB"/>
              </w:rPr>
              <w:t>5</w:t>
            </w:r>
          </w:p>
        </w:tc>
        <w:tc>
          <w:tcPr>
            <w:tcW w:w="2263" w:type="dxa"/>
          </w:tcPr>
          <w:p w14:paraId="22355D50" w14:textId="77777777" w:rsidR="007648E5" w:rsidRPr="003A2BA0" w:rsidRDefault="007648E5" w:rsidP="0016790B">
            <w:pPr>
              <w:jc w:val="both"/>
              <w:rPr>
                <w:lang w:val="en-GB"/>
              </w:rPr>
            </w:pPr>
            <w:r w:rsidRPr="003A2BA0">
              <w:rPr>
                <w:lang w:val="en-GB"/>
              </w:rPr>
              <w:t>2</w:t>
            </w:r>
          </w:p>
        </w:tc>
      </w:tr>
      <w:tr w:rsidR="007648E5" w:rsidRPr="003A2BA0" w14:paraId="255754D9" w14:textId="77777777" w:rsidTr="0016790B">
        <w:tc>
          <w:tcPr>
            <w:tcW w:w="5807" w:type="dxa"/>
          </w:tcPr>
          <w:p w14:paraId="451E2E65" w14:textId="77777777" w:rsidR="007648E5" w:rsidRPr="003A2BA0" w:rsidRDefault="007648E5" w:rsidP="0016790B">
            <w:pPr>
              <w:jc w:val="both"/>
              <w:rPr>
                <w:lang w:val="en-GB"/>
              </w:rPr>
            </w:pPr>
            <w:r w:rsidRPr="003A2BA0">
              <w:rPr>
                <w:lang w:val="en-GB"/>
              </w:rPr>
              <w:lastRenderedPageBreak/>
              <w:t>Electrical fault in cable or connections</w:t>
            </w:r>
          </w:p>
        </w:tc>
        <w:tc>
          <w:tcPr>
            <w:tcW w:w="992" w:type="dxa"/>
          </w:tcPr>
          <w:p w14:paraId="31E6B5D4" w14:textId="77777777" w:rsidR="007648E5" w:rsidRPr="003A2BA0" w:rsidRDefault="007648E5" w:rsidP="0016790B">
            <w:pPr>
              <w:jc w:val="both"/>
              <w:rPr>
                <w:lang w:val="en-GB"/>
              </w:rPr>
            </w:pPr>
            <w:r w:rsidRPr="003A2BA0">
              <w:rPr>
                <w:lang w:val="en-GB"/>
              </w:rPr>
              <w:t>5</w:t>
            </w:r>
          </w:p>
        </w:tc>
        <w:tc>
          <w:tcPr>
            <w:tcW w:w="2263" w:type="dxa"/>
          </w:tcPr>
          <w:p w14:paraId="7ADA5762" w14:textId="77777777" w:rsidR="007648E5" w:rsidRPr="003A2BA0" w:rsidRDefault="007648E5" w:rsidP="0016790B">
            <w:pPr>
              <w:jc w:val="both"/>
              <w:rPr>
                <w:lang w:val="en-GB"/>
              </w:rPr>
            </w:pPr>
          </w:p>
        </w:tc>
      </w:tr>
      <w:tr w:rsidR="007648E5" w:rsidRPr="003A2BA0" w14:paraId="47EE4E87" w14:textId="77777777" w:rsidTr="0016790B">
        <w:tc>
          <w:tcPr>
            <w:tcW w:w="5807" w:type="dxa"/>
          </w:tcPr>
          <w:p w14:paraId="225EC141" w14:textId="77777777" w:rsidR="007648E5" w:rsidRPr="003A2BA0" w:rsidRDefault="007648E5" w:rsidP="0016790B">
            <w:pPr>
              <w:jc w:val="both"/>
              <w:rPr>
                <w:lang w:val="en-GB"/>
              </w:rPr>
            </w:pPr>
            <w:r w:rsidRPr="003A2BA0">
              <w:rPr>
                <w:lang w:val="en-GB"/>
              </w:rPr>
              <w:t>Electrical fault in unit</w:t>
            </w:r>
          </w:p>
        </w:tc>
        <w:tc>
          <w:tcPr>
            <w:tcW w:w="992" w:type="dxa"/>
          </w:tcPr>
          <w:p w14:paraId="2828ABD6" w14:textId="77777777" w:rsidR="007648E5" w:rsidRPr="003A2BA0" w:rsidRDefault="007648E5" w:rsidP="0016790B">
            <w:pPr>
              <w:jc w:val="both"/>
              <w:rPr>
                <w:lang w:val="en-GB"/>
              </w:rPr>
            </w:pPr>
            <w:r w:rsidRPr="003A2BA0">
              <w:rPr>
                <w:lang w:val="en-GB"/>
              </w:rPr>
              <w:t>2</w:t>
            </w:r>
          </w:p>
        </w:tc>
        <w:tc>
          <w:tcPr>
            <w:tcW w:w="2263" w:type="dxa"/>
          </w:tcPr>
          <w:p w14:paraId="3B5506B0" w14:textId="77777777" w:rsidR="007648E5" w:rsidRPr="003A2BA0" w:rsidRDefault="007648E5" w:rsidP="0016790B">
            <w:pPr>
              <w:jc w:val="both"/>
              <w:rPr>
                <w:lang w:val="en-GB"/>
              </w:rPr>
            </w:pPr>
          </w:p>
        </w:tc>
      </w:tr>
      <w:tr w:rsidR="007648E5" w:rsidRPr="003A2BA0" w14:paraId="105C95E4" w14:textId="77777777" w:rsidTr="0016790B">
        <w:tc>
          <w:tcPr>
            <w:tcW w:w="5807" w:type="dxa"/>
          </w:tcPr>
          <w:p w14:paraId="1C475A8D" w14:textId="77777777" w:rsidR="007648E5" w:rsidRPr="003A2BA0" w:rsidRDefault="007648E5" w:rsidP="0016790B">
            <w:pPr>
              <w:jc w:val="both"/>
              <w:rPr>
                <w:lang w:val="en-GB"/>
              </w:rPr>
            </w:pPr>
            <w:r w:rsidRPr="003A2BA0">
              <w:rPr>
                <w:lang w:val="en-GB"/>
              </w:rPr>
              <w:t>Engine breakdown (not known if it is electrical or overheating problem)</w:t>
            </w:r>
          </w:p>
        </w:tc>
        <w:tc>
          <w:tcPr>
            <w:tcW w:w="992" w:type="dxa"/>
          </w:tcPr>
          <w:p w14:paraId="78698DF7" w14:textId="77777777" w:rsidR="007648E5" w:rsidRPr="003A2BA0" w:rsidRDefault="007648E5" w:rsidP="0016790B">
            <w:pPr>
              <w:jc w:val="both"/>
              <w:rPr>
                <w:lang w:val="en-GB"/>
              </w:rPr>
            </w:pPr>
            <w:r w:rsidRPr="003A2BA0">
              <w:rPr>
                <w:lang w:val="en-GB"/>
              </w:rPr>
              <w:t>2</w:t>
            </w:r>
          </w:p>
        </w:tc>
        <w:tc>
          <w:tcPr>
            <w:tcW w:w="2263" w:type="dxa"/>
          </w:tcPr>
          <w:p w14:paraId="04782629" w14:textId="77777777" w:rsidR="007648E5" w:rsidRPr="003A2BA0" w:rsidRDefault="007648E5" w:rsidP="0016790B">
            <w:pPr>
              <w:jc w:val="both"/>
              <w:rPr>
                <w:lang w:val="en-GB"/>
              </w:rPr>
            </w:pPr>
            <w:r w:rsidRPr="003A2BA0">
              <w:rPr>
                <w:lang w:val="en-GB"/>
              </w:rPr>
              <w:t>1</w:t>
            </w:r>
          </w:p>
        </w:tc>
      </w:tr>
      <w:tr w:rsidR="007648E5" w:rsidRPr="003A2BA0" w14:paraId="740F4613" w14:textId="77777777" w:rsidTr="0016790B">
        <w:tc>
          <w:tcPr>
            <w:tcW w:w="5807" w:type="dxa"/>
          </w:tcPr>
          <w:p w14:paraId="4AEEF8A3" w14:textId="77777777" w:rsidR="007648E5" w:rsidRPr="003A2BA0" w:rsidRDefault="007648E5" w:rsidP="0016790B">
            <w:pPr>
              <w:jc w:val="both"/>
              <w:rPr>
                <w:lang w:val="en-GB"/>
              </w:rPr>
            </w:pPr>
            <w:r w:rsidRPr="003A2BA0">
              <w:rPr>
                <w:lang w:val="en-GB"/>
              </w:rPr>
              <w:t>Overheating (mechanical) in engine compartment</w:t>
            </w:r>
          </w:p>
        </w:tc>
        <w:tc>
          <w:tcPr>
            <w:tcW w:w="992" w:type="dxa"/>
          </w:tcPr>
          <w:p w14:paraId="4CC55084" w14:textId="77777777" w:rsidR="007648E5" w:rsidRPr="003A2BA0" w:rsidRDefault="007648E5" w:rsidP="0016790B">
            <w:pPr>
              <w:jc w:val="both"/>
              <w:rPr>
                <w:lang w:val="en-GB"/>
              </w:rPr>
            </w:pPr>
            <w:r w:rsidRPr="003A2BA0">
              <w:rPr>
                <w:lang w:val="en-GB"/>
              </w:rPr>
              <w:t>2</w:t>
            </w:r>
          </w:p>
        </w:tc>
        <w:tc>
          <w:tcPr>
            <w:tcW w:w="2263" w:type="dxa"/>
          </w:tcPr>
          <w:p w14:paraId="48AEC6D9" w14:textId="77777777" w:rsidR="007648E5" w:rsidRPr="003A2BA0" w:rsidRDefault="007648E5" w:rsidP="0016790B">
            <w:pPr>
              <w:jc w:val="both"/>
              <w:rPr>
                <w:lang w:val="en-GB"/>
              </w:rPr>
            </w:pPr>
            <w:r w:rsidRPr="003A2BA0">
              <w:rPr>
                <w:lang w:val="en-GB"/>
              </w:rPr>
              <w:t>1</w:t>
            </w:r>
          </w:p>
        </w:tc>
      </w:tr>
      <w:tr w:rsidR="007648E5" w:rsidRPr="003A2BA0" w14:paraId="296DE66E" w14:textId="77777777" w:rsidTr="0016790B">
        <w:tc>
          <w:tcPr>
            <w:tcW w:w="5807" w:type="dxa"/>
          </w:tcPr>
          <w:p w14:paraId="09003F8A" w14:textId="77777777" w:rsidR="007648E5" w:rsidRPr="003A2BA0" w:rsidRDefault="007648E5" w:rsidP="0016790B">
            <w:pPr>
              <w:jc w:val="both"/>
              <w:rPr>
                <w:lang w:val="en-GB"/>
              </w:rPr>
            </w:pPr>
            <w:r w:rsidRPr="003A2BA0">
              <w:rPr>
                <w:lang w:val="en-GB"/>
              </w:rPr>
              <w:t>Overheating of unit/exhaust fumes</w:t>
            </w:r>
          </w:p>
        </w:tc>
        <w:tc>
          <w:tcPr>
            <w:tcW w:w="992" w:type="dxa"/>
          </w:tcPr>
          <w:p w14:paraId="699255B1" w14:textId="77777777" w:rsidR="007648E5" w:rsidRPr="003A2BA0" w:rsidRDefault="007648E5" w:rsidP="0016790B">
            <w:pPr>
              <w:jc w:val="both"/>
              <w:rPr>
                <w:lang w:val="en-GB"/>
              </w:rPr>
            </w:pPr>
            <w:r w:rsidRPr="003A2BA0">
              <w:rPr>
                <w:lang w:val="en-GB"/>
              </w:rPr>
              <w:t>1</w:t>
            </w:r>
          </w:p>
        </w:tc>
        <w:tc>
          <w:tcPr>
            <w:tcW w:w="2263" w:type="dxa"/>
          </w:tcPr>
          <w:p w14:paraId="2DEE48DC" w14:textId="77777777" w:rsidR="007648E5" w:rsidRPr="003A2BA0" w:rsidRDefault="007648E5" w:rsidP="0016790B">
            <w:pPr>
              <w:jc w:val="both"/>
              <w:rPr>
                <w:lang w:val="en-GB"/>
              </w:rPr>
            </w:pPr>
          </w:p>
        </w:tc>
      </w:tr>
      <w:tr w:rsidR="007648E5" w:rsidRPr="003A2BA0" w14:paraId="66647E91" w14:textId="77777777" w:rsidTr="0016790B">
        <w:tc>
          <w:tcPr>
            <w:tcW w:w="5807" w:type="dxa"/>
          </w:tcPr>
          <w:p w14:paraId="782DE0E0" w14:textId="77777777" w:rsidR="007648E5" w:rsidRPr="003A2BA0" w:rsidRDefault="007648E5" w:rsidP="0016790B">
            <w:pPr>
              <w:rPr>
                <w:lang w:val="en-GB"/>
              </w:rPr>
            </w:pPr>
            <w:r w:rsidRPr="003A2BA0">
              <w:rPr>
                <w:lang w:val="en-GB"/>
              </w:rPr>
              <w:t>Ship failure, etc.</w:t>
            </w:r>
          </w:p>
        </w:tc>
        <w:tc>
          <w:tcPr>
            <w:tcW w:w="992" w:type="dxa"/>
          </w:tcPr>
          <w:p w14:paraId="1318E631" w14:textId="77777777" w:rsidR="007648E5" w:rsidRPr="003A2BA0" w:rsidRDefault="007648E5" w:rsidP="0016790B">
            <w:pPr>
              <w:jc w:val="both"/>
              <w:rPr>
                <w:lang w:val="en-GB"/>
              </w:rPr>
            </w:pPr>
            <w:r w:rsidRPr="003A2BA0">
              <w:rPr>
                <w:lang w:val="en-GB"/>
              </w:rPr>
              <w:t>1</w:t>
            </w:r>
          </w:p>
        </w:tc>
        <w:tc>
          <w:tcPr>
            <w:tcW w:w="2263" w:type="dxa"/>
          </w:tcPr>
          <w:p w14:paraId="3D43A02C" w14:textId="77777777" w:rsidR="007648E5" w:rsidRPr="003A2BA0" w:rsidRDefault="007648E5" w:rsidP="0016790B">
            <w:pPr>
              <w:jc w:val="both"/>
              <w:rPr>
                <w:lang w:val="en-GB"/>
              </w:rPr>
            </w:pPr>
          </w:p>
        </w:tc>
      </w:tr>
      <w:tr w:rsidR="007648E5" w:rsidRPr="003A2BA0" w14:paraId="73830B20" w14:textId="77777777" w:rsidTr="0016790B">
        <w:tc>
          <w:tcPr>
            <w:tcW w:w="5807" w:type="dxa"/>
          </w:tcPr>
          <w:p w14:paraId="38585E90" w14:textId="77777777" w:rsidR="007648E5" w:rsidRPr="003A2BA0" w:rsidRDefault="007648E5" w:rsidP="0016790B">
            <w:pPr>
              <w:rPr>
                <w:lang w:val="en-GB"/>
              </w:rPr>
            </w:pPr>
            <w:r w:rsidRPr="003A2BA0">
              <w:rPr>
                <w:lang w:val="en-GB"/>
              </w:rPr>
              <w:t>Engine leakage of flammable liquid</w:t>
            </w:r>
          </w:p>
        </w:tc>
        <w:tc>
          <w:tcPr>
            <w:tcW w:w="992" w:type="dxa"/>
          </w:tcPr>
          <w:p w14:paraId="313084A5" w14:textId="77777777" w:rsidR="007648E5" w:rsidRPr="003A2BA0" w:rsidRDefault="007648E5" w:rsidP="0016790B">
            <w:pPr>
              <w:jc w:val="both"/>
              <w:rPr>
                <w:lang w:val="en-GB"/>
              </w:rPr>
            </w:pPr>
          </w:p>
        </w:tc>
        <w:tc>
          <w:tcPr>
            <w:tcW w:w="2263" w:type="dxa"/>
          </w:tcPr>
          <w:p w14:paraId="2D5D689D" w14:textId="77777777" w:rsidR="007648E5" w:rsidRPr="003A2BA0" w:rsidRDefault="007648E5" w:rsidP="0016790B">
            <w:pPr>
              <w:jc w:val="both"/>
              <w:rPr>
                <w:lang w:val="en-GB"/>
              </w:rPr>
            </w:pPr>
            <w:r w:rsidRPr="003A2BA0">
              <w:rPr>
                <w:lang w:val="en-GB"/>
              </w:rPr>
              <w:t>3</w:t>
            </w:r>
          </w:p>
        </w:tc>
      </w:tr>
    </w:tbl>
    <w:p w14:paraId="054EBE65" w14:textId="77777777" w:rsidR="007648E5" w:rsidRPr="003A2BA0" w:rsidRDefault="007648E5" w:rsidP="007648E5">
      <w:pPr>
        <w:jc w:val="both"/>
        <w:rPr>
          <w:lang w:val="en-GB"/>
        </w:rPr>
      </w:pPr>
    </w:p>
    <w:p w14:paraId="38EACE3B" w14:textId="77777777" w:rsidR="007648E5" w:rsidRPr="003A2BA0" w:rsidRDefault="007648E5" w:rsidP="007648E5">
      <w:pPr>
        <w:jc w:val="both"/>
        <w:rPr>
          <w:lang w:val="en-GB"/>
        </w:rPr>
      </w:pPr>
      <w:r w:rsidRPr="003A2BA0">
        <w:rPr>
          <w:lang w:val="en-GB"/>
        </w:rPr>
        <w:t>Finally, the histogram below shows the years when the incidents were reported (all of them from 2011 on). Note that for 3 incidents, there was no information about the year.</w:t>
      </w:r>
    </w:p>
    <w:p w14:paraId="22F6875A" w14:textId="77777777" w:rsidR="007648E5" w:rsidRPr="003A2BA0" w:rsidRDefault="007648E5" w:rsidP="007648E5">
      <w:pPr>
        <w:jc w:val="both"/>
        <w:rPr>
          <w:lang w:val="en-GB"/>
        </w:rPr>
      </w:pPr>
    </w:p>
    <w:p w14:paraId="66B339F8" w14:textId="77777777" w:rsidR="007648E5" w:rsidRPr="003A2BA0" w:rsidRDefault="007648E5" w:rsidP="007648E5">
      <w:pPr>
        <w:jc w:val="both"/>
        <w:rPr>
          <w:lang w:val="en-GB"/>
        </w:rPr>
      </w:pPr>
      <w:r>
        <w:rPr>
          <w:noProof/>
        </w:rPr>
        <w:drawing>
          <wp:inline distT="0" distB="0" distL="0" distR="0" wp14:anchorId="74CDB18F" wp14:editId="39A27337">
            <wp:extent cx="5760720" cy="288036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37">
                      <a:extLst>
                        <a:ext uri="{28A0092B-C50C-407E-A947-70E740481C1C}">
                          <a14:useLocalDpi xmlns:a14="http://schemas.microsoft.com/office/drawing/2010/main"/>
                        </a:ext>
                      </a:extLst>
                    </a:blip>
                    <a:stretch>
                      <a:fillRect/>
                    </a:stretch>
                  </pic:blipFill>
                  <pic:spPr>
                    <a:xfrm>
                      <a:off x="0" y="0"/>
                      <a:ext cx="5760720" cy="2880360"/>
                    </a:xfrm>
                    <a:prstGeom prst="rect">
                      <a:avLst/>
                    </a:prstGeom>
                  </pic:spPr>
                </pic:pic>
              </a:graphicData>
            </a:graphic>
          </wp:inline>
        </w:drawing>
      </w:r>
    </w:p>
    <w:p w14:paraId="04C3DABB" w14:textId="0955411F" w:rsidR="007648E5" w:rsidRPr="003A2BA0" w:rsidRDefault="007648E5" w:rsidP="007648E5">
      <w:pPr>
        <w:pStyle w:val="Beskrivning"/>
      </w:pPr>
      <w:bookmarkStart w:id="107" w:name="_Toc51335543"/>
      <w:bookmarkStart w:id="108" w:name="_Toc70341759"/>
      <w:r w:rsidRPr="003A2BA0">
        <w:t xml:space="preserve">Figure </w:t>
      </w:r>
      <w:r w:rsidRPr="003A2BA0">
        <w:fldChar w:fldCharType="begin"/>
      </w:r>
      <w:r w:rsidRPr="003A2BA0">
        <w:instrText xml:space="preserve"> SEQ Figure \* ARABIC </w:instrText>
      </w:r>
      <w:r w:rsidRPr="003A2BA0">
        <w:fldChar w:fldCharType="separate"/>
      </w:r>
      <w:r w:rsidR="00843B1C">
        <w:rPr>
          <w:noProof/>
        </w:rPr>
        <w:t>16</w:t>
      </w:r>
      <w:r w:rsidRPr="003A2BA0">
        <w:fldChar w:fldCharType="end"/>
      </w:r>
      <w:r w:rsidRPr="003A2BA0">
        <w:t>.Frequency of incidents in a yearly basis (Ship Operators)</w:t>
      </w:r>
      <w:bookmarkEnd w:id="107"/>
      <w:bookmarkEnd w:id="108"/>
    </w:p>
    <w:p w14:paraId="68AAE02B" w14:textId="77777777" w:rsidR="007648E5" w:rsidRPr="003A2BA0" w:rsidRDefault="007648E5" w:rsidP="007648E5">
      <w:pPr>
        <w:jc w:val="both"/>
        <w:rPr>
          <w:lang w:val="en-GB"/>
        </w:rPr>
      </w:pPr>
    </w:p>
    <w:p w14:paraId="7E66C036" w14:textId="77777777" w:rsidR="007648E5" w:rsidRPr="003A2BA0" w:rsidRDefault="007648E5" w:rsidP="00F6291E">
      <w:pPr>
        <w:pStyle w:val="Rubrik4"/>
        <w:rPr>
          <w:lang w:val="en-GB"/>
        </w:rPr>
      </w:pPr>
      <w:r w:rsidRPr="003A2BA0">
        <w:rPr>
          <w:lang w:val="en-GB"/>
        </w:rPr>
        <w:t>ForeSea</w:t>
      </w:r>
    </w:p>
    <w:p w14:paraId="46E8DBB7" w14:textId="77777777" w:rsidR="007648E5" w:rsidRPr="003A2BA0" w:rsidRDefault="007648E5" w:rsidP="007648E5">
      <w:pPr>
        <w:jc w:val="both"/>
        <w:rPr>
          <w:lang w:val="en-GB"/>
        </w:rPr>
      </w:pPr>
      <w:r w:rsidRPr="003A2BA0">
        <w:rPr>
          <w:lang w:val="en-GB"/>
        </w:rPr>
        <w:t xml:space="preserve">In addition, an extract from the ForeSea database was provided on 12 June 2020 by one of ForeSea contributors. The extract was consolidated and anonymised based on the template elaborated by Ship Operators. </w:t>
      </w:r>
    </w:p>
    <w:p w14:paraId="6E41DE4F" w14:textId="77777777" w:rsidR="007648E5" w:rsidRPr="003A2BA0" w:rsidRDefault="007648E5" w:rsidP="007648E5">
      <w:pPr>
        <w:jc w:val="both"/>
        <w:rPr>
          <w:lang w:val="en-GB"/>
        </w:rPr>
      </w:pPr>
      <w:r w:rsidRPr="003A2BA0">
        <w:rPr>
          <w:lang w:val="en-GB"/>
        </w:rPr>
        <w:t>As per ForeSea website, “ForeSea is an information system for accidents, incidents / “near misses” and non-conformities at sea. The system is designed and used of the shipping industry in Sweden and Finland.”</w:t>
      </w:r>
    </w:p>
    <w:p w14:paraId="6FFA6CF0" w14:textId="77777777" w:rsidR="007648E5" w:rsidRPr="003A2BA0" w:rsidRDefault="007648E5" w:rsidP="007648E5">
      <w:pPr>
        <w:jc w:val="both"/>
        <w:rPr>
          <w:lang w:val="en-GB"/>
        </w:rPr>
      </w:pPr>
      <w:r w:rsidRPr="003A2BA0">
        <w:rPr>
          <w:lang w:val="en-GB"/>
        </w:rPr>
        <w:t>This database collected 35 events. However, rejecting those incidents that were not originated by cargo, a total of 18 incidents were finally included in the database.</w:t>
      </w:r>
    </w:p>
    <w:p w14:paraId="75323748" w14:textId="77777777" w:rsidR="007648E5" w:rsidRPr="003A2BA0" w:rsidRDefault="007648E5" w:rsidP="00F6291E">
      <w:pPr>
        <w:pStyle w:val="Rubrik4"/>
        <w:rPr>
          <w:lang w:val="en-GB"/>
        </w:rPr>
      </w:pPr>
      <w:r w:rsidRPr="003A2BA0">
        <w:rPr>
          <w:lang w:val="en-GB"/>
        </w:rPr>
        <w:lastRenderedPageBreak/>
        <w:t>RISE</w:t>
      </w:r>
    </w:p>
    <w:p w14:paraId="227FCE5A" w14:textId="77777777" w:rsidR="007648E5" w:rsidRPr="003A2BA0" w:rsidRDefault="007648E5" w:rsidP="007648E5">
      <w:pPr>
        <w:jc w:val="both"/>
        <w:rPr>
          <w:lang w:val="en-GB"/>
        </w:rPr>
      </w:pPr>
      <w:r w:rsidRPr="003A2BA0">
        <w:rPr>
          <w:lang w:val="en-GB"/>
        </w:rPr>
        <w:t xml:space="preserve">RISE Research Institutes of Sweden collected and summarized common vehicle fire origins from their internal vehicle fire investigations database. The investigations had mainly been conducted for fires in vehicles trafficking Swedish roads. </w:t>
      </w:r>
    </w:p>
    <w:p w14:paraId="1C1C1CA7" w14:textId="77777777" w:rsidR="007648E5" w:rsidRPr="003A2BA0" w:rsidRDefault="007648E5" w:rsidP="007648E5">
      <w:pPr>
        <w:jc w:val="both"/>
        <w:rPr>
          <w:lang w:val="en-GB"/>
        </w:rPr>
      </w:pPr>
      <w:r w:rsidRPr="003A2BA0">
        <w:rPr>
          <w:lang w:val="en-GB"/>
        </w:rPr>
        <w:t xml:space="preserve">RISE has long experience in conducting vehicle fire cause investigations for different kind of customers. The most common customer are insurance companies, but it is also common that vehicle manufactory and industrial companies order a fire cause investigation. Mainly, RISE has investigated heavy vehicle fires, but they have also collaborated with the company “TS Utredningstjänst” [Eng: TS Investigation Service) which has investigated all kind of vehicles. Information from the fire cause investigations done by RISE and TS Utredningstjänst during the years 2013 to 2019 were included in the database. Data such as background information, description of the fire event and judged fire cause were extracted.  </w:t>
      </w:r>
    </w:p>
    <w:p w14:paraId="7D83F0DB" w14:textId="77777777" w:rsidR="007648E5" w:rsidRPr="003A2BA0" w:rsidRDefault="007648E5" w:rsidP="007648E5">
      <w:pPr>
        <w:jc w:val="both"/>
        <w:rPr>
          <w:lang w:val="en-GB"/>
        </w:rPr>
      </w:pPr>
      <w:r w:rsidRPr="003A2BA0">
        <w:rPr>
          <w:lang w:val="en-GB"/>
        </w:rPr>
        <w:t>RISE has provided a total of 93 fire registers in Swedish roads, 57 (~60%) occurred in conventional vehicles and 36 in special vehicles (for further information about types of non-conventional vehicles please refer to the corresponding section of D04.1).</w:t>
      </w:r>
    </w:p>
    <w:p w14:paraId="4B3DB75D" w14:textId="77777777" w:rsidR="007648E5" w:rsidRPr="003A2BA0" w:rsidRDefault="007648E5" w:rsidP="007648E5">
      <w:pPr>
        <w:jc w:val="center"/>
        <w:rPr>
          <w:lang w:val="en-GB"/>
        </w:rPr>
      </w:pPr>
      <w:r>
        <w:rPr>
          <w:noProof/>
        </w:rPr>
        <w:drawing>
          <wp:inline distT="0" distB="0" distL="0" distR="0" wp14:anchorId="30F0918B" wp14:editId="27A4FA6D">
            <wp:extent cx="4751520" cy="1981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38">
                      <a:extLst>
                        <a:ext uri="{28A0092B-C50C-407E-A947-70E740481C1C}">
                          <a14:useLocalDpi xmlns:a14="http://schemas.microsoft.com/office/drawing/2010/main"/>
                        </a:ext>
                      </a:extLst>
                    </a:blip>
                    <a:stretch>
                      <a:fillRect/>
                    </a:stretch>
                  </pic:blipFill>
                  <pic:spPr>
                    <a:xfrm>
                      <a:off x="0" y="0"/>
                      <a:ext cx="4751520" cy="1981200"/>
                    </a:xfrm>
                    <a:prstGeom prst="rect">
                      <a:avLst/>
                    </a:prstGeom>
                  </pic:spPr>
                </pic:pic>
              </a:graphicData>
            </a:graphic>
          </wp:inline>
        </w:drawing>
      </w:r>
    </w:p>
    <w:p w14:paraId="19B04F31" w14:textId="19606021" w:rsidR="007648E5" w:rsidRPr="003A2BA0" w:rsidRDefault="007648E5" w:rsidP="007648E5">
      <w:pPr>
        <w:pStyle w:val="Beskrivning"/>
      </w:pPr>
      <w:bookmarkStart w:id="109" w:name="_Toc51335534"/>
      <w:bookmarkStart w:id="110" w:name="_Toc70341760"/>
      <w:r w:rsidRPr="003A2BA0">
        <w:t xml:space="preserve">Figure </w:t>
      </w:r>
      <w:r w:rsidRPr="003A2BA0">
        <w:fldChar w:fldCharType="begin"/>
      </w:r>
      <w:r w:rsidRPr="003A2BA0">
        <w:instrText xml:space="preserve"> SEQ Figure \* ARABIC </w:instrText>
      </w:r>
      <w:r w:rsidRPr="003A2BA0">
        <w:fldChar w:fldCharType="separate"/>
      </w:r>
      <w:r w:rsidR="00843B1C">
        <w:rPr>
          <w:noProof/>
        </w:rPr>
        <w:t>17</w:t>
      </w:r>
      <w:r w:rsidRPr="003A2BA0">
        <w:fldChar w:fldCharType="end"/>
      </w:r>
      <w:r w:rsidRPr="003A2BA0">
        <w:t>. Origin (first level) for incidents reported by RISE</w:t>
      </w:r>
      <w:bookmarkEnd w:id="109"/>
      <w:bookmarkEnd w:id="110"/>
    </w:p>
    <w:p w14:paraId="6798572C" w14:textId="77777777" w:rsidR="00354697" w:rsidRPr="003A2BA0" w:rsidRDefault="00354697" w:rsidP="00354697">
      <w:pPr>
        <w:rPr>
          <w:lang w:val="en-GB"/>
        </w:rPr>
      </w:pPr>
    </w:p>
    <w:p w14:paraId="1BDACD90" w14:textId="77777777" w:rsidR="007648E5" w:rsidRPr="003A2BA0" w:rsidRDefault="007648E5" w:rsidP="007648E5">
      <w:pPr>
        <w:jc w:val="both"/>
        <w:rPr>
          <w:lang w:val="en-GB"/>
        </w:rPr>
      </w:pPr>
      <w:r w:rsidRPr="003A2BA0">
        <w:rPr>
          <w:lang w:val="en-GB"/>
        </w:rPr>
        <w:t>The distribution of the fires originated in conventional vehicles is homogeneous, so 19 registers occurred in trucks, 19 in buses and 19 in cars. On the other hand, there is a wide variety of special vehicles that have been reported as the following charts shows:</w:t>
      </w:r>
    </w:p>
    <w:p w14:paraId="340CE115" w14:textId="77777777" w:rsidR="007648E5" w:rsidRPr="003A2BA0" w:rsidRDefault="007648E5" w:rsidP="007648E5">
      <w:pPr>
        <w:jc w:val="center"/>
        <w:rPr>
          <w:lang w:val="en-GB"/>
        </w:rPr>
      </w:pPr>
      <w:r>
        <w:rPr>
          <w:noProof/>
        </w:rPr>
        <w:drawing>
          <wp:inline distT="0" distB="0" distL="0" distR="0" wp14:anchorId="2A4184A3" wp14:editId="19F55ADC">
            <wp:extent cx="3896648" cy="2114550"/>
            <wp:effectExtent l="0" t="0" r="889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39">
                      <a:extLst>
                        <a:ext uri="{28A0092B-C50C-407E-A947-70E740481C1C}">
                          <a14:useLocalDpi xmlns:a14="http://schemas.microsoft.com/office/drawing/2010/main"/>
                        </a:ext>
                      </a:extLst>
                    </a:blip>
                    <a:stretch>
                      <a:fillRect/>
                    </a:stretch>
                  </pic:blipFill>
                  <pic:spPr>
                    <a:xfrm>
                      <a:off x="0" y="0"/>
                      <a:ext cx="3896648" cy="2114550"/>
                    </a:xfrm>
                    <a:prstGeom prst="rect">
                      <a:avLst/>
                    </a:prstGeom>
                  </pic:spPr>
                </pic:pic>
              </a:graphicData>
            </a:graphic>
          </wp:inline>
        </w:drawing>
      </w:r>
      <w:r w:rsidRPr="1B778213">
        <w:rPr>
          <w:lang w:val="en-GB"/>
        </w:rPr>
        <w:t xml:space="preserve"> </w:t>
      </w:r>
    </w:p>
    <w:p w14:paraId="6D23BF50" w14:textId="6C4F7BCA" w:rsidR="007648E5" w:rsidRPr="003A2BA0" w:rsidRDefault="007648E5" w:rsidP="007648E5">
      <w:pPr>
        <w:pStyle w:val="Beskrivning"/>
      </w:pPr>
      <w:bookmarkStart w:id="111" w:name="_Toc51335535"/>
      <w:bookmarkStart w:id="112" w:name="_Toc70341761"/>
      <w:r w:rsidRPr="003A2BA0">
        <w:t xml:space="preserve">Figure </w:t>
      </w:r>
      <w:r w:rsidRPr="003A2BA0">
        <w:fldChar w:fldCharType="begin"/>
      </w:r>
      <w:r w:rsidRPr="003A2BA0">
        <w:instrText xml:space="preserve"> SEQ Figure \* ARABIC </w:instrText>
      </w:r>
      <w:r w:rsidRPr="003A2BA0">
        <w:fldChar w:fldCharType="separate"/>
      </w:r>
      <w:r w:rsidR="00843B1C">
        <w:rPr>
          <w:noProof/>
        </w:rPr>
        <w:t>18</w:t>
      </w:r>
      <w:r w:rsidRPr="003A2BA0">
        <w:fldChar w:fldCharType="end"/>
      </w:r>
      <w:r w:rsidRPr="003A2BA0">
        <w:t>. Origin (second level) for incidents reported by RISE where a special vehicle was the first origin</w:t>
      </w:r>
      <w:bookmarkEnd w:id="111"/>
      <w:bookmarkEnd w:id="112"/>
    </w:p>
    <w:p w14:paraId="0E1E7234" w14:textId="77777777" w:rsidR="00354697" w:rsidRPr="003A2BA0" w:rsidRDefault="00354697" w:rsidP="00354697">
      <w:pPr>
        <w:rPr>
          <w:lang w:val="en-GB"/>
        </w:rPr>
      </w:pPr>
    </w:p>
    <w:p w14:paraId="0F6F545B" w14:textId="532AA8C5" w:rsidR="007648E5" w:rsidRPr="003A2BA0" w:rsidRDefault="007648E5" w:rsidP="007648E5">
      <w:pPr>
        <w:rPr>
          <w:lang w:val="en-GB"/>
        </w:rPr>
      </w:pPr>
      <w:r w:rsidRPr="003A2BA0">
        <w:rPr>
          <w:lang w:val="en-GB"/>
        </w:rPr>
        <w:lastRenderedPageBreak/>
        <w:t xml:space="preserve">Regarding the causes of the fires, </w:t>
      </w:r>
      <w:r w:rsidR="00747855" w:rsidRPr="00AD0BCB">
        <w:rPr>
          <w:lang w:val="en-GB"/>
        </w:rPr>
        <w:t xml:space="preserve">Table </w:t>
      </w:r>
      <w:r w:rsidR="00747855" w:rsidRPr="00AD0BCB">
        <w:rPr>
          <w:noProof/>
          <w:lang w:val="en-GB"/>
        </w:rPr>
        <w:t>4</w:t>
      </w:r>
      <w:r w:rsidRPr="003A2BA0">
        <w:rPr>
          <w:lang w:val="en-GB"/>
        </w:rPr>
        <w:t xml:space="preserve"> shows, from more reported to less, the causes for both conventional and special vehicles without distinguishing what type of vehicle it was. It is important to remark that for both conventional and special vehicles, the two most reported causes are the same: electrical fault in the engine compartment or an engine leakage of flammable liquid, representing between the 60% and 85% of the total, approximately.</w:t>
      </w:r>
    </w:p>
    <w:p w14:paraId="3D03D6F0" w14:textId="742DF605" w:rsidR="007648E5" w:rsidRPr="003A2BA0" w:rsidRDefault="007648E5" w:rsidP="007648E5">
      <w:pPr>
        <w:pStyle w:val="Beskrivning"/>
        <w:spacing w:after="0"/>
      </w:pPr>
      <w:bookmarkStart w:id="113" w:name="_Ref65170059"/>
      <w:bookmarkStart w:id="114" w:name="_Ref65191232"/>
      <w:bookmarkStart w:id="115" w:name="_Toc70341733"/>
      <w:r w:rsidRPr="003A2BA0">
        <w:t xml:space="preserve">Table </w:t>
      </w:r>
      <w:r w:rsidRPr="003A2BA0">
        <w:rPr>
          <w:i w:val="0"/>
          <w:iCs w:val="0"/>
        </w:rPr>
        <w:fldChar w:fldCharType="begin"/>
      </w:r>
      <w:r w:rsidRPr="003A2BA0">
        <w:instrText xml:space="preserve"> SEQ Table \* ARABIC </w:instrText>
      </w:r>
      <w:r w:rsidRPr="003A2BA0">
        <w:rPr>
          <w:i w:val="0"/>
          <w:iCs w:val="0"/>
        </w:rPr>
        <w:fldChar w:fldCharType="separate"/>
      </w:r>
      <w:r w:rsidR="00843B1C">
        <w:rPr>
          <w:noProof/>
        </w:rPr>
        <w:t>4</w:t>
      </w:r>
      <w:r w:rsidRPr="003A2BA0">
        <w:rPr>
          <w:i w:val="0"/>
          <w:iCs w:val="0"/>
        </w:rPr>
        <w:fldChar w:fldCharType="end"/>
      </w:r>
      <w:bookmarkEnd w:id="113"/>
      <w:r w:rsidRPr="003A2BA0">
        <w:t>. Most common causes of the fire for incidents reported by RISE</w:t>
      </w:r>
      <w:bookmarkEnd w:id="114"/>
      <w:bookmarkEnd w:id="11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7"/>
        <w:gridCol w:w="449"/>
        <w:gridCol w:w="4106"/>
        <w:gridCol w:w="440"/>
      </w:tblGrid>
      <w:tr w:rsidR="007648E5" w:rsidRPr="003A2BA0" w14:paraId="76977E8A" w14:textId="77777777" w:rsidTr="0016790B">
        <w:tc>
          <w:tcPr>
            <w:tcW w:w="4516" w:type="dxa"/>
            <w:gridSpan w:val="2"/>
            <w:tcBorders>
              <w:bottom w:val="single" w:sz="4" w:space="0" w:color="auto"/>
            </w:tcBorders>
            <w:shd w:val="clear" w:color="auto" w:fill="auto"/>
          </w:tcPr>
          <w:p w14:paraId="575991A6" w14:textId="77777777" w:rsidR="007648E5" w:rsidRPr="003A2BA0" w:rsidRDefault="007648E5" w:rsidP="0016790B">
            <w:pPr>
              <w:jc w:val="both"/>
              <w:rPr>
                <w:b/>
                <w:lang w:val="en-GB"/>
              </w:rPr>
            </w:pPr>
            <w:r w:rsidRPr="003A2BA0">
              <w:rPr>
                <w:b/>
                <w:lang w:val="en-GB"/>
              </w:rPr>
              <w:t>Conventional vehicles</w:t>
            </w:r>
          </w:p>
        </w:tc>
        <w:tc>
          <w:tcPr>
            <w:tcW w:w="4546" w:type="dxa"/>
            <w:gridSpan w:val="2"/>
            <w:tcBorders>
              <w:bottom w:val="single" w:sz="4" w:space="0" w:color="auto"/>
            </w:tcBorders>
            <w:shd w:val="clear" w:color="auto" w:fill="auto"/>
          </w:tcPr>
          <w:p w14:paraId="22356CB1" w14:textId="77777777" w:rsidR="007648E5" w:rsidRPr="003A2BA0" w:rsidRDefault="007648E5" w:rsidP="0016790B">
            <w:pPr>
              <w:jc w:val="both"/>
              <w:rPr>
                <w:b/>
                <w:lang w:val="en-GB"/>
              </w:rPr>
            </w:pPr>
            <w:r w:rsidRPr="003A2BA0">
              <w:rPr>
                <w:b/>
                <w:lang w:val="en-GB"/>
              </w:rPr>
              <w:t>Special vehicles</w:t>
            </w:r>
          </w:p>
        </w:tc>
      </w:tr>
      <w:tr w:rsidR="007648E5" w:rsidRPr="003A2BA0" w14:paraId="1062C63C" w14:textId="77777777" w:rsidTr="0016790B">
        <w:tc>
          <w:tcPr>
            <w:tcW w:w="4067" w:type="dxa"/>
            <w:shd w:val="clear" w:color="auto" w:fill="auto"/>
          </w:tcPr>
          <w:p w14:paraId="2CDE75D6" w14:textId="77777777" w:rsidR="007648E5" w:rsidRPr="003A2BA0" w:rsidRDefault="007648E5" w:rsidP="0016790B">
            <w:pPr>
              <w:jc w:val="both"/>
              <w:rPr>
                <w:b/>
                <w:lang w:val="en-GB"/>
              </w:rPr>
            </w:pPr>
            <w:r w:rsidRPr="003A2BA0">
              <w:rPr>
                <w:b/>
                <w:lang w:val="en-GB"/>
              </w:rPr>
              <w:t>Cause</w:t>
            </w:r>
          </w:p>
        </w:tc>
        <w:tc>
          <w:tcPr>
            <w:tcW w:w="449" w:type="dxa"/>
            <w:shd w:val="clear" w:color="auto" w:fill="auto"/>
          </w:tcPr>
          <w:p w14:paraId="6D5B5666" w14:textId="77777777" w:rsidR="007648E5" w:rsidRPr="003A2BA0" w:rsidRDefault="007648E5" w:rsidP="0016790B">
            <w:pPr>
              <w:jc w:val="both"/>
              <w:rPr>
                <w:b/>
                <w:lang w:val="en-GB"/>
              </w:rPr>
            </w:pPr>
            <w:r w:rsidRPr="003A2BA0">
              <w:rPr>
                <w:b/>
                <w:lang w:val="en-GB"/>
              </w:rPr>
              <w:t>#</w:t>
            </w:r>
          </w:p>
        </w:tc>
        <w:tc>
          <w:tcPr>
            <w:tcW w:w="4106" w:type="dxa"/>
            <w:shd w:val="clear" w:color="auto" w:fill="auto"/>
          </w:tcPr>
          <w:p w14:paraId="640E8814" w14:textId="77777777" w:rsidR="007648E5" w:rsidRPr="003A2BA0" w:rsidRDefault="007648E5" w:rsidP="0016790B">
            <w:pPr>
              <w:jc w:val="both"/>
              <w:rPr>
                <w:b/>
                <w:lang w:val="en-GB"/>
              </w:rPr>
            </w:pPr>
            <w:r w:rsidRPr="003A2BA0">
              <w:rPr>
                <w:b/>
                <w:lang w:val="en-GB"/>
              </w:rPr>
              <w:t>Cause</w:t>
            </w:r>
          </w:p>
        </w:tc>
        <w:tc>
          <w:tcPr>
            <w:tcW w:w="440" w:type="dxa"/>
            <w:shd w:val="clear" w:color="auto" w:fill="auto"/>
          </w:tcPr>
          <w:p w14:paraId="1C875F61" w14:textId="77777777" w:rsidR="007648E5" w:rsidRPr="003A2BA0" w:rsidRDefault="007648E5" w:rsidP="0016790B">
            <w:pPr>
              <w:jc w:val="both"/>
              <w:rPr>
                <w:b/>
                <w:lang w:val="en-GB"/>
              </w:rPr>
            </w:pPr>
            <w:r w:rsidRPr="003A2BA0">
              <w:rPr>
                <w:b/>
                <w:lang w:val="en-GB"/>
              </w:rPr>
              <w:t>#</w:t>
            </w:r>
          </w:p>
        </w:tc>
      </w:tr>
      <w:tr w:rsidR="007648E5" w:rsidRPr="003A2BA0" w14:paraId="6DB49248" w14:textId="77777777" w:rsidTr="0016790B">
        <w:tc>
          <w:tcPr>
            <w:tcW w:w="4067" w:type="dxa"/>
          </w:tcPr>
          <w:p w14:paraId="385BB5E7"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Electrical fault in engine compartment</w:t>
            </w:r>
          </w:p>
        </w:tc>
        <w:tc>
          <w:tcPr>
            <w:tcW w:w="449" w:type="dxa"/>
          </w:tcPr>
          <w:p w14:paraId="315E2B0C" w14:textId="77777777" w:rsidR="007648E5" w:rsidRPr="003A2BA0" w:rsidRDefault="007648E5" w:rsidP="0016790B">
            <w:pPr>
              <w:jc w:val="both"/>
              <w:rPr>
                <w:lang w:val="en-GB"/>
              </w:rPr>
            </w:pPr>
            <w:r w:rsidRPr="003A2BA0">
              <w:rPr>
                <w:lang w:val="en-GB"/>
              </w:rPr>
              <w:t>24</w:t>
            </w:r>
          </w:p>
        </w:tc>
        <w:tc>
          <w:tcPr>
            <w:tcW w:w="4106" w:type="dxa"/>
          </w:tcPr>
          <w:p w14:paraId="04A633D2" w14:textId="77777777" w:rsidR="007648E5" w:rsidRPr="003A2BA0" w:rsidRDefault="007648E5" w:rsidP="0016790B">
            <w:pPr>
              <w:jc w:val="both"/>
              <w:rPr>
                <w:rFonts w:ascii="Calibri" w:hAnsi="Calibri" w:cs="Calibri"/>
                <w:color w:val="000000" w:themeColor="text1"/>
                <w:lang w:val="en-GB"/>
              </w:rPr>
            </w:pPr>
            <w:r w:rsidRPr="003A2BA0">
              <w:rPr>
                <w:rFonts w:ascii="Calibri" w:hAnsi="Calibri" w:cs="Calibri"/>
                <w:color w:val="000000" w:themeColor="text1"/>
                <w:lang w:val="en-GB"/>
              </w:rPr>
              <w:t>Engine leakage of flammable liquid</w:t>
            </w:r>
          </w:p>
        </w:tc>
        <w:tc>
          <w:tcPr>
            <w:tcW w:w="440" w:type="dxa"/>
          </w:tcPr>
          <w:p w14:paraId="771EA533" w14:textId="77777777" w:rsidR="007648E5" w:rsidRPr="003A2BA0" w:rsidRDefault="007648E5" w:rsidP="0016790B">
            <w:pPr>
              <w:jc w:val="both"/>
              <w:rPr>
                <w:lang w:val="en-GB"/>
              </w:rPr>
            </w:pPr>
            <w:r w:rsidRPr="003A2BA0">
              <w:rPr>
                <w:lang w:val="en-GB"/>
              </w:rPr>
              <w:t>18</w:t>
            </w:r>
          </w:p>
        </w:tc>
      </w:tr>
      <w:tr w:rsidR="007648E5" w:rsidRPr="003A2BA0" w14:paraId="53270900" w14:textId="77777777" w:rsidTr="0016790B">
        <w:tc>
          <w:tcPr>
            <w:tcW w:w="4067" w:type="dxa"/>
          </w:tcPr>
          <w:p w14:paraId="435CBEA1"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Engine leakage of flammable liquid</w:t>
            </w:r>
          </w:p>
        </w:tc>
        <w:tc>
          <w:tcPr>
            <w:tcW w:w="449" w:type="dxa"/>
          </w:tcPr>
          <w:p w14:paraId="580A04AC" w14:textId="77777777" w:rsidR="007648E5" w:rsidRPr="003A2BA0" w:rsidRDefault="007648E5" w:rsidP="0016790B">
            <w:pPr>
              <w:jc w:val="both"/>
              <w:rPr>
                <w:lang w:val="en-GB"/>
              </w:rPr>
            </w:pPr>
            <w:r w:rsidRPr="003A2BA0">
              <w:rPr>
                <w:lang w:val="en-GB"/>
              </w:rPr>
              <w:t>11</w:t>
            </w:r>
          </w:p>
        </w:tc>
        <w:tc>
          <w:tcPr>
            <w:tcW w:w="4106" w:type="dxa"/>
          </w:tcPr>
          <w:p w14:paraId="136220B1" w14:textId="77777777" w:rsidR="007648E5" w:rsidRPr="003A2BA0" w:rsidRDefault="007648E5" w:rsidP="0016790B">
            <w:pPr>
              <w:jc w:val="both"/>
              <w:rPr>
                <w:rFonts w:ascii="Calibri" w:hAnsi="Calibri" w:cs="Calibri"/>
                <w:color w:val="000000" w:themeColor="text1"/>
                <w:lang w:val="en-GB"/>
              </w:rPr>
            </w:pPr>
            <w:r w:rsidRPr="003A2BA0">
              <w:rPr>
                <w:rFonts w:ascii="Calibri" w:hAnsi="Calibri" w:cs="Calibri"/>
                <w:color w:val="000000" w:themeColor="text1"/>
                <w:lang w:val="en-GB"/>
              </w:rPr>
              <w:t>Electrical fault in engine compartment</w:t>
            </w:r>
          </w:p>
        </w:tc>
        <w:tc>
          <w:tcPr>
            <w:tcW w:w="440" w:type="dxa"/>
          </w:tcPr>
          <w:p w14:paraId="368CD07C" w14:textId="77777777" w:rsidR="007648E5" w:rsidRPr="003A2BA0" w:rsidRDefault="007648E5" w:rsidP="0016790B">
            <w:pPr>
              <w:jc w:val="both"/>
              <w:rPr>
                <w:lang w:val="en-GB"/>
              </w:rPr>
            </w:pPr>
            <w:r w:rsidRPr="003A2BA0">
              <w:rPr>
                <w:lang w:val="en-GB"/>
              </w:rPr>
              <w:t>13</w:t>
            </w:r>
          </w:p>
        </w:tc>
      </w:tr>
      <w:tr w:rsidR="007648E5" w:rsidRPr="003A2BA0" w14:paraId="0ADBE988" w14:textId="77777777" w:rsidTr="0016790B">
        <w:tc>
          <w:tcPr>
            <w:tcW w:w="4067" w:type="dxa"/>
          </w:tcPr>
          <w:p w14:paraId="1B912AAE"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Leakage from engine</w:t>
            </w:r>
          </w:p>
        </w:tc>
        <w:tc>
          <w:tcPr>
            <w:tcW w:w="449" w:type="dxa"/>
          </w:tcPr>
          <w:p w14:paraId="2B1F1B58" w14:textId="77777777" w:rsidR="007648E5" w:rsidRPr="003A2BA0" w:rsidRDefault="007648E5" w:rsidP="0016790B">
            <w:pPr>
              <w:jc w:val="both"/>
              <w:rPr>
                <w:lang w:val="en-GB"/>
              </w:rPr>
            </w:pPr>
            <w:r w:rsidRPr="003A2BA0">
              <w:rPr>
                <w:lang w:val="en-GB"/>
              </w:rPr>
              <w:t>7</w:t>
            </w:r>
          </w:p>
        </w:tc>
        <w:tc>
          <w:tcPr>
            <w:tcW w:w="4106" w:type="dxa"/>
          </w:tcPr>
          <w:p w14:paraId="6368D968" w14:textId="77777777" w:rsidR="007648E5" w:rsidRPr="003A2BA0" w:rsidRDefault="007648E5" w:rsidP="0016790B">
            <w:pPr>
              <w:jc w:val="both"/>
              <w:rPr>
                <w:rFonts w:ascii="Calibri" w:hAnsi="Calibri" w:cs="Calibri"/>
                <w:color w:val="000000" w:themeColor="text1"/>
                <w:lang w:val="en-GB"/>
              </w:rPr>
            </w:pPr>
            <w:r w:rsidRPr="003A2BA0">
              <w:rPr>
                <w:rFonts w:ascii="Calibri" w:hAnsi="Calibri" w:cs="Calibri"/>
                <w:color w:val="000000" w:themeColor="text1"/>
                <w:lang w:val="en-GB"/>
              </w:rPr>
              <w:t>Component failure</w:t>
            </w:r>
          </w:p>
        </w:tc>
        <w:tc>
          <w:tcPr>
            <w:tcW w:w="440" w:type="dxa"/>
          </w:tcPr>
          <w:p w14:paraId="48694DD6" w14:textId="77777777" w:rsidR="007648E5" w:rsidRPr="003A2BA0" w:rsidRDefault="007648E5" w:rsidP="0016790B">
            <w:pPr>
              <w:jc w:val="both"/>
              <w:rPr>
                <w:lang w:val="en-GB"/>
              </w:rPr>
            </w:pPr>
            <w:r w:rsidRPr="003A2BA0">
              <w:rPr>
                <w:lang w:val="en-GB"/>
              </w:rPr>
              <w:t>2</w:t>
            </w:r>
          </w:p>
        </w:tc>
      </w:tr>
      <w:tr w:rsidR="007648E5" w:rsidRPr="003A2BA0" w14:paraId="436F3EC5" w14:textId="77777777" w:rsidTr="0016790B">
        <w:tc>
          <w:tcPr>
            <w:tcW w:w="4067" w:type="dxa"/>
          </w:tcPr>
          <w:p w14:paraId="319AB144"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Component failure</w:t>
            </w:r>
          </w:p>
        </w:tc>
        <w:tc>
          <w:tcPr>
            <w:tcW w:w="449" w:type="dxa"/>
          </w:tcPr>
          <w:p w14:paraId="168F53A6" w14:textId="77777777" w:rsidR="007648E5" w:rsidRPr="003A2BA0" w:rsidRDefault="007648E5" w:rsidP="0016790B">
            <w:pPr>
              <w:jc w:val="both"/>
              <w:rPr>
                <w:lang w:val="en-GB"/>
              </w:rPr>
            </w:pPr>
            <w:r w:rsidRPr="003A2BA0">
              <w:rPr>
                <w:lang w:val="en-GB"/>
              </w:rPr>
              <w:t>6</w:t>
            </w:r>
          </w:p>
        </w:tc>
        <w:tc>
          <w:tcPr>
            <w:tcW w:w="4106" w:type="dxa"/>
          </w:tcPr>
          <w:p w14:paraId="1388C7E5" w14:textId="77777777" w:rsidR="007648E5" w:rsidRPr="003A2BA0" w:rsidRDefault="007648E5" w:rsidP="0016790B">
            <w:pPr>
              <w:jc w:val="both"/>
              <w:rPr>
                <w:rFonts w:ascii="Calibri" w:hAnsi="Calibri" w:cs="Calibri"/>
                <w:color w:val="000000" w:themeColor="text1"/>
                <w:lang w:val="en-GB"/>
              </w:rPr>
            </w:pPr>
            <w:r w:rsidRPr="003A2BA0">
              <w:rPr>
                <w:rFonts w:ascii="Calibri" w:hAnsi="Calibri" w:cs="Calibri"/>
                <w:color w:val="000000" w:themeColor="text1"/>
                <w:lang w:val="en-GB"/>
              </w:rPr>
              <w:t>Overheating (mechanical) in engine compartment</w:t>
            </w:r>
          </w:p>
        </w:tc>
        <w:tc>
          <w:tcPr>
            <w:tcW w:w="440" w:type="dxa"/>
          </w:tcPr>
          <w:p w14:paraId="016965B3" w14:textId="77777777" w:rsidR="007648E5" w:rsidRPr="003A2BA0" w:rsidRDefault="007648E5" w:rsidP="0016790B">
            <w:pPr>
              <w:jc w:val="both"/>
              <w:rPr>
                <w:lang w:val="en-GB"/>
              </w:rPr>
            </w:pPr>
            <w:r w:rsidRPr="003A2BA0">
              <w:rPr>
                <w:lang w:val="en-GB"/>
              </w:rPr>
              <w:t>2</w:t>
            </w:r>
          </w:p>
        </w:tc>
      </w:tr>
      <w:tr w:rsidR="007648E5" w:rsidRPr="003A2BA0" w14:paraId="59CACA48" w14:textId="77777777" w:rsidTr="0016790B">
        <w:tc>
          <w:tcPr>
            <w:tcW w:w="4067" w:type="dxa"/>
          </w:tcPr>
          <w:p w14:paraId="1DC7F4FE"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Overheating (mechanical) in engine compartment</w:t>
            </w:r>
          </w:p>
        </w:tc>
        <w:tc>
          <w:tcPr>
            <w:tcW w:w="449" w:type="dxa"/>
          </w:tcPr>
          <w:p w14:paraId="1B0E8905" w14:textId="77777777" w:rsidR="007648E5" w:rsidRPr="003A2BA0" w:rsidRDefault="007648E5" w:rsidP="0016790B">
            <w:pPr>
              <w:jc w:val="both"/>
              <w:rPr>
                <w:lang w:val="en-GB"/>
              </w:rPr>
            </w:pPr>
            <w:r w:rsidRPr="003A2BA0">
              <w:rPr>
                <w:lang w:val="en-GB"/>
              </w:rPr>
              <w:t>5</w:t>
            </w:r>
          </w:p>
        </w:tc>
        <w:tc>
          <w:tcPr>
            <w:tcW w:w="4106" w:type="dxa"/>
          </w:tcPr>
          <w:p w14:paraId="17AB4901" w14:textId="77777777" w:rsidR="007648E5" w:rsidRPr="003A2BA0" w:rsidRDefault="007648E5" w:rsidP="0016790B">
            <w:pPr>
              <w:jc w:val="both"/>
              <w:rPr>
                <w:rFonts w:ascii="Calibri" w:hAnsi="Calibri" w:cs="Calibri"/>
                <w:color w:val="000000"/>
                <w:lang w:val="en-GB"/>
              </w:rPr>
            </w:pPr>
            <w:r w:rsidRPr="003A2BA0">
              <w:rPr>
                <w:rFonts w:ascii="Calibri" w:hAnsi="Calibri" w:cs="Calibri"/>
                <w:color w:val="000000" w:themeColor="text1"/>
                <w:lang w:val="en-GB"/>
              </w:rPr>
              <w:t>Leakage from parts on chassis</w:t>
            </w:r>
          </w:p>
          <w:p w14:paraId="211C6A15" w14:textId="77777777" w:rsidR="007648E5" w:rsidRPr="003A2BA0" w:rsidRDefault="007648E5" w:rsidP="0016790B">
            <w:pPr>
              <w:jc w:val="both"/>
              <w:rPr>
                <w:lang w:val="en-GB"/>
              </w:rPr>
            </w:pPr>
          </w:p>
        </w:tc>
        <w:tc>
          <w:tcPr>
            <w:tcW w:w="440" w:type="dxa"/>
          </w:tcPr>
          <w:p w14:paraId="5A1E5C61" w14:textId="77777777" w:rsidR="007648E5" w:rsidRPr="003A2BA0" w:rsidRDefault="007648E5" w:rsidP="0016790B">
            <w:pPr>
              <w:jc w:val="both"/>
              <w:rPr>
                <w:lang w:val="en-GB"/>
              </w:rPr>
            </w:pPr>
            <w:r w:rsidRPr="003A2BA0">
              <w:rPr>
                <w:lang w:val="en-GB"/>
              </w:rPr>
              <w:t>1</w:t>
            </w:r>
          </w:p>
        </w:tc>
      </w:tr>
      <w:tr w:rsidR="007648E5" w:rsidRPr="003A2BA0" w14:paraId="2837A083" w14:textId="77777777" w:rsidTr="0016790B">
        <w:tc>
          <w:tcPr>
            <w:tcW w:w="4067" w:type="dxa"/>
          </w:tcPr>
          <w:p w14:paraId="53BF0C37"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Overheated parts in chassis</w:t>
            </w:r>
          </w:p>
        </w:tc>
        <w:tc>
          <w:tcPr>
            <w:tcW w:w="449" w:type="dxa"/>
          </w:tcPr>
          <w:p w14:paraId="63446E93" w14:textId="77777777" w:rsidR="007648E5" w:rsidRPr="003A2BA0" w:rsidRDefault="007648E5" w:rsidP="0016790B">
            <w:pPr>
              <w:jc w:val="both"/>
              <w:rPr>
                <w:lang w:val="en-GB"/>
              </w:rPr>
            </w:pPr>
            <w:r w:rsidRPr="003A2BA0">
              <w:rPr>
                <w:lang w:val="en-GB"/>
              </w:rPr>
              <w:t>2</w:t>
            </w:r>
          </w:p>
        </w:tc>
        <w:tc>
          <w:tcPr>
            <w:tcW w:w="4106" w:type="dxa"/>
          </w:tcPr>
          <w:p w14:paraId="5352DA03" w14:textId="77777777" w:rsidR="007648E5" w:rsidRPr="003A2BA0" w:rsidRDefault="007648E5" w:rsidP="0016790B">
            <w:pPr>
              <w:jc w:val="both"/>
              <w:rPr>
                <w:lang w:val="en-GB"/>
              </w:rPr>
            </w:pPr>
          </w:p>
        </w:tc>
        <w:tc>
          <w:tcPr>
            <w:tcW w:w="440" w:type="dxa"/>
          </w:tcPr>
          <w:p w14:paraId="2C829269" w14:textId="77777777" w:rsidR="007648E5" w:rsidRPr="003A2BA0" w:rsidRDefault="007648E5" w:rsidP="0016790B">
            <w:pPr>
              <w:jc w:val="both"/>
              <w:rPr>
                <w:lang w:val="en-GB"/>
              </w:rPr>
            </w:pPr>
          </w:p>
        </w:tc>
      </w:tr>
      <w:tr w:rsidR="007648E5" w:rsidRPr="003A2BA0" w14:paraId="266BF5A6" w14:textId="77777777" w:rsidTr="0016790B">
        <w:tc>
          <w:tcPr>
            <w:tcW w:w="4067" w:type="dxa"/>
          </w:tcPr>
          <w:p w14:paraId="7915774F" w14:textId="77777777" w:rsidR="007648E5" w:rsidRPr="003A2BA0" w:rsidRDefault="007648E5" w:rsidP="0016790B">
            <w:pPr>
              <w:rPr>
                <w:rFonts w:ascii="Calibri" w:hAnsi="Calibri" w:cs="Calibri"/>
                <w:color w:val="000000"/>
                <w:lang w:val="en-GB"/>
              </w:rPr>
            </w:pPr>
            <w:r w:rsidRPr="003A2BA0">
              <w:rPr>
                <w:rFonts w:ascii="Calibri" w:hAnsi="Calibri" w:cs="Calibri"/>
                <w:color w:val="000000" w:themeColor="text1"/>
                <w:lang w:val="en-GB"/>
              </w:rPr>
              <w:t>Overheating in engine compartment</w:t>
            </w:r>
          </w:p>
        </w:tc>
        <w:tc>
          <w:tcPr>
            <w:tcW w:w="449" w:type="dxa"/>
          </w:tcPr>
          <w:p w14:paraId="478F1AF8" w14:textId="77777777" w:rsidR="007648E5" w:rsidRPr="003A2BA0" w:rsidRDefault="007648E5" w:rsidP="0016790B">
            <w:pPr>
              <w:jc w:val="both"/>
              <w:rPr>
                <w:lang w:val="en-GB"/>
              </w:rPr>
            </w:pPr>
            <w:r w:rsidRPr="003A2BA0">
              <w:rPr>
                <w:lang w:val="en-GB"/>
              </w:rPr>
              <w:t>2</w:t>
            </w:r>
          </w:p>
        </w:tc>
        <w:tc>
          <w:tcPr>
            <w:tcW w:w="4106" w:type="dxa"/>
          </w:tcPr>
          <w:p w14:paraId="580A6CF1" w14:textId="77777777" w:rsidR="007648E5" w:rsidRPr="003A2BA0" w:rsidRDefault="007648E5" w:rsidP="0016790B">
            <w:pPr>
              <w:jc w:val="both"/>
              <w:rPr>
                <w:lang w:val="en-GB"/>
              </w:rPr>
            </w:pPr>
          </w:p>
        </w:tc>
        <w:tc>
          <w:tcPr>
            <w:tcW w:w="440" w:type="dxa"/>
          </w:tcPr>
          <w:p w14:paraId="23023304" w14:textId="77777777" w:rsidR="007648E5" w:rsidRPr="003A2BA0" w:rsidRDefault="007648E5" w:rsidP="0016790B">
            <w:pPr>
              <w:jc w:val="both"/>
              <w:rPr>
                <w:lang w:val="en-GB"/>
              </w:rPr>
            </w:pPr>
          </w:p>
        </w:tc>
      </w:tr>
    </w:tbl>
    <w:p w14:paraId="16BBA8F0" w14:textId="77777777" w:rsidR="007648E5" w:rsidRPr="003A2BA0" w:rsidRDefault="007648E5" w:rsidP="007648E5">
      <w:pPr>
        <w:rPr>
          <w:lang w:val="en-GB"/>
        </w:rPr>
      </w:pPr>
    </w:p>
    <w:p w14:paraId="384CCB8A" w14:textId="77777777" w:rsidR="007648E5" w:rsidRPr="003A2BA0" w:rsidRDefault="007648E5" w:rsidP="00F6291E">
      <w:pPr>
        <w:pStyle w:val="Rubrik4"/>
        <w:rPr>
          <w:lang w:val="en-GB"/>
        </w:rPr>
      </w:pPr>
      <w:r w:rsidRPr="003A2BA0">
        <w:rPr>
          <w:lang w:val="en-GB"/>
        </w:rPr>
        <w:t>Official organizations in Mediterranean countries</w:t>
      </w:r>
    </w:p>
    <w:p w14:paraId="75294A7E" w14:textId="369242D7" w:rsidR="007648E5" w:rsidRPr="003A2BA0" w:rsidRDefault="007648E5" w:rsidP="007648E5">
      <w:pPr>
        <w:jc w:val="both"/>
        <w:rPr>
          <w:i/>
          <w:color w:val="538135" w:themeColor="accent6" w:themeShade="BF"/>
          <w:lang w:val="en-GB"/>
        </w:rPr>
      </w:pPr>
      <w:r w:rsidRPr="003A2BA0">
        <w:rPr>
          <w:lang w:val="en-GB"/>
        </w:rPr>
        <w:t>With the previous sources, there was a lack of information of marine casualties in the Mediterranean Sea. Hence,</w:t>
      </w:r>
      <w:r w:rsidRPr="003A2BA0">
        <w:rPr>
          <w:i/>
          <w:color w:val="538135" w:themeColor="accent6" w:themeShade="BF"/>
          <w:lang w:val="en-GB"/>
        </w:rPr>
        <w:t xml:space="preserve"> </w:t>
      </w:r>
      <w:r w:rsidRPr="003A2BA0">
        <w:rPr>
          <w:lang w:val="en-GB"/>
        </w:rPr>
        <w:t>further</w:t>
      </w:r>
      <w:r w:rsidRPr="003A2BA0">
        <w:rPr>
          <w:i/>
          <w:color w:val="538135" w:themeColor="accent6" w:themeShade="BF"/>
          <w:lang w:val="en-GB"/>
        </w:rPr>
        <w:t xml:space="preserve"> </w:t>
      </w:r>
      <w:r w:rsidRPr="003A2BA0">
        <w:rPr>
          <w:lang w:val="en-GB"/>
        </w:rPr>
        <w:t xml:space="preserve">research was done in different official websites of the Mediterranean countries, to look for fire casualties in </w:t>
      </w:r>
      <w:r w:rsidR="006C79FE" w:rsidRPr="003A2BA0">
        <w:rPr>
          <w:lang w:val="en-GB"/>
        </w:rPr>
        <w:t>ro-ro</w:t>
      </w:r>
      <w:r w:rsidRPr="003A2BA0">
        <w:rPr>
          <w:lang w:val="en-GB"/>
        </w:rPr>
        <w:t xml:space="preserve"> cargo ships, ro-pax ships and vehicle carriers. Mediterranean countries were in this study defined as those that commercialise in the Mediterranean Sea or, exceptionally, in the Atlantic Ocean such as the connection from/to Canary Islands (Spain).</w:t>
      </w:r>
    </w:p>
    <w:p w14:paraId="4C1BAA0D" w14:textId="77777777" w:rsidR="007648E5" w:rsidRPr="003A2BA0" w:rsidRDefault="007648E5" w:rsidP="007648E5">
      <w:pPr>
        <w:jc w:val="both"/>
        <w:rPr>
          <w:lang w:val="en-GB"/>
        </w:rPr>
      </w:pPr>
      <w:r w:rsidRPr="003A2BA0">
        <w:rPr>
          <w:lang w:val="en-GB"/>
        </w:rPr>
        <w:t>Several marine casualties’ organizations were covered in this analysis, such as CIAIM, HBMCI or MTIP. A total of 7 incidents were found for ships from Spain, Greece, Italy and Malta from 2012 to 2019. It is to be noted that this range of years was not a deliberate filter, but fire casualties before 2012 were not found.</w:t>
      </w:r>
    </w:p>
    <w:p w14:paraId="5C578C50" w14:textId="77777777" w:rsidR="007648E5" w:rsidRPr="003A2BA0" w:rsidRDefault="007648E5" w:rsidP="00F6291E">
      <w:pPr>
        <w:pStyle w:val="Rubrik4"/>
        <w:rPr>
          <w:lang w:val="en-GB"/>
        </w:rPr>
      </w:pPr>
      <w:r w:rsidRPr="003A2BA0">
        <w:rPr>
          <w:lang w:val="en-GB"/>
        </w:rPr>
        <w:t>Fire casualties in parking spaces and tunnels</w:t>
      </w:r>
    </w:p>
    <w:p w14:paraId="25AEBFDE" w14:textId="77777777" w:rsidR="007648E5" w:rsidRPr="003A2BA0" w:rsidRDefault="007648E5" w:rsidP="007648E5">
      <w:pPr>
        <w:jc w:val="both"/>
        <w:rPr>
          <w:lang w:val="en-GB"/>
        </w:rPr>
      </w:pPr>
      <w:r w:rsidRPr="003A2BA0">
        <w:rPr>
          <w:lang w:val="en-GB"/>
        </w:rPr>
        <w:t xml:space="preserve">Fire casualties originated in vehicles that were driving through a tunnel or were parked in a parking space were also considered due to the similar conditions to the ones considered in the project. </w:t>
      </w:r>
    </w:p>
    <w:p w14:paraId="3C036338" w14:textId="77777777" w:rsidR="007648E5" w:rsidRPr="003A2BA0" w:rsidRDefault="007648E5" w:rsidP="007648E5">
      <w:pPr>
        <w:jc w:val="both"/>
        <w:rPr>
          <w:lang w:val="en-GB"/>
        </w:rPr>
      </w:pPr>
      <w:r w:rsidRPr="003A2BA0">
        <w:rPr>
          <w:lang w:val="en-GB"/>
        </w:rPr>
        <w:t xml:space="preserve">Tunnel casualties were collected from Carvel and Beard’s (2005) handbook and other numerous sources. Accidents from 1949 to 2017 were recorded in the database, including information about the place of the casualty, the type of vehicle where the fire was originated, the cause of the fire, the fire origin and what the vehicle was carrying. </w:t>
      </w:r>
    </w:p>
    <w:p w14:paraId="69021E54" w14:textId="77777777" w:rsidR="007648E5" w:rsidRPr="003A2BA0" w:rsidRDefault="007648E5" w:rsidP="007648E5">
      <w:pPr>
        <w:jc w:val="both"/>
        <w:rPr>
          <w:i/>
          <w:lang w:val="en-GB"/>
        </w:rPr>
      </w:pPr>
      <w:r w:rsidRPr="003A2BA0">
        <w:rPr>
          <w:lang w:val="en-GB"/>
        </w:rPr>
        <w:t xml:space="preserve">Regarding fire casualties in parking spaces, it is important to remark that this information is less accessible than tunnel casualties. Information from three sources were added to the database: an analysis made in New Zealand’s parking spaces between 1995 and 2003 by Li and Spearpoint (2007), </w:t>
      </w:r>
      <w:r w:rsidRPr="003A2BA0">
        <w:rPr>
          <w:lang w:val="en-GB"/>
        </w:rPr>
        <w:lastRenderedPageBreak/>
        <w:t xml:space="preserve">several fire casualties on electric vehicles in 2018 by Sun, et. Al. (2020) and several parked Tesla fires gathered by the journal </w:t>
      </w:r>
      <w:r w:rsidRPr="003A2BA0">
        <w:rPr>
          <w:i/>
          <w:lang w:val="en-GB"/>
        </w:rPr>
        <w:t>The Drive.</w:t>
      </w:r>
    </w:p>
    <w:p w14:paraId="11526532" w14:textId="77777777" w:rsidR="007648E5" w:rsidRPr="003A2BA0" w:rsidRDefault="007648E5" w:rsidP="007648E5">
      <w:pPr>
        <w:jc w:val="both"/>
        <w:rPr>
          <w:lang w:val="en-GB"/>
        </w:rPr>
      </w:pPr>
      <w:r w:rsidRPr="003A2BA0">
        <w:rPr>
          <w:lang w:val="en-GB"/>
        </w:rPr>
        <w:t>Counting all the registers gathered in the previous sources, 107 incidents were added to the database.</w:t>
      </w:r>
    </w:p>
    <w:p w14:paraId="2100D920" w14:textId="77777777" w:rsidR="007648E5" w:rsidRPr="003A2BA0" w:rsidRDefault="007648E5" w:rsidP="00F6291E">
      <w:pPr>
        <w:pStyle w:val="Rubrik4"/>
        <w:rPr>
          <w:lang w:val="en-GB"/>
        </w:rPr>
      </w:pPr>
      <w:r w:rsidRPr="003A2BA0">
        <w:rPr>
          <w:lang w:val="en-GB"/>
        </w:rPr>
        <w:t>EMCIP</w:t>
      </w:r>
    </w:p>
    <w:p w14:paraId="38966FAD" w14:textId="77777777" w:rsidR="007648E5" w:rsidRPr="003A2BA0" w:rsidRDefault="007648E5" w:rsidP="007648E5">
      <w:pPr>
        <w:jc w:val="both"/>
        <w:rPr>
          <w:lang w:val="en-GB"/>
        </w:rPr>
      </w:pPr>
      <w:r w:rsidRPr="003A2BA0">
        <w:rPr>
          <w:lang w:val="en-GB"/>
        </w:rPr>
        <w:t>Operational starting from June 2011, the European Marine Casualty Information Platform (EMCIP) is a database and a data distribution system operated by EMSA, the European Commission and the EU/EEA Member States. EMCIP aims to deliver a range of potential benefits at national and European relevance by:</w:t>
      </w:r>
    </w:p>
    <w:p w14:paraId="7E470B86" w14:textId="77777777" w:rsidR="007648E5" w:rsidRPr="003A2BA0" w:rsidRDefault="007648E5" w:rsidP="00915C7F">
      <w:pPr>
        <w:pStyle w:val="Liststycke"/>
        <w:numPr>
          <w:ilvl w:val="0"/>
          <w:numId w:val="56"/>
        </w:numPr>
        <w:jc w:val="both"/>
      </w:pPr>
      <w:r w:rsidRPr="003A2BA0">
        <w:t>Improving the information background about marine casualties and incidents</w:t>
      </w:r>
    </w:p>
    <w:p w14:paraId="0691FF0E" w14:textId="77777777" w:rsidR="007648E5" w:rsidRPr="003A2BA0" w:rsidRDefault="007648E5" w:rsidP="00915C7F">
      <w:pPr>
        <w:pStyle w:val="Liststycke"/>
        <w:numPr>
          <w:ilvl w:val="0"/>
          <w:numId w:val="56"/>
        </w:numPr>
        <w:jc w:val="both"/>
      </w:pPr>
      <w:r w:rsidRPr="003A2BA0">
        <w:t>Widening and deepening the analysis of the results of casualty investigations</w:t>
      </w:r>
    </w:p>
    <w:p w14:paraId="29F27ACD" w14:textId="77777777" w:rsidR="007648E5" w:rsidRPr="003A2BA0" w:rsidRDefault="007648E5" w:rsidP="00915C7F">
      <w:pPr>
        <w:pStyle w:val="Liststycke"/>
        <w:numPr>
          <w:ilvl w:val="0"/>
          <w:numId w:val="56"/>
        </w:numPr>
        <w:jc w:val="both"/>
      </w:pPr>
      <w:r w:rsidRPr="003A2BA0">
        <w:t>Providing at-a-glance information, enabling general risk identification and profiling</w:t>
      </w:r>
    </w:p>
    <w:p w14:paraId="565DE596" w14:textId="77777777" w:rsidR="007648E5" w:rsidRPr="003A2BA0" w:rsidRDefault="007648E5" w:rsidP="00915C7F">
      <w:pPr>
        <w:pStyle w:val="Liststycke"/>
        <w:numPr>
          <w:ilvl w:val="0"/>
          <w:numId w:val="56"/>
        </w:numPr>
        <w:jc w:val="both"/>
      </w:pPr>
      <w:r w:rsidRPr="003A2BA0">
        <w:t>Sharing lessons learned and safety issues detected in the course of safety investigations.</w:t>
      </w:r>
    </w:p>
    <w:p w14:paraId="6B3D8089" w14:textId="77777777" w:rsidR="007648E5" w:rsidRPr="003A2BA0" w:rsidRDefault="007648E5" w:rsidP="007648E5">
      <w:pPr>
        <w:jc w:val="both"/>
        <w:rPr>
          <w:lang w:val="en-GB"/>
        </w:rPr>
      </w:pPr>
      <w:r w:rsidRPr="003A2BA0">
        <w:rPr>
          <w:lang w:val="en-GB"/>
        </w:rPr>
        <w:t>EMCIP is also connected to the Global Integrated Shipping Information System (GISIS) managed by the IMO.</w:t>
      </w:r>
    </w:p>
    <w:p w14:paraId="3178E7D4" w14:textId="77777777" w:rsidR="007648E5" w:rsidRPr="003A2BA0" w:rsidRDefault="007648E5" w:rsidP="007648E5">
      <w:pPr>
        <w:jc w:val="both"/>
        <w:rPr>
          <w:lang w:val="en-GB"/>
        </w:rPr>
      </w:pPr>
      <w:r w:rsidRPr="003A2BA0">
        <w:rPr>
          <w:lang w:val="en-GB"/>
        </w:rPr>
        <w:t>Information about marine casualties and incidents is also made accessible to the public, such as the investigation reports published by the accident investigation bodies and “anonymized” data about casualties and incidents notified by Member States authorities.</w:t>
      </w:r>
    </w:p>
    <w:p w14:paraId="066284C3" w14:textId="3BF99C59" w:rsidR="007648E5" w:rsidRPr="003A2BA0" w:rsidRDefault="007648E5" w:rsidP="007648E5">
      <w:pPr>
        <w:jc w:val="both"/>
        <w:rPr>
          <w:lang w:val="en-GB"/>
        </w:rPr>
      </w:pPr>
      <w:r w:rsidRPr="003A2BA0">
        <w:rPr>
          <w:lang w:val="en-GB"/>
        </w:rPr>
        <w:t xml:space="preserve">From the extensive EMCIP database, a total of 43 records were selected. They were filtered by selecting those accidents produced by a fire or an explosion, and moreover the origin of these incidents must have occurred in a </w:t>
      </w:r>
      <w:r w:rsidR="006C79FE" w:rsidRPr="003A2BA0">
        <w:rPr>
          <w:lang w:val="en-GB"/>
        </w:rPr>
        <w:t>ro-ro</w:t>
      </w:r>
      <w:r w:rsidRPr="003A2BA0">
        <w:rPr>
          <w:lang w:val="en-GB"/>
        </w:rPr>
        <w:t xml:space="preserve"> space. When applying these filters, some EMCIP incidents were rejected since they were already covered by other sources, or due to the cause of the fire was not cargo (e.g. fire in an electric cabinet, fire caused by a fluorescent light, etc.). Furthermore, a few incidents were not selected since the vehicle type in which the fire originated was unknown.</w:t>
      </w:r>
    </w:p>
    <w:p w14:paraId="0C8BF107" w14:textId="77777777" w:rsidR="007648E5" w:rsidRPr="003A2BA0" w:rsidRDefault="007648E5" w:rsidP="007648E5">
      <w:pPr>
        <w:jc w:val="both"/>
        <w:rPr>
          <w:lang w:val="en-GB"/>
        </w:rPr>
      </w:pPr>
      <w:r w:rsidRPr="003A2BA0">
        <w:rPr>
          <w:lang w:val="en-GB"/>
        </w:rPr>
        <w:t>In the same way that for other sources, conventional vehicle is the most reported origin (first level) for incidents and reefer units the second one. However, it is important to remark that, from the origin (second level) point of view, there is no difference between cars or trucks, having both of them almost the half of incidents in the same proportion (48% for each and 4% for buses):</w:t>
      </w:r>
    </w:p>
    <w:p w14:paraId="6FAA5841" w14:textId="77777777" w:rsidR="007648E5" w:rsidRPr="003A2BA0" w:rsidRDefault="007648E5" w:rsidP="007648E5">
      <w:pPr>
        <w:jc w:val="center"/>
        <w:rPr>
          <w:lang w:val="en-GB"/>
        </w:rPr>
      </w:pPr>
      <w:r>
        <w:rPr>
          <w:noProof/>
        </w:rPr>
        <w:drawing>
          <wp:inline distT="0" distB="0" distL="0" distR="0" wp14:anchorId="033CF0FC" wp14:editId="0F1472DD">
            <wp:extent cx="5760720" cy="2089150"/>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40">
                      <a:extLst>
                        <a:ext uri="{28A0092B-C50C-407E-A947-70E740481C1C}">
                          <a14:useLocalDpi xmlns:a14="http://schemas.microsoft.com/office/drawing/2010/main"/>
                        </a:ext>
                      </a:extLst>
                    </a:blip>
                    <a:stretch>
                      <a:fillRect/>
                    </a:stretch>
                  </pic:blipFill>
                  <pic:spPr>
                    <a:xfrm>
                      <a:off x="0" y="0"/>
                      <a:ext cx="5760720" cy="2089150"/>
                    </a:xfrm>
                    <a:prstGeom prst="rect">
                      <a:avLst/>
                    </a:prstGeom>
                  </pic:spPr>
                </pic:pic>
              </a:graphicData>
            </a:graphic>
          </wp:inline>
        </w:drawing>
      </w:r>
    </w:p>
    <w:p w14:paraId="7508B716" w14:textId="5E76D2C0" w:rsidR="007648E5" w:rsidRPr="003A2BA0" w:rsidRDefault="007648E5" w:rsidP="007648E5">
      <w:pPr>
        <w:pStyle w:val="Beskrivning"/>
      </w:pPr>
      <w:bookmarkStart w:id="116" w:name="_Toc51335544"/>
      <w:bookmarkStart w:id="117" w:name="_Toc70341762"/>
      <w:r w:rsidRPr="003A2BA0">
        <w:t xml:space="preserve">Figure </w:t>
      </w:r>
      <w:r w:rsidRPr="003A2BA0">
        <w:fldChar w:fldCharType="begin"/>
      </w:r>
      <w:r w:rsidRPr="003A2BA0">
        <w:instrText xml:space="preserve"> SEQ Figure \* ARABIC </w:instrText>
      </w:r>
      <w:r w:rsidRPr="003A2BA0">
        <w:fldChar w:fldCharType="separate"/>
      </w:r>
      <w:r w:rsidR="00843B1C">
        <w:rPr>
          <w:noProof/>
        </w:rPr>
        <w:t>19</w:t>
      </w:r>
      <w:r w:rsidRPr="003A2BA0">
        <w:fldChar w:fldCharType="end"/>
      </w:r>
      <w:r w:rsidRPr="003A2BA0">
        <w:t>. Origin (first level) for incidents registered from EMCIP</w:t>
      </w:r>
      <w:bookmarkEnd w:id="116"/>
      <w:bookmarkEnd w:id="117"/>
    </w:p>
    <w:p w14:paraId="6A64C266" w14:textId="77777777" w:rsidR="007648E5" w:rsidRPr="003A2BA0" w:rsidRDefault="007648E5" w:rsidP="007648E5">
      <w:pPr>
        <w:jc w:val="both"/>
        <w:rPr>
          <w:lang w:val="en-GB"/>
        </w:rPr>
      </w:pPr>
      <w:r w:rsidRPr="003A2BA0">
        <w:rPr>
          <w:lang w:val="en-GB"/>
        </w:rPr>
        <w:t>Respect to the type of ship, 41 incidents (95%) were occurred in Ro-Pax ships.</w:t>
      </w:r>
    </w:p>
    <w:p w14:paraId="3682A330" w14:textId="77777777" w:rsidR="007648E5" w:rsidRPr="003A2BA0" w:rsidRDefault="007648E5" w:rsidP="007648E5">
      <w:pPr>
        <w:jc w:val="both"/>
        <w:rPr>
          <w:lang w:val="en-GB"/>
        </w:rPr>
      </w:pPr>
      <w:r w:rsidRPr="003A2BA0">
        <w:rPr>
          <w:lang w:val="en-GB"/>
        </w:rPr>
        <w:lastRenderedPageBreak/>
        <w:t>In the same way as in previous sources, the cause for almost half of the incidents is unknown, followed by electrical fault in any of the considered variants (engine compartment and unit in this case) and, finally, about 30% of the total, up to 7 different causes as shown in the next histogram:</w:t>
      </w:r>
    </w:p>
    <w:p w14:paraId="4CBB4400" w14:textId="77777777" w:rsidR="007648E5" w:rsidRPr="003A2BA0" w:rsidRDefault="007648E5" w:rsidP="007648E5">
      <w:pPr>
        <w:jc w:val="center"/>
        <w:rPr>
          <w:lang w:val="en-GB"/>
        </w:rPr>
      </w:pPr>
      <w:r>
        <w:rPr>
          <w:noProof/>
        </w:rPr>
        <w:drawing>
          <wp:inline distT="0" distB="0" distL="0" distR="0" wp14:anchorId="11438C4C" wp14:editId="16FE64FF">
            <wp:extent cx="5760720" cy="272732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41">
                      <a:extLst>
                        <a:ext uri="{28A0092B-C50C-407E-A947-70E740481C1C}">
                          <a14:useLocalDpi xmlns:a14="http://schemas.microsoft.com/office/drawing/2010/main"/>
                        </a:ext>
                      </a:extLst>
                    </a:blip>
                    <a:stretch>
                      <a:fillRect/>
                    </a:stretch>
                  </pic:blipFill>
                  <pic:spPr>
                    <a:xfrm>
                      <a:off x="0" y="0"/>
                      <a:ext cx="5760720" cy="2727325"/>
                    </a:xfrm>
                    <a:prstGeom prst="rect">
                      <a:avLst/>
                    </a:prstGeom>
                  </pic:spPr>
                </pic:pic>
              </a:graphicData>
            </a:graphic>
          </wp:inline>
        </w:drawing>
      </w:r>
    </w:p>
    <w:p w14:paraId="472C8C7D" w14:textId="6EA5EAE2" w:rsidR="007648E5" w:rsidRPr="003A2BA0" w:rsidRDefault="007648E5" w:rsidP="007648E5">
      <w:pPr>
        <w:pStyle w:val="Beskrivning"/>
      </w:pPr>
      <w:bookmarkStart w:id="118" w:name="_Toc51335545"/>
      <w:bookmarkStart w:id="119" w:name="_Toc70341763"/>
      <w:r w:rsidRPr="003A2BA0">
        <w:t xml:space="preserve">Figure </w:t>
      </w:r>
      <w:r w:rsidRPr="003A2BA0">
        <w:fldChar w:fldCharType="begin"/>
      </w:r>
      <w:r w:rsidRPr="003A2BA0">
        <w:instrText xml:space="preserve"> SEQ Figure \* ARABIC </w:instrText>
      </w:r>
      <w:r w:rsidRPr="003A2BA0">
        <w:fldChar w:fldCharType="separate"/>
      </w:r>
      <w:r w:rsidR="00843B1C">
        <w:rPr>
          <w:noProof/>
        </w:rPr>
        <w:t>20</w:t>
      </w:r>
      <w:r w:rsidRPr="003A2BA0">
        <w:fldChar w:fldCharType="end"/>
      </w:r>
      <w:r w:rsidRPr="003A2BA0">
        <w:t>. Fire cause for incidents registered from EMCIP</w:t>
      </w:r>
      <w:bookmarkEnd w:id="118"/>
      <w:bookmarkEnd w:id="119"/>
    </w:p>
    <w:p w14:paraId="1316851C" w14:textId="77777777" w:rsidR="007648E5" w:rsidRPr="003A2BA0" w:rsidRDefault="007648E5" w:rsidP="007648E5">
      <w:pPr>
        <w:rPr>
          <w:lang w:val="en-GB"/>
        </w:rPr>
      </w:pPr>
      <w:r w:rsidRPr="003A2BA0">
        <w:rPr>
          <w:lang w:val="en-GB"/>
        </w:rPr>
        <w:t>Regarding the year when the incidents were occurred, the result is similar to the one obtained from Ship Operators as all of them were reported from 2011 on as the histogram shows:</w:t>
      </w:r>
    </w:p>
    <w:p w14:paraId="61FD33A6" w14:textId="77777777" w:rsidR="007648E5" w:rsidRPr="003A2BA0" w:rsidRDefault="007648E5" w:rsidP="007648E5">
      <w:pPr>
        <w:jc w:val="both"/>
        <w:rPr>
          <w:lang w:val="en-GB"/>
        </w:rPr>
      </w:pPr>
    </w:p>
    <w:p w14:paraId="49B35526" w14:textId="77777777" w:rsidR="007648E5" w:rsidRPr="003A2BA0" w:rsidRDefault="007648E5" w:rsidP="007648E5">
      <w:pPr>
        <w:jc w:val="both"/>
        <w:rPr>
          <w:lang w:val="en-GB"/>
        </w:rPr>
      </w:pPr>
      <w:r>
        <w:rPr>
          <w:noProof/>
        </w:rPr>
        <w:drawing>
          <wp:inline distT="0" distB="0" distL="0" distR="0" wp14:anchorId="6917C836" wp14:editId="357785A0">
            <wp:extent cx="5760720" cy="288036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42">
                      <a:extLst>
                        <a:ext uri="{28A0092B-C50C-407E-A947-70E740481C1C}">
                          <a14:useLocalDpi xmlns:a14="http://schemas.microsoft.com/office/drawing/2010/main"/>
                        </a:ext>
                      </a:extLst>
                    </a:blip>
                    <a:stretch>
                      <a:fillRect/>
                    </a:stretch>
                  </pic:blipFill>
                  <pic:spPr>
                    <a:xfrm>
                      <a:off x="0" y="0"/>
                      <a:ext cx="5760720" cy="2880360"/>
                    </a:xfrm>
                    <a:prstGeom prst="rect">
                      <a:avLst/>
                    </a:prstGeom>
                  </pic:spPr>
                </pic:pic>
              </a:graphicData>
            </a:graphic>
          </wp:inline>
        </w:drawing>
      </w:r>
    </w:p>
    <w:p w14:paraId="7FD67794" w14:textId="29BD96CC" w:rsidR="007648E5" w:rsidRPr="003A2BA0" w:rsidRDefault="007648E5" w:rsidP="007648E5">
      <w:pPr>
        <w:pStyle w:val="Beskrivning"/>
      </w:pPr>
      <w:bookmarkStart w:id="120" w:name="_Toc51335546"/>
      <w:bookmarkStart w:id="121" w:name="_Toc70341764"/>
      <w:r w:rsidRPr="003A2BA0">
        <w:t xml:space="preserve">Figure </w:t>
      </w:r>
      <w:r w:rsidRPr="003A2BA0">
        <w:fldChar w:fldCharType="begin"/>
      </w:r>
      <w:r w:rsidRPr="003A2BA0">
        <w:instrText xml:space="preserve"> SEQ Figure \* ARABIC </w:instrText>
      </w:r>
      <w:r w:rsidRPr="003A2BA0">
        <w:fldChar w:fldCharType="separate"/>
      </w:r>
      <w:r w:rsidR="00843B1C">
        <w:rPr>
          <w:noProof/>
        </w:rPr>
        <w:t>21</w:t>
      </w:r>
      <w:r w:rsidRPr="003A2BA0">
        <w:fldChar w:fldCharType="end"/>
      </w:r>
      <w:r w:rsidRPr="003A2BA0">
        <w:t>. Frequency of incidents in a yearly basis (EMCIP)</w:t>
      </w:r>
      <w:bookmarkEnd w:id="120"/>
      <w:bookmarkEnd w:id="121"/>
    </w:p>
    <w:p w14:paraId="2FA90F76" w14:textId="77777777" w:rsidR="007648E5" w:rsidRPr="003A2BA0" w:rsidRDefault="007648E5" w:rsidP="007648E5">
      <w:pPr>
        <w:jc w:val="both"/>
        <w:rPr>
          <w:lang w:val="en-GB"/>
        </w:rPr>
      </w:pPr>
    </w:p>
    <w:p w14:paraId="03C3006E" w14:textId="77777777" w:rsidR="007648E5" w:rsidRPr="003A2BA0" w:rsidRDefault="007648E5" w:rsidP="00F6291E">
      <w:pPr>
        <w:pStyle w:val="Rubrik4"/>
        <w:rPr>
          <w:lang w:val="en-GB"/>
        </w:rPr>
      </w:pPr>
      <w:r w:rsidRPr="003A2BA0">
        <w:rPr>
          <w:lang w:val="en-GB"/>
        </w:rPr>
        <w:t>Other sources</w:t>
      </w:r>
    </w:p>
    <w:p w14:paraId="6AF43847" w14:textId="77777777" w:rsidR="007648E5" w:rsidRPr="003A2BA0" w:rsidRDefault="007648E5" w:rsidP="007648E5">
      <w:pPr>
        <w:jc w:val="both"/>
        <w:rPr>
          <w:lang w:val="en-GB"/>
        </w:rPr>
      </w:pPr>
      <w:r w:rsidRPr="003A2BA0">
        <w:rPr>
          <w:lang w:val="en-GB"/>
        </w:rPr>
        <w:t>Apart from the sources shown above, numerous other sources, such as journals (e.g. Journal of Maritime Research) and private companies’ reports have been used. The main purpose of the use of these sources was to complete unknown information from incidents already recorded.</w:t>
      </w:r>
    </w:p>
    <w:p w14:paraId="361FDE1A" w14:textId="77777777" w:rsidR="007648E5" w:rsidRPr="003A2BA0" w:rsidRDefault="007648E5" w:rsidP="007648E5">
      <w:pPr>
        <w:jc w:val="both"/>
        <w:rPr>
          <w:lang w:val="en-GB"/>
        </w:rPr>
      </w:pPr>
      <w:r w:rsidRPr="003A2BA0">
        <w:rPr>
          <w:lang w:val="en-GB"/>
        </w:rPr>
        <w:lastRenderedPageBreak/>
        <w:t>In addition, these other sources were also used to look for more incidents, such as fires originated in parking spaces for electric vehicles or famous fires covered by newspapers (Liverpool fire, 31 December 2017 or Stavanger fire, 8 January 2020).</w:t>
      </w:r>
    </w:p>
    <w:p w14:paraId="7F984AE8" w14:textId="77777777" w:rsidR="007648E5" w:rsidRPr="003A2BA0" w:rsidRDefault="007648E5" w:rsidP="007648E5">
      <w:pPr>
        <w:jc w:val="both"/>
        <w:rPr>
          <w:lang w:val="en-GB"/>
        </w:rPr>
      </w:pPr>
      <w:r w:rsidRPr="003A2BA0">
        <w:rPr>
          <w:lang w:val="en-GB"/>
        </w:rPr>
        <w:t>Furthermore, in addition to adding information to incidents already covered by other sources, these other sources increased the database size with 18 more incidents.</w:t>
      </w:r>
    </w:p>
    <w:p w14:paraId="107EA0B8" w14:textId="77777777" w:rsidR="007648E5" w:rsidRPr="003A2BA0" w:rsidRDefault="007648E5" w:rsidP="00F6291E">
      <w:pPr>
        <w:pStyle w:val="Rubrik3"/>
        <w:rPr>
          <w:lang w:val="en-GB"/>
        </w:rPr>
      </w:pPr>
      <w:bookmarkStart w:id="122" w:name="_Toc70693042"/>
      <w:r w:rsidRPr="003A2BA0">
        <w:rPr>
          <w:lang w:val="en-GB"/>
        </w:rPr>
        <w:t>Implementation</w:t>
      </w:r>
      <w:bookmarkEnd w:id="122"/>
    </w:p>
    <w:p w14:paraId="64E85ED3" w14:textId="77777777" w:rsidR="007648E5" w:rsidRPr="003A2BA0" w:rsidRDefault="007648E5" w:rsidP="007648E5">
      <w:pPr>
        <w:jc w:val="both"/>
        <w:rPr>
          <w:lang w:val="en-GB"/>
        </w:rPr>
      </w:pPr>
      <w:r w:rsidRPr="003A2BA0">
        <w:rPr>
          <w:lang w:val="en-GB"/>
        </w:rPr>
        <w:t>This section describes which actions have been performed in order to create a database (in terms of computer sciences engineering) from the information compiled in the initial step. The whole process from the scratch is detailed, focusing in technical details rather than in the meaning of the data being processed.</w:t>
      </w:r>
    </w:p>
    <w:p w14:paraId="418AB665" w14:textId="77777777" w:rsidR="007648E5" w:rsidRPr="003A2BA0" w:rsidRDefault="007648E5" w:rsidP="001B002C">
      <w:pPr>
        <w:pStyle w:val="Rubrik4"/>
        <w:rPr>
          <w:lang w:val="en-GB"/>
        </w:rPr>
      </w:pPr>
      <w:r w:rsidRPr="003A2BA0">
        <w:rPr>
          <w:lang w:val="en-GB"/>
        </w:rPr>
        <w:t>Methodology</w:t>
      </w:r>
    </w:p>
    <w:p w14:paraId="01841032" w14:textId="77777777" w:rsidR="007648E5" w:rsidRPr="003A2BA0" w:rsidRDefault="007648E5" w:rsidP="007648E5">
      <w:pPr>
        <w:jc w:val="both"/>
        <w:rPr>
          <w:lang w:val="en-GB"/>
        </w:rPr>
      </w:pPr>
      <w:r w:rsidRPr="003A2BA0">
        <w:rPr>
          <w:lang w:val="en-GB"/>
        </w:rPr>
        <w:t xml:space="preserve">In order to build the database, a classical analysis of the gathered data was applied to convert the compiled data into a relational-based structure. </w:t>
      </w:r>
    </w:p>
    <w:p w14:paraId="426DF6ED" w14:textId="77777777" w:rsidR="007648E5" w:rsidRPr="003A2BA0" w:rsidRDefault="007648E5" w:rsidP="007648E5">
      <w:pPr>
        <w:jc w:val="both"/>
        <w:rPr>
          <w:lang w:val="en-GB"/>
        </w:rPr>
      </w:pPr>
      <w:r w:rsidRPr="003A2BA0">
        <w:rPr>
          <w:lang w:val="en-GB"/>
        </w:rPr>
        <w:t>The methodology used to achieve this objective responds to the following steps:</w:t>
      </w:r>
    </w:p>
    <w:p w14:paraId="0FA6B4BF" w14:textId="169CBB2A" w:rsidR="007648E5" w:rsidRPr="003A2BA0" w:rsidRDefault="007648E5" w:rsidP="00915C7F">
      <w:pPr>
        <w:pStyle w:val="Liststycke"/>
        <w:numPr>
          <w:ilvl w:val="0"/>
          <w:numId w:val="57"/>
        </w:numPr>
        <w:jc w:val="both"/>
      </w:pPr>
      <w:r w:rsidRPr="003A2BA0">
        <w:t xml:space="preserve">Search of different sources with valuable and relevant information according to goals of the tasks involved in the creation of the </w:t>
      </w:r>
      <w:r w:rsidR="006C79FE" w:rsidRPr="003A2BA0">
        <w:t>ro-ro</w:t>
      </w:r>
      <w:r w:rsidRPr="003A2BA0">
        <w:t xml:space="preserve"> space cargo fire hazard database</w:t>
      </w:r>
      <w:r w:rsidR="00CB397D" w:rsidRPr="003A2BA0">
        <w:t>.</w:t>
      </w:r>
      <w:r w:rsidRPr="003A2BA0">
        <w:t xml:space="preserve"> </w:t>
      </w:r>
    </w:p>
    <w:p w14:paraId="0970CFBE" w14:textId="620BA280" w:rsidR="007648E5" w:rsidRPr="003A2BA0" w:rsidRDefault="00022450" w:rsidP="00915C7F">
      <w:pPr>
        <w:pStyle w:val="Liststycke"/>
        <w:numPr>
          <w:ilvl w:val="0"/>
          <w:numId w:val="57"/>
        </w:numPr>
        <w:jc w:val="both"/>
      </w:pPr>
      <w:r>
        <w:t>Only for maritime sources e</w:t>
      </w:r>
      <w:r w:rsidR="007648E5" w:rsidRPr="003A2BA0">
        <w:t xml:space="preserve">xtraction of records related to incidents where fire started in the </w:t>
      </w:r>
      <w:r w:rsidR="006C79FE" w:rsidRPr="003A2BA0">
        <w:t>ro-ro</w:t>
      </w:r>
      <w:r w:rsidR="007648E5" w:rsidRPr="003A2BA0">
        <w:t xml:space="preserve"> spaces, discarding and filtering all unnecessary information.</w:t>
      </w:r>
    </w:p>
    <w:p w14:paraId="47DE6305" w14:textId="77777777" w:rsidR="007648E5" w:rsidRPr="003A2BA0" w:rsidRDefault="007648E5" w:rsidP="00915C7F">
      <w:pPr>
        <w:pStyle w:val="Liststycke"/>
        <w:numPr>
          <w:ilvl w:val="0"/>
          <w:numId w:val="57"/>
        </w:numPr>
        <w:jc w:val="both"/>
      </w:pPr>
      <w:r w:rsidRPr="003A2BA0">
        <w:t>Once different sets of data were gathered, a double process was performed:</w:t>
      </w:r>
    </w:p>
    <w:p w14:paraId="39899D18" w14:textId="7365E5C8" w:rsidR="007648E5" w:rsidRPr="003A2BA0" w:rsidRDefault="007648E5" w:rsidP="00915C7F">
      <w:pPr>
        <w:pStyle w:val="Liststycke"/>
        <w:numPr>
          <w:ilvl w:val="1"/>
          <w:numId w:val="57"/>
        </w:numPr>
        <w:jc w:val="both"/>
      </w:pPr>
      <w:r w:rsidRPr="003A2BA0">
        <w:t xml:space="preserve">A mapping of the record to one of the categories defined during the </w:t>
      </w:r>
      <w:r w:rsidR="0088241E">
        <w:rPr>
          <w:i/>
          <w:iCs/>
        </w:rPr>
        <w:t>HAZID</w:t>
      </w:r>
      <w:r w:rsidR="0088241E" w:rsidRPr="003A2BA0">
        <w:rPr>
          <w:i/>
          <w:iCs/>
        </w:rPr>
        <w:t xml:space="preserve"> </w:t>
      </w:r>
      <w:r w:rsidRPr="003A2BA0">
        <w:t>Workshop held in the context of WP04 at RISE premises in December 10</w:t>
      </w:r>
      <w:r w:rsidRPr="003A2BA0">
        <w:rPr>
          <w:vertAlign w:val="superscript"/>
        </w:rPr>
        <w:t>th</w:t>
      </w:r>
      <w:r w:rsidRPr="003A2BA0">
        <w:t>-12</w:t>
      </w:r>
      <w:r w:rsidRPr="003A2BA0">
        <w:rPr>
          <w:vertAlign w:val="superscript"/>
        </w:rPr>
        <w:t>th</w:t>
      </w:r>
      <w:r w:rsidRPr="003A2BA0">
        <w:t>, 2019. These categories define the fire origin (two levels of accuracy) and the fire cause.</w:t>
      </w:r>
    </w:p>
    <w:p w14:paraId="6F5C793C" w14:textId="120AAFB7" w:rsidR="007648E5" w:rsidRPr="003A2BA0" w:rsidRDefault="007648E5" w:rsidP="00C8676C">
      <w:pPr>
        <w:pStyle w:val="Liststycke"/>
        <w:numPr>
          <w:ilvl w:val="1"/>
          <w:numId w:val="57"/>
        </w:numPr>
      </w:pPr>
      <w:r w:rsidRPr="003A2BA0">
        <w:t xml:space="preserve">For each record, about 20 attributes were recorded that will be used for different purposes during the </w:t>
      </w:r>
      <w:r w:rsidR="00653291">
        <w:t>exploitation phase</w:t>
      </w:r>
      <w:r w:rsidR="00D5261A">
        <w:t xml:space="preserve"> (for example, specific attributes</w:t>
      </w:r>
      <w:r w:rsidR="00A86AA8">
        <w:t xml:space="preserve"> to distinguish if the incidents</w:t>
      </w:r>
      <w:r w:rsidR="00515EDC">
        <w:t xml:space="preserve"> </w:t>
      </w:r>
      <w:r w:rsidR="001550FF">
        <w:t>are</w:t>
      </w:r>
      <w:r w:rsidR="00515EDC">
        <w:t xml:space="preserve"> a </w:t>
      </w:r>
      <w:r w:rsidR="00A86AA8">
        <w:t>maritime sources or not)</w:t>
      </w:r>
      <w:r w:rsidR="00EB1913">
        <w:t>.</w:t>
      </w:r>
      <w:r w:rsidR="00D5261A">
        <w:t xml:space="preserve"> </w:t>
      </w:r>
      <w:r w:rsidRPr="003A2BA0">
        <w:t>This step supports homogenization of all the sources</w:t>
      </w:r>
    </w:p>
    <w:p w14:paraId="49A3D2A1" w14:textId="77777777" w:rsidR="007648E5" w:rsidRPr="003A2BA0" w:rsidRDefault="007648E5" w:rsidP="007648E5">
      <w:pPr>
        <w:ind w:left="360"/>
        <w:jc w:val="both"/>
        <w:rPr>
          <w:lang w:val="en-GB"/>
        </w:rPr>
      </w:pPr>
      <w:r w:rsidRPr="003A2BA0">
        <w:rPr>
          <w:lang w:val="en-GB"/>
        </w:rPr>
        <w:t>At this point, all the data was formatted in a user-friendly way (spreadsheet) and from here on, the steps were directed towards the transformation to a structured format oriented to speed up the access of the information by the SW components (machine-friendly).</w:t>
      </w:r>
    </w:p>
    <w:p w14:paraId="2CD4509E" w14:textId="77777777" w:rsidR="007648E5" w:rsidRPr="003A2BA0" w:rsidRDefault="007648E5" w:rsidP="00915C7F">
      <w:pPr>
        <w:pStyle w:val="Liststycke"/>
        <w:numPr>
          <w:ilvl w:val="0"/>
          <w:numId w:val="57"/>
        </w:numPr>
        <w:jc w:val="both"/>
      </w:pPr>
      <w:r w:rsidRPr="003A2BA0">
        <w:t xml:space="preserve">Using a </w:t>
      </w:r>
      <w:r w:rsidRPr="003A2BA0">
        <w:rPr>
          <w:i/>
          <w:iCs/>
        </w:rPr>
        <w:t>macro</w:t>
      </w:r>
      <w:r w:rsidRPr="003A2BA0">
        <w:t xml:space="preserve"> developed with </w:t>
      </w:r>
      <w:r w:rsidRPr="003A2BA0">
        <w:rPr>
          <w:i/>
          <w:iCs/>
        </w:rPr>
        <w:t>Visual Basic for Applications</w:t>
      </w:r>
      <w:r w:rsidRPr="003A2BA0">
        <w:t>, a new tab was filled with all the data in a tabular way. The objective was to prepare the data to be used to populate the DB.</w:t>
      </w:r>
    </w:p>
    <w:p w14:paraId="682586FA" w14:textId="77777777" w:rsidR="007648E5" w:rsidRPr="003A2BA0" w:rsidRDefault="007648E5" w:rsidP="00915C7F">
      <w:pPr>
        <w:pStyle w:val="Liststycke"/>
        <w:numPr>
          <w:ilvl w:val="0"/>
          <w:numId w:val="57"/>
        </w:numPr>
        <w:jc w:val="both"/>
      </w:pPr>
      <w:r w:rsidRPr="003A2BA0">
        <w:t xml:space="preserve">A second </w:t>
      </w:r>
      <w:r w:rsidRPr="003A2BA0">
        <w:rPr>
          <w:i/>
          <w:iCs/>
        </w:rPr>
        <w:t xml:space="preserve">macro </w:t>
      </w:r>
      <w:r w:rsidRPr="003A2BA0">
        <w:t>exports the tab generated in the previous steps to a CSV file.</w:t>
      </w:r>
    </w:p>
    <w:p w14:paraId="02B80CE6" w14:textId="77777777" w:rsidR="007648E5" w:rsidRPr="003A2BA0" w:rsidRDefault="007648E5" w:rsidP="00915C7F">
      <w:pPr>
        <w:pStyle w:val="Liststycke"/>
        <w:numPr>
          <w:ilvl w:val="0"/>
          <w:numId w:val="57"/>
        </w:numPr>
        <w:jc w:val="both"/>
      </w:pPr>
      <w:r w:rsidRPr="003A2BA0">
        <w:t xml:space="preserve">Finally, a </w:t>
      </w:r>
      <w:r w:rsidRPr="003A2BA0">
        <w:rPr>
          <w:i/>
          <w:iCs/>
        </w:rPr>
        <w:t xml:space="preserve">script </w:t>
      </w:r>
      <w:r w:rsidRPr="003A2BA0">
        <w:t xml:space="preserve">developed in </w:t>
      </w:r>
      <w:r w:rsidRPr="003A2BA0">
        <w:rPr>
          <w:i/>
          <w:iCs/>
        </w:rPr>
        <w:t>Python</w:t>
      </w:r>
      <w:r w:rsidRPr="003A2BA0">
        <w:t xml:space="preserve"> dynamically creates the DB based on the corresponding relational model and populates it with the information in the CSV file.</w:t>
      </w:r>
    </w:p>
    <w:p w14:paraId="69D3927E" w14:textId="77777777" w:rsidR="007648E5" w:rsidRPr="003A2BA0" w:rsidRDefault="007648E5" w:rsidP="007648E5">
      <w:pPr>
        <w:jc w:val="both"/>
        <w:rPr>
          <w:lang w:val="en-GB"/>
        </w:rPr>
      </w:pPr>
      <w:r w:rsidRPr="003A2BA0">
        <w:rPr>
          <w:lang w:val="en-GB"/>
        </w:rPr>
        <w:t xml:space="preserve">The diagram below graphically depicts this methodology and shows which steps are interactive (requires user interaction) and which are not (just launch an automatic process): </w:t>
      </w:r>
    </w:p>
    <w:p w14:paraId="74A7DBCA" w14:textId="77777777" w:rsidR="007648E5" w:rsidRPr="003A2BA0" w:rsidRDefault="007648E5" w:rsidP="007648E5">
      <w:pPr>
        <w:rPr>
          <w:lang w:val="en-GB" w:eastAsia="es-ES"/>
        </w:rPr>
      </w:pPr>
      <w:r>
        <w:rPr>
          <w:noProof/>
        </w:rPr>
        <w:lastRenderedPageBreak/>
        <w:drawing>
          <wp:inline distT="0" distB="0" distL="0" distR="0" wp14:anchorId="59DF17A3" wp14:editId="0F2ECA7D">
            <wp:extent cx="5760720" cy="262509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43">
                      <a:extLst>
                        <a:ext uri="{28A0092B-C50C-407E-A947-70E740481C1C}">
                          <a14:useLocalDpi xmlns:a14="http://schemas.microsoft.com/office/drawing/2010/main"/>
                        </a:ext>
                      </a:extLst>
                    </a:blip>
                    <a:stretch>
                      <a:fillRect/>
                    </a:stretch>
                  </pic:blipFill>
                  <pic:spPr>
                    <a:xfrm>
                      <a:off x="0" y="0"/>
                      <a:ext cx="5760720" cy="2625090"/>
                    </a:xfrm>
                    <a:prstGeom prst="rect">
                      <a:avLst/>
                    </a:prstGeom>
                  </pic:spPr>
                </pic:pic>
              </a:graphicData>
            </a:graphic>
          </wp:inline>
        </w:drawing>
      </w:r>
    </w:p>
    <w:p w14:paraId="66A7DA6D" w14:textId="0642EBAD" w:rsidR="007648E5" w:rsidRPr="003A2BA0" w:rsidRDefault="007648E5" w:rsidP="007648E5">
      <w:pPr>
        <w:pStyle w:val="Beskrivning"/>
      </w:pPr>
      <w:bookmarkStart w:id="123" w:name="_Toc51335551"/>
      <w:bookmarkStart w:id="124" w:name="_Toc70341765"/>
      <w:r w:rsidRPr="003A2BA0">
        <w:t xml:space="preserve">Figure </w:t>
      </w:r>
      <w:r w:rsidRPr="003A2BA0">
        <w:fldChar w:fldCharType="begin"/>
      </w:r>
      <w:r w:rsidRPr="003A2BA0">
        <w:instrText xml:space="preserve"> SEQ Figure \* ARABIC </w:instrText>
      </w:r>
      <w:r w:rsidRPr="003A2BA0">
        <w:fldChar w:fldCharType="separate"/>
      </w:r>
      <w:r w:rsidR="00843B1C">
        <w:rPr>
          <w:noProof/>
        </w:rPr>
        <w:t>22</w:t>
      </w:r>
      <w:r w:rsidRPr="003A2BA0">
        <w:fldChar w:fldCharType="end"/>
      </w:r>
      <w:r w:rsidRPr="003A2BA0">
        <w:t>. Workflow of the methodology</w:t>
      </w:r>
      <w:bookmarkEnd w:id="123"/>
      <w:bookmarkEnd w:id="124"/>
    </w:p>
    <w:p w14:paraId="50738627" w14:textId="6C3A3CA6" w:rsidR="007648E5" w:rsidRPr="003A2BA0" w:rsidRDefault="00747855" w:rsidP="007648E5">
      <w:pPr>
        <w:jc w:val="both"/>
        <w:rPr>
          <w:lang w:val="en-GB"/>
        </w:rPr>
      </w:pPr>
      <w:r w:rsidRPr="00AD0BCB">
        <w:rPr>
          <w:lang w:val="en-GB"/>
        </w:rPr>
        <w:t xml:space="preserve">Table </w:t>
      </w:r>
      <w:r w:rsidRPr="00AD0BCB">
        <w:rPr>
          <w:noProof/>
          <w:lang w:val="en-GB"/>
        </w:rPr>
        <w:t>5</w:t>
      </w:r>
      <w:r w:rsidR="007648E5" w:rsidRPr="003A2BA0">
        <w:rPr>
          <w:lang w:val="en-GB"/>
        </w:rPr>
        <w:t xml:space="preserve"> shows what attributes are available after step </w:t>
      </w:r>
      <w:r w:rsidR="0094500A">
        <w:rPr>
          <w:lang w:val="en-GB"/>
        </w:rPr>
        <w:t>3</w:t>
      </w:r>
      <w:r w:rsidR="007648E5" w:rsidRPr="003A2BA0">
        <w:rPr>
          <w:lang w:val="en-GB"/>
        </w:rPr>
        <w:t xml:space="preserve">.  Note that certain fields are not used depending on where the incident occurred (e.g. IMO number is not applicable for tunnels). </w:t>
      </w:r>
    </w:p>
    <w:p w14:paraId="7AEE57FD" w14:textId="31D7606C" w:rsidR="007648E5" w:rsidRPr="003A2BA0" w:rsidRDefault="007648E5" w:rsidP="007648E5">
      <w:pPr>
        <w:pStyle w:val="Beskrivning"/>
        <w:keepNext/>
        <w:spacing w:after="0"/>
      </w:pPr>
      <w:bookmarkStart w:id="125" w:name="_Ref65170093"/>
      <w:bookmarkStart w:id="126" w:name="_Toc70341734"/>
      <w:r w:rsidRPr="003A2BA0">
        <w:t xml:space="preserve">Table </w:t>
      </w:r>
      <w:r w:rsidRPr="003A2BA0">
        <w:fldChar w:fldCharType="begin"/>
      </w:r>
      <w:r w:rsidRPr="003A2BA0">
        <w:instrText xml:space="preserve"> SEQ Table \* ARABIC </w:instrText>
      </w:r>
      <w:r w:rsidRPr="003A2BA0">
        <w:fldChar w:fldCharType="separate"/>
      </w:r>
      <w:r w:rsidR="00843B1C">
        <w:rPr>
          <w:noProof/>
        </w:rPr>
        <w:t>5</w:t>
      </w:r>
      <w:r w:rsidRPr="003A2BA0">
        <w:fldChar w:fldCharType="end"/>
      </w:r>
      <w:bookmarkEnd w:id="125"/>
      <w:r w:rsidRPr="003A2BA0">
        <w:t xml:space="preserve"> Full list of available attributes before migrating to a relational model</w:t>
      </w:r>
      <w:bookmarkEnd w:id="1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0"/>
        <w:gridCol w:w="5862"/>
      </w:tblGrid>
      <w:tr w:rsidR="007648E5" w:rsidRPr="003A2BA0" w14:paraId="509A05D0" w14:textId="77777777" w:rsidTr="0016790B">
        <w:trPr>
          <w:trHeight w:val="300"/>
        </w:trPr>
        <w:tc>
          <w:tcPr>
            <w:tcW w:w="0" w:type="auto"/>
            <w:hideMark/>
          </w:tcPr>
          <w:p w14:paraId="24B26C3D" w14:textId="77777777" w:rsidR="007648E5" w:rsidRPr="003A2BA0" w:rsidRDefault="007648E5" w:rsidP="0016790B">
            <w:pPr>
              <w:jc w:val="both"/>
              <w:rPr>
                <w:b/>
                <w:lang w:val="en-GB"/>
              </w:rPr>
            </w:pPr>
            <w:r w:rsidRPr="003A2BA0">
              <w:rPr>
                <w:b/>
                <w:lang w:val="en-GB"/>
              </w:rPr>
              <w:t>Attribute</w:t>
            </w:r>
          </w:p>
        </w:tc>
        <w:tc>
          <w:tcPr>
            <w:tcW w:w="0" w:type="auto"/>
            <w:noWrap/>
            <w:hideMark/>
          </w:tcPr>
          <w:p w14:paraId="6BEF2637" w14:textId="77777777" w:rsidR="007648E5" w:rsidRPr="003A2BA0" w:rsidRDefault="007648E5" w:rsidP="0016790B">
            <w:pPr>
              <w:jc w:val="both"/>
              <w:rPr>
                <w:b/>
                <w:lang w:val="en-GB"/>
              </w:rPr>
            </w:pPr>
            <w:r w:rsidRPr="003A2BA0">
              <w:rPr>
                <w:b/>
                <w:lang w:val="en-GB"/>
              </w:rPr>
              <w:t>Description</w:t>
            </w:r>
          </w:p>
        </w:tc>
      </w:tr>
      <w:tr w:rsidR="007648E5" w:rsidRPr="00BD394E" w14:paraId="45A76310" w14:textId="77777777" w:rsidTr="0016790B">
        <w:trPr>
          <w:trHeight w:val="600"/>
        </w:trPr>
        <w:tc>
          <w:tcPr>
            <w:tcW w:w="0" w:type="auto"/>
            <w:hideMark/>
          </w:tcPr>
          <w:p w14:paraId="3FDDE3E4" w14:textId="77777777" w:rsidR="007648E5" w:rsidRPr="003A2BA0" w:rsidRDefault="007648E5" w:rsidP="0016790B">
            <w:pPr>
              <w:jc w:val="both"/>
              <w:rPr>
                <w:lang w:val="en-GB"/>
              </w:rPr>
            </w:pPr>
            <w:r w:rsidRPr="003A2BA0">
              <w:rPr>
                <w:lang w:val="en-GB"/>
              </w:rPr>
              <w:t>Fire origin 1</w:t>
            </w:r>
          </w:p>
        </w:tc>
        <w:tc>
          <w:tcPr>
            <w:tcW w:w="0" w:type="auto"/>
            <w:hideMark/>
          </w:tcPr>
          <w:p w14:paraId="3E7C67D0" w14:textId="77777777" w:rsidR="007648E5" w:rsidRPr="003A2BA0" w:rsidRDefault="007648E5" w:rsidP="0016790B">
            <w:pPr>
              <w:jc w:val="both"/>
              <w:rPr>
                <w:lang w:val="en-GB"/>
              </w:rPr>
            </w:pPr>
            <w:r w:rsidRPr="003A2BA0">
              <w:rPr>
                <w:lang w:val="en-GB"/>
              </w:rPr>
              <w:t>Where fire has been originated</w:t>
            </w:r>
          </w:p>
        </w:tc>
      </w:tr>
      <w:tr w:rsidR="007648E5" w:rsidRPr="00BD394E" w14:paraId="30182185" w14:textId="77777777" w:rsidTr="0016790B">
        <w:trPr>
          <w:trHeight w:val="900"/>
        </w:trPr>
        <w:tc>
          <w:tcPr>
            <w:tcW w:w="0" w:type="auto"/>
            <w:hideMark/>
          </w:tcPr>
          <w:p w14:paraId="4190481C" w14:textId="77777777" w:rsidR="007648E5" w:rsidRPr="003A2BA0" w:rsidRDefault="007648E5" w:rsidP="0016790B">
            <w:pPr>
              <w:jc w:val="both"/>
              <w:rPr>
                <w:lang w:val="en-GB"/>
              </w:rPr>
            </w:pPr>
            <w:r w:rsidRPr="003A2BA0">
              <w:rPr>
                <w:lang w:val="en-GB"/>
              </w:rPr>
              <w:t>Fire origin 2</w:t>
            </w:r>
          </w:p>
        </w:tc>
        <w:tc>
          <w:tcPr>
            <w:tcW w:w="0" w:type="auto"/>
            <w:hideMark/>
          </w:tcPr>
          <w:p w14:paraId="572B3835" w14:textId="77777777" w:rsidR="007648E5" w:rsidRPr="003A2BA0" w:rsidRDefault="007648E5" w:rsidP="0016790B">
            <w:pPr>
              <w:jc w:val="both"/>
              <w:rPr>
                <w:lang w:val="en-GB"/>
              </w:rPr>
            </w:pPr>
            <w:r w:rsidRPr="003A2BA0">
              <w:rPr>
                <w:lang w:val="en-GB"/>
              </w:rPr>
              <w:t>More detailed information about the fire origin. For example, for conventional vehicles, it is specified if the incident occurred in a truck, bus or car</w:t>
            </w:r>
          </w:p>
        </w:tc>
      </w:tr>
      <w:tr w:rsidR="007648E5" w:rsidRPr="00BD394E" w14:paraId="699616CF" w14:textId="77777777" w:rsidTr="0016790B">
        <w:trPr>
          <w:trHeight w:val="600"/>
        </w:trPr>
        <w:tc>
          <w:tcPr>
            <w:tcW w:w="0" w:type="auto"/>
            <w:hideMark/>
          </w:tcPr>
          <w:p w14:paraId="28CAC41C" w14:textId="77777777" w:rsidR="007648E5" w:rsidRPr="003A2BA0" w:rsidRDefault="007648E5" w:rsidP="0016790B">
            <w:pPr>
              <w:jc w:val="both"/>
              <w:rPr>
                <w:lang w:val="en-GB"/>
              </w:rPr>
            </w:pPr>
            <w:r w:rsidRPr="003A2BA0">
              <w:rPr>
                <w:lang w:val="en-GB"/>
              </w:rPr>
              <w:t>Fire cause</w:t>
            </w:r>
          </w:p>
        </w:tc>
        <w:tc>
          <w:tcPr>
            <w:tcW w:w="0" w:type="auto"/>
            <w:hideMark/>
          </w:tcPr>
          <w:p w14:paraId="05D22304" w14:textId="77777777" w:rsidR="007648E5" w:rsidRPr="003A2BA0" w:rsidRDefault="007648E5" w:rsidP="0016790B">
            <w:pPr>
              <w:jc w:val="both"/>
              <w:rPr>
                <w:lang w:val="en-GB"/>
              </w:rPr>
            </w:pPr>
            <w:r w:rsidRPr="003A2BA0">
              <w:rPr>
                <w:lang w:val="en-GB"/>
              </w:rPr>
              <w:t>Which has been the cause of the fire: Electrical fault in the engine, overheating, leakage…</w:t>
            </w:r>
          </w:p>
        </w:tc>
      </w:tr>
      <w:tr w:rsidR="007648E5" w:rsidRPr="00BD394E" w14:paraId="3D763259" w14:textId="77777777" w:rsidTr="0016790B">
        <w:trPr>
          <w:trHeight w:val="600"/>
        </w:trPr>
        <w:tc>
          <w:tcPr>
            <w:tcW w:w="0" w:type="auto"/>
            <w:hideMark/>
          </w:tcPr>
          <w:p w14:paraId="3DF5F28B" w14:textId="77777777" w:rsidR="007648E5" w:rsidRPr="003A2BA0" w:rsidRDefault="007648E5" w:rsidP="0016790B">
            <w:pPr>
              <w:jc w:val="both"/>
              <w:rPr>
                <w:lang w:val="en-GB"/>
              </w:rPr>
            </w:pPr>
            <w:r w:rsidRPr="003A2BA0">
              <w:rPr>
                <w:lang w:val="en-GB"/>
              </w:rPr>
              <w:t>Ships/tunnel/parking/road</w:t>
            </w:r>
          </w:p>
        </w:tc>
        <w:tc>
          <w:tcPr>
            <w:tcW w:w="0" w:type="auto"/>
            <w:hideMark/>
          </w:tcPr>
          <w:p w14:paraId="1F669531" w14:textId="77777777" w:rsidR="007648E5" w:rsidRPr="003A2BA0" w:rsidRDefault="007648E5" w:rsidP="0016790B">
            <w:pPr>
              <w:jc w:val="both"/>
              <w:rPr>
                <w:lang w:val="en-GB"/>
              </w:rPr>
            </w:pPr>
            <w:r w:rsidRPr="003A2BA0">
              <w:rPr>
                <w:lang w:val="en-GB"/>
              </w:rPr>
              <w:t>In which scenario the incident occurred</w:t>
            </w:r>
          </w:p>
        </w:tc>
      </w:tr>
      <w:tr w:rsidR="007648E5" w:rsidRPr="00BD394E" w14:paraId="39BDF190" w14:textId="77777777" w:rsidTr="0016790B">
        <w:trPr>
          <w:trHeight w:val="600"/>
        </w:trPr>
        <w:tc>
          <w:tcPr>
            <w:tcW w:w="0" w:type="auto"/>
            <w:hideMark/>
          </w:tcPr>
          <w:p w14:paraId="7A7646FC" w14:textId="77777777" w:rsidR="007648E5" w:rsidRPr="003A2BA0" w:rsidRDefault="007648E5" w:rsidP="0016790B">
            <w:pPr>
              <w:jc w:val="both"/>
              <w:rPr>
                <w:lang w:val="en-GB"/>
              </w:rPr>
            </w:pPr>
            <w:r w:rsidRPr="003A2BA0">
              <w:rPr>
                <w:lang w:val="en-GB"/>
              </w:rPr>
              <w:t>Ship/tunnel name</w:t>
            </w:r>
          </w:p>
        </w:tc>
        <w:tc>
          <w:tcPr>
            <w:tcW w:w="0" w:type="auto"/>
            <w:hideMark/>
          </w:tcPr>
          <w:p w14:paraId="268E3CC4" w14:textId="77777777" w:rsidR="007648E5" w:rsidRPr="003A2BA0" w:rsidRDefault="007648E5" w:rsidP="0016790B">
            <w:pPr>
              <w:jc w:val="both"/>
              <w:rPr>
                <w:lang w:val="en-GB"/>
              </w:rPr>
            </w:pPr>
            <w:r w:rsidRPr="003A2BA0">
              <w:rPr>
                <w:lang w:val="en-GB"/>
              </w:rPr>
              <w:t>Which is the name of the ships (at the moment of the incident) or the name of the tunnel where the fire occurred</w:t>
            </w:r>
          </w:p>
        </w:tc>
      </w:tr>
      <w:tr w:rsidR="007648E5" w:rsidRPr="00BD394E" w14:paraId="3D637819" w14:textId="77777777" w:rsidTr="0016790B">
        <w:trPr>
          <w:trHeight w:val="300"/>
        </w:trPr>
        <w:tc>
          <w:tcPr>
            <w:tcW w:w="0" w:type="auto"/>
            <w:hideMark/>
          </w:tcPr>
          <w:p w14:paraId="46E8EA4B" w14:textId="77777777" w:rsidR="007648E5" w:rsidRPr="003A2BA0" w:rsidRDefault="007648E5" w:rsidP="0016790B">
            <w:pPr>
              <w:jc w:val="both"/>
              <w:rPr>
                <w:lang w:val="en-GB"/>
              </w:rPr>
            </w:pPr>
            <w:r w:rsidRPr="003A2BA0">
              <w:rPr>
                <w:lang w:val="en-GB"/>
              </w:rPr>
              <w:t xml:space="preserve">Month   </w:t>
            </w:r>
          </w:p>
        </w:tc>
        <w:tc>
          <w:tcPr>
            <w:tcW w:w="0" w:type="auto"/>
            <w:hideMark/>
          </w:tcPr>
          <w:p w14:paraId="707115EF" w14:textId="77777777" w:rsidR="007648E5" w:rsidRPr="003A2BA0" w:rsidRDefault="007648E5" w:rsidP="0016790B">
            <w:pPr>
              <w:jc w:val="both"/>
              <w:rPr>
                <w:lang w:val="en-GB"/>
              </w:rPr>
            </w:pPr>
            <w:r w:rsidRPr="003A2BA0">
              <w:rPr>
                <w:lang w:val="en-GB"/>
              </w:rPr>
              <w:t>Month when the incident occurred</w:t>
            </w:r>
          </w:p>
        </w:tc>
      </w:tr>
      <w:tr w:rsidR="007648E5" w:rsidRPr="00BD394E" w14:paraId="151E4E2A" w14:textId="77777777" w:rsidTr="0016790B">
        <w:trPr>
          <w:trHeight w:val="300"/>
        </w:trPr>
        <w:tc>
          <w:tcPr>
            <w:tcW w:w="0" w:type="auto"/>
            <w:hideMark/>
          </w:tcPr>
          <w:p w14:paraId="2C031DBE" w14:textId="77777777" w:rsidR="007648E5" w:rsidRPr="003A2BA0" w:rsidRDefault="007648E5" w:rsidP="0016790B">
            <w:pPr>
              <w:jc w:val="both"/>
              <w:rPr>
                <w:lang w:val="en-GB"/>
              </w:rPr>
            </w:pPr>
            <w:r w:rsidRPr="003A2BA0">
              <w:rPr>
                <w:lang w:val="en-GB"/>
              </w:rPr>
              <w:t>Year</w:t>
            </w:r>
          </w:p>
        </w:tc>
        <w:tc>
          <w:tcPr>
            <w:tcW w:w="0" w:type="auto"/>
            <w:hideMark/>
          </w:tcPr>
          <w:p w14:paraId="0E98C084" w14:textId="77777777" w:rsidR="007648E5" w:rsidRPr="003A2BA0" w:rsidRDefault="007648E5" w:rsidP="0016790B">
            <w:pPr>
              <w:jc w:val="both"/>
              <w:rPr>
                <w:lang w:val="en-GB"/>
              </w:rPr>
            </w:pPr>
            <w:r w:rsidRPr="003A2BA0">
              <w:rPr>
                <w:lang w:val="en-GB"/>
              </w:rPr>
              <w:t>Year when the incident occurred</w:t>
            </w:r>
          </w:p>
        </w:tc>
      </w:tr>
      <w:tr w:rsidR="007648E5" w:rsidRPr="00BD394E" w14:paraId="3A62A771" w14:textId="77777777" w:rsidTr="0016790B">
        <w:trPr>
          <w:trHeight w:val="1200"/>
        </w:trPr>
        <w:tc>
          <w:tcPr>
            <w:tcW w:w="0" w:type="auto"/>
            <w:tcBorders>
              <w:bottom w:val="single" w:sz="4" w:space="0" w:color="auto"/>
            </w:tcBorders>
            <w:hideMark/>
          </w:tcPr>
          <w:p w14:paraId="46A95C4D" w14:textId="77777777" w:rsidR="007648E5" w:rsidRPr="003A2BA0" w:rsidRDefault="007648E5" w:rsidP="0016790B">
            <w:pPr>
              <w:jc w:val="both"/>
              <w:rPr>
                <w:lang w:val="en-GB"/>
              </w:rPr>
            </w:pPr>
            <w:r w:rsidRPr="003A2BA0">
              <w:rPr>
                <w:lang w:val="en-GB"/>
              </w:rPr>
              <w:t>Failure</w:t>
            </w:r>
          </w:p>
        </w:tc>
        <w:tc>
          <w:tcPr>
            <w:tcW w:w="0" w:type="auto"/>
            <w:tcBorders>
              <w:bottom w:val="single" w:sz="4" w:space="0" w:color="auto"/>
            </w:tcBorders>
            <w:hideMark/>
          </w:tcPr>
          <w:p w14:paraId="6A46D4E8" w14:textId="77777777" w:rsidR="007648E5" w:rsidRPr="003A2BA0" w:rsidRDefault="007648E5" w:rsidP="0016790B">
            <w:pPr>
              <w:jc w:val="both"/>
              <w:rPr>
                <w:lang w:val="en-GB"/>
              </w:rPr>
            </w:pPr>
            <w:r w:rsidRPr="003A2BA0">
              <w:rPr>
                <w:lang w:val="en-GB"/>
              </w:rPr>
              <w:t>General description of the incident. This is the wider attribute, and relevant description of the incident is written here such as a more detailed information of the cause of the fire, or the list of events before and after the incident</w:t>
            </w:r>
          </w:p>
        </w:tc>
      </w:tr>
      <w:tr w:rsidR="007648E5" w:rsidRPr="00BD394E" w14:paraId="0679DC9B" w14:textId="77777777" w:rsidTr="0016790B">
        <w:trPr>
          <w:trHeight w:val="900"/>
        </w:trPr>
        <w:tc>
          <w:tcPr>
            <w:tcW w:w="0" w:type="auto"/>
            <w:shd w:val="clear" w:color="auto" w:fill="auto"/>
            <w:hideMark/>
          </w:tcPr>
          <w:p w14:paraId="75BE67C0" w14:textId="77777777" w:rsidR="007648E5" w:rsidRPr="003A2BA0" w:rsidRDefault="007648E5" w:rsidP="0016790B">
            <w:pPr>
              <w:jc w:val="both"/>
              <w:rPr>
                <w:lang w:val="en-GB"/>
              </w:rPr>
            </w:pPr>
            <w:r w:rsidRPr="003A2BA0">
              <w:rPr>
                <w:lang w:val="en-GB"/>
              </w:rPr>
              <w:t>Severity</w:t>
            </w:r>
          </w:p>
        </w:tc>
        <w:tc>
          <w:tcPr>
            <w:tcW w:w="0" w:type="auto"/>
            <w:shd w:val="clear" w:color="auto" w:fill="auto"/>
            <w:hideMark/>
          </w:tcPr>
          <w:p w14:paraId="249F1874" w14:textId="77777777" w:rsidR="007648E5" w:rsidRPr="003A2BA0" w:rsidRDefault="007648E5" w:rsidP="0016790B">
            <w:pPr>
              <w:jc w:val="both"/>
              <w:rPr>
                <w:lang w:val="en-GB"/>
              </w:rPr>
            </w:pPr>
            <w:r w:rsidRPr="003A2BA0">
              <w:rPr>
                <w:lang w:val="en-GB"/>
              </w:rPr>
              <w:t>Degree of severity of the incident. This information appears just in ships because for the other types of incidents this information was not available.</w:t>
            </w:r>
          </w:p>
        </w:tc>
      </w:tr>
      <w:tr w:rsidR="007648E5" w:rsidRPr="00BD394E" w14:paraId="140A583E" w14:textId="77777777" w:rsidTr="0016790B">
        <w:trPr>
          <w:trHeight w:val="1200"/>
        </w:trPr>
        <w:tc>
          <w:tcPr>
            <w:tcW w:w="0" w:type="auto"/>
            <w:shd w:val="clear" w:color="auto" w:fill="auto"/>
            <w:hideMark/>
          </w:tcPr>
          <w:p w14:paraId="0C10DE35" w14:textId="77777777" w:rsidR="007648E5" w:rsidRPr="003A2BA0" w:rsidRDefault="007648E5" w:rsidP="0016790B">
            <w:pPr>
              <w:jc w:val="both"/>
              <w:rPr>
                <w:lang w:val="en-GB"/>
              </w:rPr>
            </w:pPr>
            <w:r w:rsidRPr="003A2BA0">
              <w:rPr>
                <w:lang w:val="en-GB"/>
              </w:rPr>
              <w:lastRenderedPageBreak/>
              <w:t>Type of ship</w:t>
            </w:r>
          </w:p>
        </w:tc>
        <w:tc>
          <w:tcPr>
            <w:tcW w:w="0" w:type="auto"/>
            <w:shd w:val="clear" w:color="auto" w:fill="auto"/>
            <w:hideMark/>
          </w:tcPr>
          <w:p w14:paraId="7E295E0F" w14:textId="77777777" w:rsidR="007648E5" w:rsidRPr="003A2BA0" w:rsidRDefault="007648E5" w:rsidP="0016790B">
            <w:pPr>
              <w:jc w:val="both"/>
              <w:rPr>
                <w:lang w:val="en-GB"/>
              </w:rPr>
            </w:pPr>
            <w:r w:rsidRPr="003A2BA0">
              <w:rPr>
                <w:lang w:val="en-GB"/>
              </w:rPr>
              <w:t>In which type of ship the incident occurred</w:t>
            </w:r>
          </w:p>
        </w:tc>
      </w:tr>
      <w:tr w:rsidR="007648E5" w:rsidRPr="00BD394E" w14:paraId="28149BB8" w14:textId="77777777" w:rsidTr="0016790B">
        <w:trPr>
          <w:trHeight w:val="900"/>
        </w:trPr>
        <w:tc>
          <w:tcPr>
            <w:tcW w:w="0" w:type="auto"/>
            <w:shd w:val="clear" w:color="auto" w:fill="auto"/>
            <w:hideMark/>
          </w:tcPr>
          <w:p w14:paraId="6BE8007D" w14:textId="77777777" w:rsidR="007648E5" w:rsidRPr="003A2BA0" w:rsidRDefault="007648E5" w:rsidP="0016790B">
            <w:pPr>
              <w:jc w:val="both"/>
              <w:rPr>
                <w:lang w:val="en-GB"/>
              </w:rPr>
            </w:pPr>
            <w:r w:rsidRPr="003A2BA0">
              <w:rPr>
                <w:lang w:val="en-GB"/>
              </w:rPr>
              <w:t>Location</w:t>
            </w:r>
          </w:p>
        </w:tc>
        <w:tc>
          <w:tcPr>
            <w:tcW w:w="0" w:type="auto"/>
            <w:shd w:val="clear" w:color="auto" w:fill="auto"/>
            <w:hideMark/>
          </w:tcPr>
          <w:p w14:paraId="3E679D91" w14:textId="77777777" w:rsidR="007648E5" w:rsidRPr="003A2BA0" w:rsidRDefault="007648E5" w:rsidP="0016790B">
            <w:pPr>
              <w:jc w:val="both"/>
              <w:rPr>
                <w:lang w:val="en-GB"/>
              </w:rPr>
            </w:pPr>
            <w:r w:rsidRPr="003A2BA0">
              <w:rPr>
                <w:lang w:val="en-GB"/>
              </w:rPr>
              <w:t>Where the incident occurred. If the incident occurred on passage, the name of the sea or ocean will appear. If the incident occurred in port, the name of the port will appear</w:t>
            </w:r>
          </w:p>
        </w:tc>
      </w:tr>
      <w:tr w:rsidR="007648E5" w:rsidRPr="00BD394E" w14:paraId="6E47EA4F" w14:textId="77777777" w:rsidTr="0016790B">
        <w:trPr>
          <w:trHeight w:val="900"/>
        </w:trPr>
        <w:tc>
          <w:tcPr>
            <w:tcW w:w="0" w:type="auto"/>
            <w:shd w:val="clear" w:color="auto" w:fill="auto"/>
            <w:hideMark/>
          </w:tcPr>
          <w:p w14:paraId="39A6A5BB" w14:textId="77777777" w:rsidR="007648E5" w:rsidRPr="003A2BA0" w:rsidRDefault="007648E5" w:rsidP="0016790B">
            <w:pPr>
              <w:jc w:val="both"/>
              <w:rPr>
                <w:lang w:val="en-GB"/>
              </w:rPr>
            </w:pPr>
            <w:r w:rsidRPr="003A2BA0">
              <w:rPr>
                <w:lang w:val="en-GB"/>
              </w:rPr>
              <w:t>Occurred when</w:t>
            </w:r>
          </w:p>
        </w:tc>
        <w:tc>
          <w:tcPr>
            <w:tcW w:w="0" w:type="auto"/>
            <w:shd w:val="clear" w:color="auto" w:fill="auto"/>
            <w:hideMark/>
          </w:tcPr>
          <w:p w14:paraId="4930C023" w14:textId="77777777" w:rsidR="007648E5" w:rsidRPr="003A2BA0" w:rsidRDefault="007648E5" w:rsidP="0016790B">
            <w:pPr>
              <w:jc w:val="both"/>
              <w:rPr>
                <w:lang w:val="en-GB"/>
              </w:rPr>
            </w:pPr>
            <w:r w:rsidRPr="003A2BA0">
              <w:rPr>
                <w:lang w:val="en-GB"/>
              </w:rPr>
              <w:t>In which process was the ship when the fire occurred: on passage, in port…</w:t>
            </w:r>
          </w:p>
        </w:tc>
      </w:tr>
      <w:tr w:rsidR="007648E5" w:rsidRPr="003A2BA0" w14:paraId="5176864D" w14:textId="77777777" w:rsidTr="0016790B">
        <w:trPr>
          <w:trHeight w:val="300"/>
        </w:trPr>
        <w:tc>
          <w:tcPr>
            <w:tcW w:w="0" w:type="auto"/>
            <w:shd w:val="clear" w:color="auto" w:fill="auto"/>
            <w:hideMark/>
          </w:tcPr>
          <w:p w14:paraId="57F4D29B" w14:textId="77777777" w:rsidR="007648E5" w:rsidRPr="003A2BA0" w:rsidRDefault="007648E5" w:rsidP="0016790B">
            <w:pPr>
              <w:jc w:val="both"/>
              <w:rPr>
                <w:lang w:val="en-GB"/>
              </w:rPr>
            </w:pPr>
            <w:r w:rsidRPr="003A2BA0">
              <w:rPr>
                <w:lang w:val="en-GB"/>
              </w:rPr>
              <w:t>Deck where fire originated</w:t>
            </w:r>
          </w:p>
        </w:tc>
        <w:tc>
          <w:tcPr>
            <w:tcW w:w="0" w:type="auto"/>
            <w:shd w:val="clear" w:color="auto" w:fill="auto"/>
            <w:hideMark/>
          </w:tcPr>
          <w:p w14:paraId="66407287" w14:textId="77777777" w:rsidR="007648E5" w:rsidRPr="003A2BA0" w:rsidRDefault="007648E5" w:rsidP="0016790B">
            <w:pPr>
              <w:jc w:val="both"/>
              <w:rPr>
                <w:lang w:val="en-GB"/>
              </w:rPr>
            </w:pPr>
            <w:r w:rsidRPr="003A2BA0">
              <w:rPr>
                <w:lang w:val="en-GB"/>
              </w:rPr>
              <w:t>In which deck the fire occurred. Weather deck, deck 1, deck2…</w:t>
            </w:r>
          </w:p>
        </w:tc>
      </w:tr>
      <w:tr w:rsidR="007648E5" w:rsidRPr="00BD394E" w14:paraId="73674A16" w14:textId="77777777" w:rsidTr="0016790B">
        <w:trPr>
          <w:trHeight w:val="300"/>
        </w:trPr>
        <w:tc>
          <w:tcPr>
            <w:tcW w:w="0" w:type="auto"/>
            <w:shd w:val="clear" w:color="auto" w:fill="auto"/>
            <w:hideMark/>
          </w:tcPr>
          <w:p w14:paraId="4B0B08F8" w14:textId="77777777" w:rsidR="007648E5" w:rsidRPr="003A2BA0" w:rsidRDefault="007648E5" w:rsidP="0016790B">
            <w:pPr>
              <w:jc w:val="both"/>
              <w:rPr>
                <w:lang w:val="en-GB"/>
              </w:rPr>
            </w:pPr>
            <w:r w:rsidRPr="003A2BA0">
              <w:rPr>
                <w:lang w:val="en-GB"/>
              </w:rPr>
              <w:t>Closed or open</w:t>
            </w:r>
          </w:p>
        </w:tc>
        <w:tc>
          <w:tcPr>
            <w:tcW w:w="0" w:type="auto"/>
            <w:shd w:val="clear" w:color="auto" w:fill="auto"/>
            <w:hideMark/>
          </w:tcPr>
          <w:p w14:paraId="0163F980" w14:textId="77777777" w:rsidR="007648E5" w:rsidRPr="003A2BA0" w:rsidRDefault="007648E5" w:rsidP="0016790B">
            <w:pPr>
              <w:jc w:val="both"/>
              <w:rPr>
                <w:lang w:val="en-GB"/>
              </w:rPr>
            </w:pPr>
            <w:r w:rsidRPr="003A2BA0">
              <w:rPr>
                <w:lang w:val="en-GB"/>
              </w:rPr>
              <w:t>If the deck where the fire occurred was open or closed</w:t>
            </w:r>
          </w:p>
        </w:tc>
      </w:tr>
      <w:tr w:rsidR="007648E5" w:rsidRPr="00BD394E" w14:paraId="05A807B2" w14:textId="77777777" w:rsidTr="0016790B">
        <w:trPr>
          <w:trHeight w:val="900"/>
        </w:trPr>
        <w:tc>
          <w:tcPr>
            <w:tcW w:w="0" w:type="auto"/>
            <w:shd w:val="clear" w:color="auto" w:fill="auto"/>
            <w:hideMark/>
          </w:tcPr>
          <w:p w14:paraId="5C921CBC" w14:textId="77777777" w:rsidR="007648E5" w:rsidRPr="003A2BA0" w:rsidRDefault="007648E5" w:rsidP="0016790B">
            <w:pPr>
              <w:jc w:val="both"/>
              <w:rPr>
                <w:lang w:val="en-GB"/>
              </w:rPr>
            </w:pPr>
            <w:r w:rsidRPr="003A2BA0">
              <w:rPr>
                <w:lang w:val="en-GB"/>
              </w:rPr>
              <w:t>More info. About deck location</w:t>
            </w:r>
          </w:p>
        </w:tc>
        <w:tc>
          <w:tcPr>
            <w:tcW w:w="0" w:type="auto"/>
            <w:shd w:val="clear" w:color="auto" w:fill="auto"/>
            <w:hideMark/>
          </w:tcPr>
          <w:p w14:paraId="6C654F81" w14:textId="77777777" w:rsidR="007648E5" w:rsidRPr="003A2BA0" w:rsidRDefault="007648E5" w:rsidP="0016790B">
            <w:pPr>
              <w:jc w:val="both"/>
              <w:rPr>
                <w:lang w:val="en-GB"/>
              </w:rPr>
            </w:pPr>
            <w:r w:rsidRPr="003A2BA0">
              <w:rPr>
                <w:lang w:val="en-GB"/>
              </w:rPr>
              <w:t>Other relevant information about the location of the incident in the deck, such as in which zone of the deck the ignition originated</w:t>
            </w:r>
          </w:p>
        </w:tc>
      </w:tr>
      <w:tr w:rsidR="007648E5" w:rsidRPr="00BD394E" w14:paraId="76D4EEB2" w14:textId="77777777" w:rsidTr="0016790B">
        <w:trPr>
          <w:trHeight w:val="300"/>
        </w:trPr>
        <w:tc>
          <w:tcPr>
            <w:tcW w:w="0" w:type="auto"/>
            <w:hideMark/>
          </w:tcPr>
          <w:p w14:paraId="1A3BE6A6" w14:textId="77777777" w:rsidR="007648E5" w:rsidRPr="003A2BA0" w:rsidRDefault="007648E5" w:rsidP="0016790B">
            <w:pPr>
              <w:jc w:val="both"/>
              <w:rPr>
                <w:lang w:val="en-GB"/>
              </w:rPr>
            </w:pPr>
            <w:r w:rsidRPr="003A2BA0">
              <w:rPr>
                <w:lang w:val="en-GB"/>
              </w:rPr>
              <w:t>Goods in the fire origin</w:t>
            </w:r>
          </w:p>
        </w:tc>
        <w:tc>
          <w:tcPr>
            <w:tcW w:w="0" w:type="auto"/>
            <w:hideMark/>
          </w:tcPr>
          <w:p w14:paraId="070C1D83" w14:textId="77777777" w:rsidR="007648E5" w:rsidRPr="003A2BA0" w:rsidRDefault="007648E5" w:rsidP="0016790B">
            <w:pPr>
              <w:jc w:val="both"/>
              <w:rPr>
                <w:lang w:val="en-GB"/>
              </w:rPr>
            </w:pPr>
            <w:r w:rsidRPr="003A2BA0">
              <w:rPr>
                <w:lang w:val="en-GB"/>
              </w:rPr>
              <w:t>Which goods was carrying the vehicle where the fire originated</w:t>
            </w:r>
          </w:p>
        </w:tc>
      </w:tr>
      <w:tr w:rsidR="007648E5" w:rsidRPr="00BD394E" w14:paraId="260366F3" w14:textId="77777777" w:rsidTr="0016790B">
        <w:trPr>
          <w:trHeight w:val="600"/>
        </w:trPr>
        <w:tc>
          <w:tcPr>
            <w:tcW w:w="0" w:type="auto"/>
            <w:hideMark/>
          </w:tcPr>
          <w:p w14:paraId="61D62723" w14:textId="77777777" w:rsidR="007648E5" w:rsidRPr="003A2BA0" w:rsidRDefault="007648E5" w:rsidP="0016790B">
            <w:pPr>
              <w:jc w:val="both"/>
              <w:rPr>
                <w:lang w:val="en-GB"/>
              </w:rPr>
            </w:pPr>
            <w:r w:rsidRPr="003A2BA0">
              <w:rPr>
                <w:lang w:val="en-GB"/>
              </w:rPr>
              <w:t>Goods close to the fire origin</w:t>
            </w:r>
          </w:p>
        </w:tc>
        <w:tc>
          <w:tcPr>
            <w:tcW w:w="0" w:type="auto"/>
            <w:hideMark/>
          </w:tcPr>
          <w:p w14:paraId="6FA848F2" w14:textId="77777777" w:rsidR="007648E5" w:rsidRPr="003A2BA0" w:rsidRDefault="007648E5" w:rsidP="0016790B">
            <w:pPr>
              <w:jc w:val="both"/>
              <w:rPr>
                <w:lang w:val="en-GB"/>
              </w:rPr>
            </w:pPr>
            <w:r w:rsidRPr="003A2BA0">
              <w:rPr>
                <w:lang w:val="en-GB"/>
              </w:rPr>
              <w:t>Which goods were close to the fire origin, but that were not transported by the vehicle where the fire originated</w:t>
            </w:r>
          </w:p>
        </w:tc>
      </w:tr>
      <w:tr w:rsidR="007648E5" w:rsidRPr="00BD394E" w14:paraId="3E6AFE20" w14:textId="77777777" w:rsidTr="0016790B">
        <w:trPr>
          <w:trHeight w:val="900"/>
        </w:trPr>
        <w:tc>
          <w:tcPr>
            <w:tcW w:w="0" w:type="auto"/>
            <w:hideMark/>
          </w:tcPr>
          <w:p w14:paraId="6B9135A4" w14:textId="77777777" w:rsidR="007648E5" w:rsidRPr="003A2BA0" w:rsidRDefault="007648E5" w:rsidP="0016790B">
            <w:pPr>
              <w:jc w:val="both"/>
              <w:rPr>
                <w:lang w:val="en-GB"/>
              </w:rPr>
            </w:pPr>
            <w:r w:rsidRPr="003A2BA0">
              <w:rPr>
                <w:lang w:val="en-GB"/>
              </w:rPr>
              <w:t>More info. About close goods and other fuels' intervention</w:t>
            </w:r>
          </w:p>
        </w:tc>
        <w:tc>
          <w:tcPr>
            <w:tcW w:w="0" w:type="auto"/>
            <w:hideMark/>
          </w:tcPr>
          <w:p w14:paraId="3CC3CBB7" w14:textId="77777777" w:rsidR="007648E5" w:rsidRPr="003A2BA0" w:rsidRDefault="007648E5" w:rsidP="0016790B">
            <w:pPr>
              <w:jc w:val="both"/>
              <w:rPr>
                <w:lang w:val="en-GB"/>
              </w:rPr>
            </w:pPr>
            <w:r w:rsidRPr="003A2BA0">
              <w:rPr>
                <w:lang w:val="en-GB"/>
              </w:rPr>
              <w:t>Other relevant information about goods close to the fire origin such as their tonnage, or special factors that could influence the ignition</w:t>
            </w:r>
          </w:p>
        </w:tc>
      </w:tr>
      <w:tr w:rsidR="007648E5" w:rsidRPr="00BD394E" w14:paraId="286452BD" w14:textId="77777777" w:rsidTr="0016790B">
        <w:trPr>
          <w:trHeight w:val="300"/>
        </w:trPr>
        <w:tc>
          <w:tcPr>
            <w:tcW w:w="0" w:type="auto"/>
            <w:hideMark/>
          </w:tcPr>
          <w:p w14:paraId="29A3F8E1" w14:textId="77777777" w:rsidR="007648E5" w:rsidRPr="003A2BA0" w:rsidRDefault="007648E5" w:rsidP="0016790B">
            <w:pPr>
              <w:jc w:val="both"/>
              <w:rPr>
                <w:lang w:val="en-GB"/>
              </w:rPr>
            </w:pPr>
            <w:r w:rsidRPr="003A2BA0">
              <w:rPr>
                <w:lang w:val="en-GB"/>
              </w:rPr>
              <w:t>Dangerous goods</w:t>
            </w:r>
          </w:p>
        </w:tc>
        <w:tc>
          <w:tcPr>
            <w:tcW w:w="0" w:type="auto"/>
            <w:hideMark/>
          </w:tcPr>
          <w:p w14:paraId="128F8EC2" w14:textId="77777777" w:rsidR="007648E5" w:rsidRPr="003A2BA0" w:rsidRDefault="007648E5" w:rsidP="0016790B">
            <w:pPr>
              <w:jc w:val="both"/>
              <w:rPr>
                <w:lang w:val="en-GB"/>
              </w:rPr>
            </w:pPr>
            <w:r w:rsidRPr="003A2BA0">
              <w:rPr>
                <w:lang w:val="en-GB"/>
              </w:rPr>
              <w:t>If the good in the fire origin was classified as dangerous</w:t>
            </w:r>
          </w:p>
        </w:tc>
      </w:tr>
      <w:tr w:rsidR="007648E5" w:rsidRPr="00BD394E" w14:paraId="2C6B1E6D" w14:textId="77777777" w:rsidTr="0016790B">
        <w:trPr>
          <w:trHeight w:val="600"/>
        </w:trPr>
        <w:tc>
          <w:tcPr>
            <w:tcW w:w="0" w:type="auto"/>
            <w:hideMark/>
          </w:tcPr>
          <w:p w14:paraId="2BC6E139" w14:textId="77777777" w:rsidR="007648E5" w:rsidRPr="003A2BA0" w:rsidRDefault="007648E5" w:rsidP="0016790B">
            <w:pPr>
              <w:jc w:val="both"/>
              <w:rPr>
                <w:lang w:val="en-GB"/>
              </w:rPr>
            </w:pPr>
            <w:r w:rsidRPr="003A2BA0">
              <w:rPr>
                <w:lang w:val="en-GB"/>
              </w:rPr>
              <w:t>Code dangerous good</w:t>
            </w:r>
          </w:p>
        </w:tc>
        <w:tc>
          <w:tcPr>
            <w:tcW w:w="0" w:type="auto"/>
            <w:hideMark/>
          </w:tcPr>
          <w:p w14:paraId="07BB02E7" w14:textId="77777777" w:rsidR="007648E5" w:rsidRPr="003A2BA0" w:rsidRDefault="007648E5" w:rsidP="0016790B">
            <w:pPr>
              <w:jc w:val="both"/>
              <w:rPr>
                <w:lang w:val="en-GB"/>
              </w:rPr>
            </w:pPr>
            <w:r w:rsidRPr="003A2BA0">
              <w:rPr>
                <w:lang w:val="en-GB"/>
              </w:rPr>
              <w:t>In the case that the good is classified as dangerous, which is its code</w:t>
            </w:r>
          </w:p>
        </w:tc>
      </w:tr>
      <w:tr w:rsidR="007648E5" w:rsidRPr="00BD394E" w14:paraId="2003EEE2" w14:textId="77777777" w:rsidTr="0016790B">
        <w:trPr>
          <w:trHeight w:val="300"/>
        </w:trPr>
        <w:tc>
          <w:tcPr>
            <w:tcW w:w="0" w:type="auto"/>
            <w:hideMark/>
          </w:tcPr>
          <w:p w14:paraId="247B1284" w14:textId="77777777" w:rsidR="007648E5" w:rsidRPr="003A2BA0" w:rsidRDefault="007648E5" w:rsidP="0016790B">
            <w:pPr>
              <w:jc w:val="both"/>
              <w:rPr>
                <w:lang w:val="en-GB"/>
              </w:rPr>
            </w:pPr>
            <w:r w:rsidRPr="003A2BA0">
              <w:rPr>
                <w:lang w:val="en-GB"/>
              </w:rPr>
              <w:t>Continent</w:t>
            </w:r>
          </w:p>
          <w:p w14:paraId="20822068" w14:textId="77777777" w:rsidR="007648E5" w:rsidRPr="003A2BA0" w:rsidRDefault="007648E5" w:rsidP="0016790B">
            <w:pPr>
              <w:jc w:val="both"/>
              <w:rPr>
                <w:lang w:val="en-GB"/>
              </w:rPr>
            </w:pPr>
            <w:r w:rsidRPr="003A2BA0">
              <w:rPr>
                <w:lang w:val="en-GB"/>
              </w:rPr>
              <w:t>(for tunnels and parking spaces)</w:t>
            </w:r>
          </w:p>
        </w:tc>
        <w:tc>
          <w:tcPr>
            <w:tcW w:w="0" w:type="auto"/>
            <w:hideMark/>
          </w:tcPr>
          <w:p w14:paraId="3B21F013" w14:textId="77777777" w:rsidR="007648E5" w:rsidRPr="003A2BA0" w:rsidRDefault="007648E5" w:rsidP="0016790B">
            <w:pPr>
              <w:jc w:val="both"/>
              <w:rPr>
                <w:lang w:val="en-GB"/>
              </w:rPr>
            </w:pPr>
            <w:r w:rsidRPr="003A2BA0">
              <w:rPr>
                <w:lang w:val="en-GB"/>
              </w:rPr>
              <w:t>In which continent the fire occurred</w:t>
            </w:r>
          </w:p>
        </w:tc>
      </w:tr>
      <w:tr w:rsidR="007648E5" w:rsidRPr="00BD394E" w14:paraId="0C432799" w14:textId="77777777" w:rsidTr="0016790B">
        <w:trPr>
          <w:trHeight w:val="300"/>
        </w:trPr>
        <w:tc>
          <w:tcPr>
            <w:tcW w:w="0" w:type="auto"/>
            <w:hideMark/>
          </w:tcPr>
          <w:p w14:paraId="51F00FBE" w14:textId="77777777" w:rsidR="007648E5" w:rsidRPr="003A2BA0" w:rsidRDefault="007648E5" w:rsidP="0016790B">
            <w:pPr>
              <w:jc w:val="both"/>
              <w:rPr>
                <w:lang w:val="en-GB"/>
              </w:rPr>
            </w:pPr>
            <w:r w:rsidRPr="003A2BA0">
              <w:rPr>
                <w:lang w:val="en-GB"/>
              </w:rPr>
              <w:t>Country</w:t>
            </w:r>
          </w:p>
          <w:p w14:paraId="0198DC58" w14:textId="77777777" w:rsidR="007648E5" w:rsidRPr="003A2BA0" w:rsidRDefault="007648E5" w:rsidP="0016790B">
            <w:pPr>
              <w:jc w:val="both"/>
              <w:rPr>
                <w:lang w:val="en-GB"/>
              </w:rPr>
            </w:pPr>
            <w:r w:rsidRPr="003A2BA0">
              <w:rPr>
                <w:lang w:val="en-GB"/>
              </w:rPr>
              <w:t>(for tunnels and parking spaces)</w:t>
            </w:r>
          </w:p>
        </w:tc>
        <w:tc>
          <w:tcPr>
            <w:tcW w:w="0" w:type="auto"/>
            <w:hideMark/>
          </w:tcPr>
          <w:p w14:paraId="6049DA28" w14:textId="77777777" w:rsidR="007648E5" w:rsidRPr="003A2BA0" w:rsidRDefault="007648E5" w:rsidP="0016790B">
            <w:pPr>
              <w:jc w:val="both"/>
              <w:rPr>
                <w:lang w:val="en-GB"/>
              </w:rPr>
            </w:pPr>
            <w:r w:rsidRPr="003A2BA0">
              <w:rPr>
                <w:lang w:val="en-GB"/>
              </w:rPr>
              <w:t>In which country the fire occurred</w:t>
            </w:r>
          </w:p>
        </w:tc>
      </w:tr>
      <w:tr w:rsidR="007648E5" w:rsidRPr="00BD394E" w14:paraId="623B1FCE" w14:textId="77777777" w:rsidTr="0016790B">
        <w:trPr>
          <w:trHeight w:val="900"/>
        </w:trPr>
        <w:tc>
          <w:tcPr>
            <w:tcW w:w="0" w:type="auto"/>
            <w:hideMark/>
          </w:tcPr>
          <w:p w14:paraId="0752C937" w14:textId="77777777" w:rsidR="007648E5" w:rsidRPr="003A2BA0" w:rsidRDefault="007648E5" w:rsidP="0016790B">
            <w:pPr>
              <w:jc w:val="both"/>
              <w:rPr>
                <w:lang w:val="en-GB"/>
              </w:rPr>
            </w:pPr>
            <w:r w:rsidRPr="003A2BA0">
              <w:rPr>
                <w:lang w:val="en-GB"/>
              </w:rPr>
              <w:t>Was charging?</w:t>
            </w:r>
          </w:p>
        </w:tc>
        <w:tc>
          <w:tcPr>
            <w:tcW w:w="0" w:type="auto"/>
            <w:shd w:val="clear" w:color="auto" w:fill="auto"/>
            <w:hideMark/>
          </w:tcPr>
          <w:p w14:paraId="0DFDF20A" w14:textId="77777777" w:rsidR="007648E5" w:rsidRPr="003A2BA0" w:rsidRDefault="007648E5" w:rsidP="0016790B">
            <w:pPr>
              <w:jc w:val="both"/>
              <w:rPr>
                <w:lang w:val="en-GB"/>
              </w:rPr>
            </w:pPr>
            <w:r w:rsidRPr="003A2BA0">
              <w:rPr>
                <w:lang w:val="en-GB"/>
              </w:rPr>
              <w:t>Gives information about if they were charging or not at the moment of the incident</w:t>
            </w:r>
          </w:p>
        </w:tc>
      </w:tr>
      <w:tr w:rsidR="007648E5" w:rsidRPr="00BD394E" w14:paraId="34E1F473" w14:textId="77777777" w:rsidTr="0016790B">
        <w:trPr>
          <w:trHeight w:val="1200"/>
        </w:trPr>
        <w:tc>
          <w:tcPr>
            <w:tcW w:w="0" w:type="auto"/>
            <w:hideMark/>
          </w:tcPr>
          <w:p w14:paraId="11400831" w14:textId="77777777" w:rsidR="007648E5" w:rsidRPr="003A2BA0" w:rsidRDefault="007648E5" w:rsidP="0016790B">
            <w:pPr>
              <w:jc w:val="both"/>
              <w:rPr>
                <w:lang w:val="en-GB"/>
              </w:rPr>
            </w:pPr>
            <w:r w:rsidRPr="003A2BA0">
              <w:rPr>
                <w:lang w:val="en-GB"/>
              </w:rPr>
              <w:t xml:space="preserve">Number of incidents </w:t>
            </w:r>
          </w:p>
        </w:tc>
        <w:tc>
          <w:tcPr>
            <w:tcW w:w="0" w:type="auto"/>
            <w:hideMark/>
          </w:tcPr>
          <w:p w14:paraId="6086F7EC" w14:textId="77777777" w:rsidR="007648E5" w:rsidRPr="003A2BA0" w:rsidRDefault="007648E5" w:rsidP="0016790B">
            <w:pPr>
              <w:jc w:val="both"/>
              <w:rPr>
                <w:lang w:val="en-GB"/>
              </w:rPr>
            </w:pPr>
            <w:r w:rsidRPr="003A2BA0">
              <w:rPr>
                <w:lang w:val="en-GB"/>
              </w:rPr>
              <w:t>How many incidents occurred for each record. Usually, this attribute has a value of "1". However, in some specific cases there was not information of each incident individually, and more than one incident was computed as a group or for a time interval.</w:t>
            </w:r>
          </w:p>
        </w:tc>
      </w:tr>
      <w:tr w:rsidR="007648E5" w:rsidRPr="00BD394E" w14:paraId="09B6A58B" w14:textId="77777777" w:rsidTr="0016790B">
        <w:trPr>
          <w:trHeight w:val="1200"/>
        </w:trPr>
        <w:tc>
          <w:tcPr>
            <w:tcW w:w="0" w:type="auto"/>
            <w:hideMark/>
          </w:tcPr>
          <w:p w14:paraId="5B6B9FD7" w14:textId="77777777" w:rsidR="007648E5" w:rsidRPr="003A2BA0" w:rsidRDefault="007648E5" w:rsidP="0016790B">
            <w:pPr>
              <w:jc w:val="both"/>
              <w:rPr>
                <w:lang w:val="en-GB"/>
              </w:rPr>
            </w:pPr>
            <w:r w:rsidRPr="003A2BA0">
              <w:rPr>
                <w:lang w:val="en-GB"/>
              </w:rPr>
              <w:lastRenderedPageBreak/>
              <w:t>Weight</w:t>
            </w:r>
          </w:p>
        </w:tc>
        <w:tc>
          <w:tcPr>
            <w:tcW w:w="0" w:type="auto"/>
            <w:hideMark/>
          </w:tcPr>
          <w:p w14:paraId="4ADFE08F" w14:textId="77777777" w:rsidR="007648E5" w:rsidRPr="003A2BA0" w:rsidRDefault="007648E5" w:rsidP="0016790B">
            <w:pPr>
              <w:jc w:val="both"/>
              <w:rPr>
                <w:lang w:val="en-GB"/>
              </w:rPr>
            </w:pPr>
            <w:r w:rsidRPr="003A2BA0">
              <w:rPr>
                <w:lang w:val="en-GB"/>
              </w:rPr>
              <w:t>It defines the credibility of the incident. In some cases, it was not possible to verify if a new incident was already in the data base or not due to a lack of information of the source. In these cases, a weight less than 1 but bigger than 0 was computed</w:t>
            </w:r>
          </w:p>
        </w:tc>
      </w:tr>
      <w:tr w:rsidR="007648E5" w:rsidRPr="00BD394E" w14:paraId="1A60EC77" w14:textId="77777777" w:rsidTr="0016790B">
        <w:trPr>
          <w:trHeight w:val="300"/>
        </w:trPr>
        <w:tc>
          <w:tcPr>
            <w:tcW w:w="0" w:type="auto"/>
            <w:hideMark/>
          </w:tcPr>
          <w:p w14:paraId="3EF985EF" w14:textId="77777777" w:rsidR="007648E5" w:rsidRPr="003A2BA0" w:rsidRDefault="007648E5" w:rsidP="0016790B">
            <w:pPr>
              <w:jc w:val="both"/>
              <w:rPr>
                <w:lang w:val="en-GB"/>
              </w:rPr>
            </w:pPr>
            <w:r w:rsidRPr="003A2BA0">
              <w:rPr>
                <w:lang w:val="en-GB"/>
              </w:rPr>
              <w:t>Link</w:t>
            </w:r>
          </w:p>
        </w:tc>
        <w:tc>
          <w:tcPr>
            <w:tcW w:w="0" w:type="auto"/>
            <w:hideMark/>
          </w:tcPr>
          <w:p w14:paraId="059403C2" w14:textId="77777777" w:rsidR="007648E5" w:rsidRPr="003A2BA0" w:rsidRDefault="007648E5" w:rsidP="0016790B">
            <w:pPr>
              <w:jc w:val="both"/>
              <w:rPr>
                <w:lang w:val="en-GB"/>
              </w:rPr>
            </w:pPr>
            <w:r w:rsidRPr="003A2BA0">
              <w:rPr>
                <w:lang w:val="en-GB"/>
              </w:rPr>
              <w:t>The link where the incident was found</w:t>
            </w:r>
          </w:p>
        </w:tc>
      </w:tr>
      <w:tr w:rsidR="007648E5" w:rsidRPr="00BD394E" w14:paraId="3E810657" w14:textId="77777777" w:rsidTr="0016790B">
        <w:trPr>
          <w:trHeight w:val="1200"/>
        </w:trPr>
        <w:tc>
          <w:tcPr>
            <w:tcW w:w="0" w:type="auto"/>
            <w:hideMark/>
          </w:tcPr>
          <w:p w14:paraId="135C538C" w14:textId="77777777" w:rsidR="007648E5" w:rsidRPr="003A2BA0" w:rsidRDefault="007648E5" w:rsidP="0016790B">
            <w:pPr>
              <w:jc w:val="both"/>
              <w:rPr>
                <w:lang w:val="en-GB"/>
              </w:rPr>
            </w:pPr>
            <w:r w:rsidRPr="003A2BA0">
              <w:rPr>
                <w:lang w:val="en-GB"/>
              </w:rPr>
              <w:t>Found in document</w:t>
            </w:r>
          </w:p>
        </w:tc>
        <w:tc>
          <w:tcPr>
            <w:tcW w:w="0" w:type="auto"/>
            <w:hideMark/>
          </w:tcPr>
          <w:p w14:paraId="57FDCBD1" w14:textId="77777777" w:rsidR="007648E5" w:rsidRPr="003A2BA0" w:rsidRDefault="007648E5" w:rsidP="0016790B">
            <w:pPr>
              <w:jc w:val="both"/>
              <w:rPr>
                <w:lang w:val="en-GB"/>
              </w:rPr>
            </w:pPr>
            <w:r w:rsidRPr="003A2BA0">
              <w:rPr>
                <w:lang w:val="en-GB"/>
              </w:rPr>
              <w:t>In which document the incident was found. In many cases, the incidents recorded in the database come from other data bases so the incidents are extracted from a document, not from a link</w:t>
            </w:r>
          </w:p>
        </w:tc>
      </w:tr>
      <w:tr w:rsidR="007648E5" w:rsidRPr="00BD394E" w14:paraId="3D9BD3EB" w14:textId="77777777" w:rsidTr="0016790B">
        <w:trPr>
          <w:trHeight w:val="600"/>
        </w:trPr>
        <w:tc>
          <w:tcPr>
            <w:tcW w:w="0" w:type="auto"/>
          </w:tcPr>
          <w:p w14:paraId="76DD0348" w14:textId="77777777" w:rsidR="007648E5" w:rsidRPr="003A2BA0" w:rsidRDefault="007648E5" w:rsidP="0016790B">
            <w:pPr>
              <w:jc w:val="both"/>
              <w:rPr>
                <w:lang w:val="en-GB"/>
              </w:rPr>
            </w:pPr>
            <w:r w:rsidRPr="003A2BA0">
              <w:rPr>
                <w:lang w:val="en-GB"/>
              </w:rPr>
              <w:t>IMO Number</w:t>
            </w:r>
          </w:p>
        </w:tc>
        <w:tc>
          <w:tcPr>
            <w:tcW w:w="0" w:type="auto"/>
            <w:vMerge w:val="restart"/>
          </w:tcPr>
          <w:p w14:paraId="17D3CC88" w14:textId="77777777" w:rsidR="007648E5" w:rsidRPr="003A2BA0" w:rsidRDefault="007648E5" w:rsidP="0016790B">
            <w:pPr>
              <w:jc w:val="both"/>
              <w:rPr>
                <w:lang w:val="en-GB"/>
              </w:rPr>
            </w:pPr>
            <w:r w:rsidRPr="003A2BA0">
              <w:rPr>
                <w:lang w:val="en-GB"/>
              </w:rPr>
              <w:t>These 3 attributes are focused on tracking the identification numbers of the reports depending on the organization the incident comes from.</w:t>
            </w:r>
          </w:p>
          <w:p w14:paraId="335A3C1F" w14:textId="77777777" w:rsidR="007648E5" w:rsidRPr="003A2BA0" w:rsidRDefault="007648E5" w:rsidP="0016790B">
            <w:pPr>
              <w:jc w:val="both"/>
              <w:rPr>
                <w:lang w:val="en-GB"/>
              </w:rPr>
            </w:pPr>
            <w:r w:rsidRPr="003A2BA0">
              <w:rPr>
                <w:lang w:val="en-GB"/>
              </w:rPr>
              <w:t>Not all three columns are necessarily filled for a given record.</w:t>
            </w:r>
          </w:p>
          <w:p w14:paraId="27C14C60" w14:textId="77777777" w:rsidR="007648E5" w:rsidRPr="003A2BA0" w:rsidRDefault="007648E5" w:rsidP="0016790B">
            <w:pPr>
              <w:jc w:val="both"/>
              <w:rPr>
                <w:lang w:val="en-GB"/>
              </w:rPr>
            </w:pPr>
            <w:r w:rsidRPr="003A2BA0">
              <w:rPr>
                <w:lang w:val="en-GB"/>
              </w:rPr>
              <w:t>They are used to manage duplicates during compilation but for privacy purposes they are not transferred to the SW database.</w:t>
            </w:r>
          </w:p>
        </w:tc>
      </w:tr>
      <w:tr w:rsidR="007648E5" w:rsidRPr="003A2BA0" w14:paraId="2B486233" w14:textId="77777777" w:rsidTr="0016790B">
        <w:trPr>
          <w:trHeight w:val="600"/>
        </w:trPr>
        <w:tc>
          <w:tcPr>
            <w:tcW w:w="0" w:type="auto"/>
          </w:tcPr>
          <w:p w14:paraId="1E1DBE6E" w14:textId="77777777" w:rsidR="007648E5" w:rsidRPr="003A2BA0" w:rsidRDefault="007648E5" w:rsidP="0016790B">
            <w:pPr>
              <w:jc w:val="both"/>
              <w:rPr>
                <w:lang w:val="en-GB"/>
              </w:rPr>
            </w:pPr>
            <w:r w:rsidRPr="003A2BA0">
              <w:rPr>
                <w:lang w:val="en-GB"/>
              </w:rPr>
              <w:t>Casualty report nr.</w:t>
            </w:r>
          </w:p>
        </w:tc>
        <w:tc>
          <w:tcPr>
            <w:tcW w:w="0" w:type="auto"/>
            <w:vMerge/>
          </w:tcPr>
          <w:p w14:paraId="761F568D" w14:textId="77777777" w:rsidR="007648E5" w:rsidRPr="003A2BA0" w:rsidRDefault="007648E5" w:rsidP="0016790B">
            <w:pPr>
              <w:jc w:val="both"/>
              <w:rPr>
                <w:lang w:val="en-GB"/>
              </w:rPr>
            </w:pPr>
          </w:p>
        </w:tc>
      </w:tr>
      <w:tr w:rsidR="007648E5" w:rsidRPr="003A2BA0" w14:paraId="7602D83A" w14:textId="77777777" w:rsidTr="0016790B">
        <w:trPr>
          <w:trHeight w:val="600"/>
        </w:trPr>
        <w:tc>
          <w:tcPr>
            <w:tcW w:w="0" w:type="auto"/>
          </w:tcPr>
          <w:p w14:paraId="12EC057D" w14:textId="77777777" w:rsidR="007648E5" w:rsidRPr="003A2BA0" w:rsidRDefault="007648E5" w:rsidP="0016790B">
            <w:pPr>
              <w:jc w:val="both"/>
              <w:rPr>
                <w:lang w:val="en-GB"/>
              </w:rPr>
            </w:pPr>
            <w:r w:rsidRPr="003A2BA0">
              <w:rPr>
                <w:lang w:val="en-GB"/>
              </w:rPr>
              <w:t>ForeSea ID</w:t>
            </w:r>
          </w:p>
        </w:tc>
        <w:tc>
          <w:tcPr>
            <w:tcW w:w="0" w:type="auto"/>
            <w:vMerge/>
          </w:tcPr>
          <w:p w14:paraId="039B406A" w14:textId="77777777" w:rsidR="007648E5" w:rsidRPr="003A2BA0" w:rsidRDefault="007648E5" w:rsidP="0016790B">
            <w:pPr>
              <w:jc w:val="both"/>
              <w:rPr>
                <w:lang w:val="en-GB"/>
              </w:rPr>
            </w:pPr>
          </w:p>
        </w:tc>
      </w:tr>
      <w:tr w:rsidR="007648E5" w:rsidRPr="00BD394E" w14:paraId="6D0DAF9A" w14:textId="77777777" w:rsidTr="0016790B">
        <w:trPr>
          <w:trHeight w:val="600"/>
        </w:trPr>
        <w:tc>
          <w:tcPr>
            <w:tcW w:w="0" w:type="auto"/>
          </w:tcPr>
          <w:p w14:paraId="662E3256" w14:textId="77777777" w:rsidR="007648E5" w:rsidRPr="003A2BA0" w:rsidRDefault="007648E5" w:rsidP="0016790B">
            <w:pPr>
              <w:jc w:val="both"/>
              <w:rPr>
                <w:lang w:val="en-GB"/>
              </w:rPr>
            </w:pPr>
            <w:r w:rsidRPr="003A2BA0">
              <w:rPr>
                <w:lang w:val="en-GB"/>
              </w:rPr>
              <w:t>SOURCE_DB</w:t>
            </w:r>
          </w:p>
        </w:tc>
        <w:tc>
          <w:tcPr>
            <w:tcW w:w="0" w:type="auto"/>
          </w:tcPr>
          <w:p w14:paraId="154E0475" w14:textId="77777777" w:rsidR="007648E5" w:rsidRPr="003A2BA0" w:rsidRDefault="007648E5" w:rsidP="0016790B">
            <w:pPr>
              <w:jc w:val="both"/>
              <w:rPr>
                <w:lang w:val="en-GB"/>
              </w:rPr>
            </w:pPr>
            <w:r w:rsidRPr="003A2BA0">
              <w:rPr>
                <w:lang w:val="en-GB"/>
              </w:rPr>
              <w:t>Indicates which is the source of the record</w:t>
            </w:r>
          </w:p>
        </w:tc>
      </w:tr>
    </w:tbl>
    <w:p w14:paraId="4116A281" w14:textId="77777777" w:rsidR="007648E5" w:rsidRPr="003A2BA0" w:rsidRDefault="007648E5" w:rsidP="007648E5">
      <w:pPr>
        <w:jc w:val="both"/>
        <w:rPr>
          <w:lang w:val="en-GB"/>
        </w:rPr>
      </w:pPr>
    </w:p>
    <w:p w14:paraId="1C64F692" w14:textId="77777777" w:rsidR="007648E5" w:rsidRPr="003A2BA0" w:rsidRDefault="007648E5" w:rsidP="007648E5">
      <w:pPr>
        <w:jc w:val="both"/>
        <w:rPr>
          <w:lang w:val="en-GB"/>
        </w:rPr>
      </w:pPr>
      <w:r w:rsidRPr="003A2BA0">
        <w:rPr>
          <w:lang w:val="en-GB"/>
        </w:rPr>
        <w:t>At the end of step 6, what is obtained is a relational model, which is described in the next sections. It is important to remark that this model gives support to the needs of the project action so far. It is expected to be extended in the future in order to give support to new features during the SW development phase. These modifications will not be changes but improvements based on the scalability of such kind of model: new relations between existing tables, perhaps a new attribute with new information or even new tables with information which is not needed now but it makes sense once the project has achieved a specific mature level.</w:t>
      </w:r>
    </w:p>
    <w:p w14:paraId="6854125B" w14:textId="77777777" w:rsidR="007648E5" w:rsidRPr="003A2BA0" w:rsidRDefault="007648E5" w:rsidP="007648E5">
      <w:pPr>
        <w:jc w:val="both"/>
        <w:rPr>
          <w:lang w:val="en-GB"/>
        </w:rPr>
      </w:pPr>
      <w:r w:rsidRPr="003A2BA0">
        <w:rPr>
          <w:lang w:val="en-GB"/>
        </w:rPr>
        <w:t xml:space="preserve">For example, taking a further look into the relational model, it can be noted that </w:t>
      </w:r>
      <w:r w:rsidRPr="003A2BA0">
        <w:rPr>
          <w:i/>
          <w:lang w:val="en-GB"/>
        </w:rPr>
        <w:t xml:space="preserve">DangerousGoods1 </w:t>
      </w:r>
      <w:r w:rsidRPr="003A2BA0">
        <w:rPr>
          <w:lang w:val="en-GB"/>
        </w:rPr>
        <w:t xml:space="preserve">and </w:t>
      </w:r>
      <w:r w:rsidRPr="003A2BA0">
        <w:rPr>
          <w:i/>
          <w:lang w:val="en-GB"/>
        </w:rPr>
        <w:t xml:space="preserve">DangerousGoods2 </w:t>
      </w:r>
      <w:r w:rsidRPr="003A2BA0">
        <w:rPr>
          <w:lang w:val="en-GB"/>
        </w:rPr>
        <w:t>constitute</w:t>
      </w:r>
      <w:r w:rsidRPr="003A2BA0">
        <w:rPr>
          <w:i/>
          <w:lang w:val="en-GB"/>
        </w:rPr>
        <w:t xml:space="preserve"> </w:t>
      </w:r>
      <w:r w:rsidRPr="003A2BA0">
        <w:rPr>
          <w:lang w:val="en-GB"/>
        </w:rPr>
        <w:t xml:space="preserve">tables without relation to other tables. This is because these tables will be used in the future, during the development of the optimization tool. </w:t>
      </w:r>
    </w:p>
    <w:p w14:paraId="7C512CA8" w14:textId="77777777" w:rsidR="007648E5" w:rsidRPr="003A2BA0" w:rsidRDefault="007648E5" w:rsidP="007648E5">
      <w:pPr>
        <w:jc w:val="both"/>
        <w:rPr>
          <w:lang w:val="en-GB"/>
        </w:rPr>
      </w:pPr>
    </w:p>
    <w:p w14:paraId="512B360C" w14:textId="77777777" w:rsidR="007648E5" w:rsidRPr="003A2BA0" w:rsidRDefault="007648E5" w:rsidP="001B002C">
      <w:pPr>
        <w:pStyle w:val="Rubrik4"/>
        <w:rPr>
          <w:lang w:val="en-GB"/>
        </w:rPr>
      </w:pPr>
      <w:bookmarkStart w:id="127" w:name="_Toc65134519"/>
      <w:bookmarkStart w:id="128" w:name="_Toc65168905"/>
      <w:bookmarkStart w:id="129" w:name="_Toc65168950"/>
      <w:bookmarkStart w:id="130" w:name="_Toc65169893"/>
      <w:bookmarkStart w:id="131" w:name="_Toc65171081"/>
      <w:bookmarkEnd w:id="127"/>
      <w:bookmarkEnd w:id="128"/>
      <w:bookmarkEnd w:id="129"/>
      <w:bookmarkEnd w:id="130"/>
      <w:bookmarkEnd w:id="131"/>
      <w:r w:rsidRPr="003A2BA0">
        <w:rPr>
          <w:lang w:val="en-GB"/>
        </w:rPr>
        <w:t>Relational Model</w:t>
      </w:r>
    </w:p>
    <w:p w14:paraId="01C53E82" w14:textId="77777777" w:rsidR="007648E5" w:rsidRPr="003A2BA0" w:rsidRDefault="007648E5" w:rsidP="007648E5">
      <w:pPr>
        <w:jc w:val="both"/>
        <w:rPr>
          <w:lang w:val="en-GB"/>
        </w:rPr>
      </w:pPr>
      <w:r w:rsidRPr="003A2BA0">
        <w:rPr>
          <w:lang w:val="en-GB"/>
        </w:rPr>
        <w:t xml:space="preserve">As mentioned above, the result is a relational database which is just a database based on the relational model of the data. As the name reveals, the relational model is based on the relations defined between the tables (logical units of information) and, to be more specific, based on the relations that exist between one or more attributes (featuring a relevant characteristic of the logical unit of information) of a table and one or more attributes of other/s table/s. </w:t>
      </w:r>
    </w:p>
    <w:p w14:paraId="06FBB408" w14:textId="77777777" w:rsidR="007648E5" w:rsidRPr="003A2BA0" w:rsidRDefault="007648E5" w:rsidP="007648E5">
      <w:pPr>
        <w:jc w:val="both"/>
        <w:rPr>
          <w:lang w:val="en-GB"/>
        </w:rPr>
      </w:pPr>
      <w:r w:rsidRPr="003A2BA0">
        <w:rPr>
          <w:lang w:val="en-GB"/>
        </w:rPr>
        <w:t xml:space="preserve">Attributes may have some constraints that influence what records can be stored in the table. As an example, these constraints refer to what values are allowed, if nulls are possible, if the values must be unique or if checks must be done before insertion. </w:t>
      </w:r>
    </w:p>
    <w:p w14:paraId="0136503C" w14:textId="77777777" w:rsidR="007648E5" w:rsidRPr="003A2BA0" w:rsidRDefault="007648E5" w:rsidP="007648E5">
      <w:pPr>
        <w:jc w:val="both"/>
        <w:rPr>
          <w:lang w:val="en-GB"/>
        </w:rPr>
      </w:pPr>
      <w:r w:rsidRPr="003A2BA0">
        <w:rPr>
          <w:lang w:val="en-GB"/>
        </w:rPr>
        <w:t xml:space="preserve">Each relation not only defines an existing interaction in the real world but is also establishes a set of links between the information stored in the database. That way, queries can be performed against one or more tables, extracting a final set of records composed of information made by logical and </w:t>
      </w:r>
      <w:r w:rsidRPr="003A2BA0">
        <w:rPr>
          <w:lang w:val="en-GB"/>
        </w:rPr>
        <w:lastRenderedPageBreak/>
        <w:t>mathematical operations between involved attributes. In other words, such this structure not only provides a better organization of the data but a way to speed up queries against the database in order to retrieve information that can be used for many purposes.</w:t>
      </w:r>
    </w:p>
    <w:p w14:paraId="1BB0B02F" w14:textId="77777777" w:rsidR="007648E5" w:rsidRPr="003A2BA0" w:rsidRDefault="007648E5" w:rsidP="007648E5">
      <w:pPr>
        <w:jc w:val="both"/>
        <w:rPr>
          <w:lang w:val="en-GB"/>
        </w:rPr>
      </w:pPr>
      <w:r w:rsidRPr="003A2BA0">
        <w:rPr>
          <w:lang w:val="en-GB"/>
        </w:rPr>
        <w:t>Finally, some attributes can be used to uniquely identify a specific record. The specific term for these attributes is “key”. Primary keys identify records in a table and foreign keys point to unique records in another table. By definition, it is not possible to have more than one record with the same value in its primary key attribute. It is important to remark that the primary key can be a relevant characteristic of the record (i.e. “number of the identification card” for people) but it also can be just a random identifier used to perform fast operations over the records (i.e. “auto incremental number” for transactions of a bank).</w:t>
      </w:r>
    </w:p>
    <w:p w14:paraId="6463AD9A" w14:textId="77777777" w:rsidR="007648E5" w:rsidRPr="003A2BA0" w:rsidRDefault="007648E5" w:rsidP="007648E5">
      <w:pPr>
        <w:jc w:val="both"/>
        <w:rPr>
          <w:lang w:val="en-GB"/>
        </w:rPr>
      </w:pPr>
      <w:r w:rsidRPr="003A2BA0">
        <w:rPr>
          <w:lang w:val="en-GB"/>
        </w:rPr>
        <w:t>The model can be represented using an Entity-Relationship (ER) diagram where interrelated tables of interest in a specific domain of knowledge are depicted. In addition to databases, this type of diagrams is also often used in the specification of domain-specific ontologies.</w:t>
      </w:r>
    </w:p>
    <w:p w14:paraId="5F07EA09" w14:textId="77777777" w:rsidR="007648E5" w:rsidRPr="003A2BA0" w:rsidRDefault="007648E5" w:rsidP="007648E5">
      <w:pPr>
        <w:jc w:val="both"/>
        <w:rPr>
          <w:lang w:val="en-GB"/>
        </w:rPr>
      </w:pPr>
      <w:r w:rsidRPr="003A2BA0">
        <w:rPr>
          <w:lang w:val="en-GB"/>
        </w:rPr>
        <w:t xml:space="preserve">There is no standard on how to exactly draw such a diagram. In our case, boxes represent a table, where the header is the name of the table and then we can find two sets of rows: the first one containing the primary key attributes and the second one including the rest of attributes. </w:t>
      </w:r>
    </w:p>
    <w:p w14:paraId="4DAA51CE" w14:textId="77777777" w:rsidR="007648E5" w:rsidRPr="003A2BA0" w:rsidRDefault="007648E5" w:rsidP="007648E5">
      <w:pPr>
        <w:jc w:val="both"/>
        <w:rPr>
          <w:lang w:val="en-GB"/>
        </w:rPr>
      </w:pPr>
      <w:r w:rsidRPr="003A2BA0">
        <w:rPr>
          <w:lang w:val="en-GB"/>
        </w:rPr>
        <w:t>Lines connecting two tables represent relationships between them; the side with the white square is the table containing the foreign key and the side with the black circle points to the table where is defined the primary key which is referenced. Note that lines are lines are drawn automatically and somewhere around the borders of the boxes and not necessarily near the involved attributes.</w:t>
      </w:r>
    </w:p>
    <w:p w14:paraId="1A113351" w14:textId="77777777" w:rsidR="007648E5" w:rsidRPr="003A2BA0" w:rsidRDefault="007648E5" w:rsidP="007648E5">
      <w:pPr>
        <w:jc w:val="both"/>
        <w:rPr>
          <w:lang w:val="en-GB"/>
        </w:rPr>
      </w:pPr>
    </w:p>
    <w:p w14:paraId="20EA57FC" w14:textId="77777777" w:rsidR="007648E5" w:rsidRPr="003A2BA0" w:rsidRDefault="007648E5" w:rsidP="007648E5">
      <w:pPr>
        <w:rPr>
          <w:lang w:val="en-GB" w:eastAsia="es-ES"/>
        </w:rPr>
      </w:pPr>
      <w:r>
        <w:rPr>
          <w:noProof/>
        </w:rPr>
        <w:lastRenderedPageBreak/>
        <w:drawing>
          <wp:inline distT="0" distB="0" distL="0" distR="0" wp14:anchorId="6FCBA7C9" wp14:editId="653CB6AC">
            <wp:extent cx="5572262" cy="4665982"/>
            <wp:effectExtent l="0" t="0" r="9525"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44">
                      <a:extLst>
                        <a:ext uri="{28A0092B-C50C-407E-A947-70E740481C1C}">
                          <a14:useLocalDpi xmlns:a14="http://schemas.microsoft.com/office/drawing/2010/main"/>
                        </a:ext>
                      </a:extLst>
                    </a:blip>
                    <a:stretch>
                      <a:fillRect/>
                    </a:stretch>
                  </pic:blipFill>
                  <pic:spPr>
                    <a:xfrm>
                      <a:off x="0" y="0"/>
                      <a:ext cx="5572262" cy="4665982"/>
                    </a:xfrm>
                    <a:prstGeom prst="rect">
                      <a:avLst/>
                    </a:prstGeom>
                  </pic:spPr>
                </pic:pic>
              </a:graphicData>
            </a:graphic>
          </wp:inline>
        </w:drawing>
      </w:r>
    </w:p>
    <w:p w14:paraId="593E22CE" w14:textId="4CE9E462" w:rsidR="007648E5" w:rsidRPr="003A2BA0" w:rsidRDefault="007648E5" w:rsidP="007648E5">
      <w:pPr>
        <w:pStyle w:val="Beskrivning"/>
      </w:pPr>
      <w:bookmarkStart w:id="132" w:name="_Toc51335552"/>
      <w:bookmarkStart w:id="133" w:name="_Toc70341766"/>
      <w:r w:rsidRPr="003A2BA0">
        <w:t xml:space="preserve">Figure </w:t>
      </w:r>
      <w:r w:rsidRPr="003A2BA0">
        <w:fldChar w:fldCharType="begin"/>
      </w:r>
      <w:r w:rsidRPr="003A2BA0">
        <w:instrText xml:space="preserve"> SEQ Figure \* ARABIC </w:instrText>
      </w:r>
      <w:r w:rsidRPr="003A2BA0">
        <w:fldChar w:fldCharType="separate"/>
      </w:r>
      <w:r w:rsidR="00843B1C">
        <w:rPr>
          <w:noProof/>
        </w:rPr>
        <w:t>23</w:t>
      </w:r>
      <w:r w:rsidRPr="003A2BA0">
        <w:fldChar w:fldCharType="end"/>
      </w:r>
      <w:r w:rsidRPr="003A2BA0">
        <w:t>. Fire Cargo Hazard DB Entity-Relation Diagram (generated with DBeaver)</w:t>
      </w:r>
      <w:bookmarkEnd w:id="132"/>
      <w:bookmarkEnd w:id="133"/>
    </w:p>
    <w:p w14:paraId="3FCA24E2" w14:textId="77777777" w:rsidR="007648E5" w:rsidRPr="003A2BA0" w:rsidRDefault="007648E5" w:rsidP="007648E5">
      <w:pPr>
        <w:jc w:val="both"/>
        <w:rPr>
          <w:lang w:val="en-GB"/>
        </w:rPr>
      </w:pPr>
    </w:p>
    <w:p w14:paraId="48F5C918" w14:textId="77777777" w:rsidR="007648E5" w:rsidRPr="003A2BA0" w:rsidRDefault="007648E5" w:rsidP="007648E5">
      <w:pPr>
        <w:rPr>
          <w:rFonts w:asciiTheme="majorHAnsi" w:eastAsiaTheme="majorEastAsia" w:hAnsiTheme="majorHAnsi" w:cstheme="majorBidi"/>
          <w:color w:val="2F5496" w:themeColor="accent1" w:themeShade="BF"/>
          <w:lang w:val="en-GB"/>
        </w:rPr>
      </w:pPr>
      <w:r w:rsidRPr="003A2BA0">
        <w:rPr>
          <w:lang w:val="en-GB"/>
        </w:rPr>
        <w:br w:type="page"/>
      </w:r>
    </w:p>
    <w:p w14:paraId="18307324" w14:textId="77777777" w:rsidR="007648E5" w:rsidRPr="003A2BA0" w:rsidRDefault="007648E5" w:rsidP="001B002C">
      <w:pPr>
        <w:pStyle w:val="Rubrik4"/>
        <w:rPr>
          <w:lang w:val="en-GB"/>
        </w:rPr>
      </w:pPr>
      <w:r w:rsidRPr="003A2BA0">
        <w:rPr>
          <w:lang w:val="en-GB"/>
        </w:rPr>
        <w:lastRenderedPageBreak/>
        <w:t>Platform</w:t>
      </w:r>
    </w:p>
    <w:p w14:paraId="15BDE241" w14:textId="77777777" w:rsidR="007648E5" w:rsidRPr="003A2BA0" w:rsidRDefault="007648E5" w:rsidP="007648E5">
      <w:pPr>
        <w:jc w:val="both"/>
        <w:rPr>
          <w:lang w:val="en-GB"/>
        </w:rPr>
      </w:pPr>
      <w:r w:rsidRPr="003A2BA0">
        <w:rPr>
          <w:lang w:val="en-GB"/>
        </w:rPr>
        <w:t>In the same way as the solution for a problem can be faced using more than one design, many approaches can be used to implement one specific design.</w:t>
      </w:r>
    </w:p>
    <w:p w14:paraId="309D979A" w14:textId="77777777" w:rsidR="007648E5" w:rsidRPr="003A2BA0" w:rsidRDefault="007648E5" w:rsidP="007648E5">
      <w:pPr>
        <w:jc w:val="both"/>
        <w:rPr>
          <w:lang w:val="en-GB"/>
        </w:rPr>
      </w:pPr>
      <w:r w:rsidRPr="003A2BA0">
        <w:rPr>
          <w:lang w:val="en-GB"/>
        </w:rPr>
        <w:t>Once the compilation made from many sources of information has been transformed to a relational model, the next step is to decide what implementation will be used in terms of selecting a database management system.</w:t>
      </w:r>
    </w:p>
    <w:p w14:paraId="28CDCD6E" w14:textId="77777777" w:rsidR="007648E5" w:rsidRPr="003A2BA0" w:rsidRDefault="007648E5" w:rsidP="007648E5">
      <w:pPr>
        <w:jc w:val="both"/>
        <w:rPr>
          <w:lang w:val="en-GB"/>
        </w:rPr>
      </w:pPr>
      <w:r w:rsidRPr="003A2BA0">
        <w:rPr>
          <w:lang w:val="en-GB"/>
        </w:rPr>
        <w:t>Using a relational model does not imply a unique implementation. There are lot of both free and commercial solutions that fit this requirement, each of them offering different options in terms of prices, licensing, portability, scalability, support and so on.</w:t>
      </w:r>
    </w:p>
    <w:p w14:paraId="7A4ED0AC" w14:textId="77777777" w:rsidR="007648E5" w:rsidRPr="003A2BA0" w:rsidRDefault="007648E5" w:rsidP="007648E5">
      <w:pPr>
        <w:jc w:val="both"/>
        <w:rPr>
          <w:lang w:val="en-GB"/>
        </w:rPr>
      </w:pPr>
      <w:r w:rsidRPr="003A2BA0">
        <w:rPr>
          <w:lang w:val="en-GB"/>
        </w:rPr>
        <w:t>Strictly speaking, no benchmarking itself has been done in order to select a suitable platform for the implementation, for many reasons:</w:t>
      </w:r>
    </w:p>
    <w:p w14:paraId="3CA83CE9" w14:textId="77777777" w:rsidR="007648E5" w:rsidRPr="003A2BA0" w:rsidRDefault="007648E5" w:rsidP="00915C7F">
      <w:pPr>
        <w:pStyle w:val="Liststycke"/>
        <w:numPr>
          <w:ilvl w:val="0"/>
          <w:numId w:val="58"/>
        </w:numPr>
        <w:jc w:val="both"/>
      </w:pPr>
      <w:r w:rsidRPr="003A2BA0">
        <w:t>In order to foster cooperation, find synergies and transfer knowledge between the teams involved in the different tasks associated to the Demonstration and Development work packages, a series of meetings are being arranged every six weeks using the official platform of the project, Microsoft Teams. One of the initial results of these meetings was an agreement on some guidelines to ease future integration of the SW components and to avoid incompatibilities. Concerning platforms, languages and protocols, the remark was to always use open-source or free applications and open standards (non-proprietary), if possible.</w:t>
      </w:r>
    </w:p>
    <w:p w14:paraId="1D359C2D" w14:textId="77777777" w:rsidR="007648E5" w:rsidRPr="003A2BA0" w:rsidRDefault="007648E5" w:rsidP="00915C7F">
      <w:pPr>
        <w:pStyle w:val="Liststycke"/>
        <w:numPr>
          <w:ilvl w:val="0"/>
          <w:numId w:val="58"/>
        </w:numPr>
        <w:jc w:val="both"/>
      </w:pPr>
      <w:r w:rsidRPr="003A2BA0">
        <w:t>Selected programming language is available in the most common operating systems and is very easy to install.</w:t>
      </w:r>
    </w:p>
    <w:p w14:paraId="2CB5228C" w14:textId="77777777" w:rsidR="007648E5" w:rsidRPr="003A2BA0" w:rsidRDefault="007648E5" w:rsidP="00915C7F">
      <w:pPr>
        <w:pStyle w:val="Liststycke"/>
        <w:numPr>
          <w:ilvl w:val="0"/>
          <w:numId w:val="58"/>
        </w:numPr>
        <w:jc w:val="both"/>
      </w:pPr>
      <w:r w:rsidRPr="003A2BA0">
        <w:t>Selected database management system (DBMS) eases deployment because does not require complex installations and all database features are embedded in a single file (and the corresponding library for the programming language).</w:t>
      </w:r>
    </w:p>
    <w:p w14:paraId="3BFB112D" w14:textId="77777777" w:rsidR="007648E5" w:rsidRPr="003A2BA0" w:rsidRDefault="007648E5" w:rsidP="00915C7F">
      <w:pPr>
        <w:pStyle w:val="Liststycke"/>
        <w:numPr>
          <w:ilvl w:val="0"/>
          <w:numId w:val="58"/>
        </w:numPr>
        <w:jc w:val="both"/>
      </w:pPr>
      <w:r w:rsidRPr="003A2BA0">
        <w:t>Selected tools and/or products ensure portability (available in many platforms) and speed up the deployment of the solution since they are easy to install.</w:t>
      </w:r>
    </w:p>
    <w:p w14:paraId="29CECDA8" w14:textId="77777777" w:rsidR="007648E5" w:rsidRPr="003A2BA0" w:rsidRDefault="007648E5" w:rsidP="00915C7F">
      <w:pPr>
        <w:pStyle w:val="Liststycke"/>
        <w:numPr>
          <w:ilvl w:val="0"/>
          <w:numId w:val="58"/>
        </w:numPr>
        <w:jc w:val="both"/>
      </w:pPr>
      <w:r w:rsidRPr="003A2BA0">
        <w:t>For future maintenance by staff not involved in the development, both products are fast to learn.</w:t>
      </w:r>
    </w:p>
    <w:p w14:paraId="7DB4657E" w14:textId="77777777" w:rsidR="007648E5" w:rsidRPr="003A2BA0" w:rsidRDefault="007648E5" w:rsidP="007648E5">
      <w:pPr>
        <w:jc w:val="both"/>
        <w:rPr>
          <w:lang w:val="en-GB"/>
        </w:rPr>
      </w:pPr>
      <w:r w:rsidRPr="003A2BA0">
        <w:rPr>
          <w:lang w:val="en-GB"/>
        </w:rPr>
        <w:t xml:space="preserve">With these considerations and the previous experience of the team, the selected platform for development is composed of </w:t>
      </w:r>
      <w:r w:rsidRPr="003A2BA0">
        <w:rPr>
          <w:i/>
          <w:lang w:val="en-GB"/>
        </w:rPr>
        <w:t xml:space="preserve">Python </w:t>
      </w:r>
      <w:r w:rsidRPr="003A2BA0">
        <w:rPr>
          <w:lang w:val="en-GB"/>
        </w:rPr>
        <w:t xml:space="preserve">as programming language and </w:t>
      </w:r>
      <w:r w:rsidRPr="003A2BA0">
        <w:rPr>
          <w:i/>
          <w:lang w:val="en-GB"/>
        </w:rPr>
        <w:t xml:space="preserve">Sqlite </w:t>
      </w:r>
      <w:r w:rsidRPr="003A2BA0">
        <w:rPr>
          <w:lang w:val="en-GB"/>
        </w:rPr>
        <w:t xml:space="preserve">as </w:t>
      </w:r>
      <w:r w:rsidRPr="003A2BA0">
        <w:rPr>
          <w:i/>
          <w:lang w:val="en-GB"/>
        </w:rPr>
        <w:t>DBMS</w:t>
      </w:r>
      <w:r w:rsidRPr="003A2BA0">
        <w:rPr>
          <w:lang w:val="en-GB"/>
        </w:rPr>
        <w:t>.</w:t>
      </w:r>
    </w:p>
    <w:p w14:paraId="0CA68D36" w14:textId="77777777" w:rsidR="007648E5" w:rsidRPr="003A2BA0" w:rsidRDefault="007648E5" w:rsidP="007648E5">
      <w:pPr>
        <w:jc w:val="both"/>
        <w:rPr>
          <w:lang w:val="en-GB"/>
        </w:rPr>
      </w:pPr>
      <w:r w:rsidRPr="003A2BA0">
        <w:rPr>
          <w:i/>
          <w:lang w:val="en-GB"/>
        </w:rPr>
        <w:t xml:space="preserve">Python </w:t>
      </w:r>
      <w:r w:rsidRPr="003A2BA0">
        <w:rPr>
          <w:lang w:val="en-GB"/>
        </w:rPr>
        <w:t xml:space="preserve">is an interpreted, high-level, general-purpose object-oriented programming language emphasizing code readability for large-scale projects, including a comprehensive standard library. Since </w:t>
      </w:r>
      <w:r w:rsidRPr="003A2BA0">
        <w:rPr>
          <w:i/>
          <w:lang w:val="en-GB"/>
        </w:rPr>
        <w:t xml:space="preserve">Python 2.X </w:t>
      </w:r>
      <w:r w:rsidRPr="003A2BA0">
        <w:rPr>
          <w:lang w:val="en-GB"/>
        </w:rPr>
        <w:t xml:space="preserve">is officially discontinued all developments will use </w:t>
      </w:r>
      <w:r w:rsidRPr="003A2BA0">
        <w:rPr>
          <w:i/>
          <w:lang w:val="en-GB"/>
        </w:rPr>
        <w:t xml:space="preserve">Python 3.5.X </w:t>
      </w:r>
      <w:r w:rsidRPr="003A2BA0">
        <w:rPr>
          <w:lang w:val="en-GB"/>
        </w:rPr>
        <w:t>or later versions.</w:t>
      </w:r>
    </w:p>
    <w:p w14:paraId="6C83FC99" w14:textId="77777777" w:rsidR="007648E5" w:rsidRPr="003A2BA0" w:rsidRDefault="007648E5" w:rsidP="007648E5">
      <w:pPr>
        <w:jc w:val="both"/>
        <w:rPr>
          <w:lang w:val="en-GB"/>
        </w:rPr>
      </w:pPr>
      <w:r w:rsidRPr="003A2BA0">
        <w:rPr>
          <w:i/>
          <w:lang w:val="en-GB"/>
        </w:rPr>
        <w:t xml:space="preserve">Sqlite </w:t>
      </w:r>
      <w:r w:rsidRPr="003A2BA0">
        <w:rPr>
          <w:lang w:val="en-GB"/>
        </w:rPr>
        <w:t>is relational database management system (RDBMS) which, in contrast to many other DBMS is not a client-server-based engine. It implements most of the SQL standard and is ACID-compliant, which means that atomicity, consistency, isolation and durability properties of database transactions are guaranteed. Its source code is in the public domain and free of charge to everyone to use for any purpose.</w:t>
      </w:r>
    </w:p>
    <w:p w14:paraId="1E7E6B53" w14:textId="77777777" w:rsidR="007648E5" w:rsidRPr="003A2BA0" w:rsidRDefault="007648E5" w:rsidP="007648E5">
      <w:pPr>
        <w:jc w:val="both"/>
        <w:rPr>
          <w:lang w:val="en-GB"/>
        </w:rPr>
      </w:pPr>
      <w:r w:rsidRPr="003A2BA0">
        <w:rPr>
          <w:lang w:val="en-GB"/>
        </w:rPr>
        <w:t xml:space="preserve">Although </w:t>
      </w:r>
      <w:r w:rsidRPr="003A2BA0">
        <w:rPr>
          <w:i/>
          <w:lang w:val="en-GB"/>
        </w:rPr>
        <w:t xml:space="preserve">Sqlite </w:t>
      </w:r>
      <w:r w:rsidRPr="003A2BA0">
        <w:rPr>
          <w:lang w:val="en-GB"/>
        </w:rPr>
        <w:t xml:space="preserve">was selected, in case of extreme scalability needed or because migrating to a client-server architecture of the SW development, minor changes and low effort is required. The reason is that all of them share a common implementation of the SQL standard syntax. So, </w:t>
      </w:r>
      <w:r w:rsidRPr="003A2BA0">
        <w:rPr>
          <w:i/>
          <w:lang w:val="en-GB"/>
        </w:rPr>
        <w:t xml:space="preserve">MySQL </w:t>
      </w:r>
      <w:r w:rsidRPr="003A2BA0">
        <w:rPr>
          <w:lang w:val="en-GB"/>
        </w:rPr>
        <w:t xml:space="preserve">or </w:t>
      </w:r>
      <w:r w:rsidRPr="003A2BA0">
        <w:rPr>
          <w:i/>
          <w:lang w:val="en-GB"/>
        </w:rPr>
        <w:t xml:space="preserve">PostgreSQL, </w:t>
      </w:r>
      <w:r w:rsidRPr="003A2BA0">
        <w:rPr>
          <w:lang w:val="en-GB"/>
        </w:rPr>
        <w:t>for example, can be used in the future, if needed.</w:t>
      </w:r>
    </w:p>
    <w:p w14:paraId="72E81ECC" w14:textId="705A3A74" w:rsidR="007648E5" w:rsidRPr="003A2BA0" w:rsidRDefault="007648E5" w:rsidP="007648E5">
      <w:pPr>
        <w:jc w:val="both"/>
        <w:rPr>
          <w:lang w:val="en-GB"/>
        </w:rPr>
      </w:pPr>
      <w:r w:rsidRPr="003A2BA0">
        <w:rPr>
          <w:lang w:val="en-GB"/>
        </w:rPr>
        <w:t xml:space="preserve">SQL is a </w:t>
      </w:r>
      <w:r w:rsidR="00AB4B8F">
        <w:rPr>
          <w:lang w:val="en-GB"/>
        </w:rPr>
        <w:t>database</w:t>
      </w:r>
      <w:r w:rsidRPr="003A2BA0">
        <w:rPr>
          <w:lang w:val="en-GB"/>
        </w:rPr>
        <w:t xml:space="preserve">-specific language specially designed for the management and processing of data held in a RDBMS, that is, data incorporating relations between entities. One of the main advantages and </w:t>
      </w:r>
      <w:r w:rsidRPr="003A2BA0">
        <w:rPr>
          <w:lang w:val="en-GB"/>
        </w:rPr>
        <w:lastRenderedPageBreak/>
        <w:t>most popular feature is the fact that it uses a human-readable syntax that allows developers to be quickly productive without the need of a previous long technical training.</w:t>
      </w:r>
    </w:p>
    <w:p w14:paraId="4DF27B88" w14:textId="77777777" w:rsidR="007648E5" w:rsidRPr="003A2BA0" w:rsidRDefault="007648E5" w:rsidP="007648E5">
      <w:pPr>
        <w:jc w:val="both"/>
        <w:rPr>
          <w:lang w:val="en-GB"/>
        </w:rPr>
      </w:pPr>
      <w:r w:rsidRPr="003A2BA0">
        <w:rPr>
          <w:lang w:val="en-GB"/>
        </w:rPr>
        <w:t>The scope of the language includes a wide range of procedures and operations with the data: queries, manipulation (insert, update and delete), definition and modification of schemas and access control. In the next sections there are the SQL commands used to create all the tables of the relational model and to populate them with the information selected from the compilation from the different sources.</w:t>
      </w:r>
    </w:p>
    <w:p w14:paraId="6A7A0152" w14:textId="0E7F0691" w:rsidR="007648E5" w:rsidRPr="003A2BA0" w:rsidRDefault="007648E5" w:rsidP="007648E5">
      <w:pPr>
        <w:jc w:val="both"/>
        <w:rPr>
          <w:lang w:val="en-GB"/>
        </w:rPr>
      </w:pPr>
      <w:r w:rsidRPr="003A2BA0">
        <w:rPr>
          <w:lang w:val="en-GB"/>
        </w:rPr>
        <w:t xml:space="preserve">It is important to remark that even it is a base standard, there are lot of implementations with specific commands and/or operators or improvements; despite of this wide variety, migration of the database from one RDBMS to another is quite simple and depends on the features used for the source RDMBS. </w:t>
      </w:r>
    </w:p>
    <w:p w14:paraId="65919CB9" w14:textId="05B87F4F" w:rsidR="007648E5" w:rsidRPr="003A2BA0" w:rsidRDefault="00984589" w:rsidP="007648E5">
      <w:pPr>
        <w:jc w:val="both"/>
        <w:rPr>
          <w:lang w:val="en-GB"/>
        </w:rPr>
      </w:pPr>
      <w:r w:rsidRPr="00984589">
        <w:rPr>
          <w:lang w:val="en-GB"/>
        </w:rPr>
        <w:t>In the case of LASH FIRE a simple design has been used, making it both scalable and portable as needed. How the database and its contents will be finally used by other incoming components will be deeply explained in deliverable D08.4 “Stowage planning optimization and visualization aid” where the current design will be fine-tuned to meet specific requirements of the software to be developed. To give an example, new tables including information about available sensors (both in the industry and among the ship’s equipment) will be added together with foreign keys linking the current information (risks of cargo) with the new one (prevention to a specific risk provided by sensors). That way</w:t>
      </w:r>
      <w:r w:rsidR="00666E1C">
        <w:rPr>
          <w:lang w:val="en-GB"/>
        </w:rPr>
        <w:t>,</w:t>
      </w:r>
      <w:r w:rsidRPr="00984589">
        <w:rPr>
          <w:lang w:val="en-GB"/>
        </w:rPr>
        <w:t xml:space="preserve"> expected features of the software supporting placement recommendations will be possible. Deliverable D08.4 will also include the algorithms used to perform the risk assessment, detailing the steps and calculations implemented in the software.</w:t>
      </w:r>
    </w:p>
    <w:p w14:paraId="1E3661AA" w14:textId="77777777" w:rsidR="007648E5" w:rsidRPr="003A2BA0" w:rsidRDefault="007648E5" w:rsidP="001B002C">
      <w:pPr>
        <w:pStyle w:val="Rubrik3"/>
        <w:rPr>
          <w:lang w:val="en-GB"/>
        </w:rPr>
      </w:pPr>
      <w:bookmarkStart w:id="134" w:name="_Toc70693043"/>
      <w:r w:rsidRPr="003A2BA0">
        <w:rPr>
          <w:lang w:val="en-GB"/>
        </w:rPr>
        <w:t>Conclusions</w:t>
      </w:r>
      <w:bookmarkEnd w:id="134"/>
    </w:p>
    <w:p w14:paraId="274D8549" w14:textId="5B33A3E5" w:rsidR="007648E5" w:rsidRPr="003A2BA0" w:rsidRDefault="007648E5" w:rsidP="007648E5">
      <w:pPr>
        <w:jc w:val="both"/>
        <w:rPr>
          <w:lang w:val="en-GB"/>
        </w:rPr>
      </w:pPr>
      <w:r w:rsidRPr="003A2BA0">
        <w:rPr>
          <w:lang w:val="en-GB"/>
        </w:rPr>
        <w:t>The proposed methodology involves many steps that were oriented to achieve, develop and demonstrate a technical solution for automatic screening of cargo to identify fire hazards and develop, utilize and experimentally validate a digital logistics management tool featuring risk-based load planning.</w:t>
      </w:r>
    </w:p>
    <w:p w14:paraId="63FF02C8" w14:textId="77777777" w:rsidR="007648E5" w:rsidRPr="003A2BA0" w:rsidRDefault="007648E5" w:rsidP="007648E5">
      <w:pPr>
        <w:jc w:val="both"/>
        <w:rPr>
          <w:lang w:val="en-GB"/>
        </w:rPr>
      </w:pPr>
      <w:r w:rsidRPr="003A2BA0">
        <w:rPr>
          <w:lang w:val="en-GB"/>
        </w:rPr>
        <w:t>The first step of the methodology, compilation of data from several sources, was not easy to complete. Relevant information was not easy to find or is not open access or free access, which is not compatible with the budget constraints that exist in a project funded by public taxes. In addition, much time discussing was spent with owners of the information about agreements to exploit the information. That resulted on an impact in time planning and final size of the sample. In the latter case, there is a relevant affectation in the risk analysis since suggestions made by the software are based on the database: the fewer records there are, the erroneous information can be given.</w:t>
      </w:r>
    </w:p>
    <w:p w14:paraId="491A9483" w14:textId="77777777" w:rsidR="007648E5" w:rsidRPr="003A2BA0" w:rsidRDefault="007648E5" w:rsidP="007648E5">
      <w:pPr>
        <w:jc w:val="both"/>
        <w:rPr>
          <w:lang w:val="en-GB"/>
        </w:rPr>
      </w:pPr>
      <w:r w:rsidRPr="003A2BA0">
        <w:rPr>
          <w:lang w:val="en-GB"/>
        </w:rPr>
        <w:t xml:space="preserve">In addition to the abovementioned issue, lack of standard/homogenization of taxonomies or how qualitative attributes are managed between different sources difficult to make the process repeatable or fully automatic. </w:t>
      </w:r>
    </w:p>
    <w:p w14:paraId="1BC047F9" w14:textId="2CAEBF4D" w:rsidR="007648E5" w:rsidRPr="003A2BA0" w:rsidRDefault="007648E5" w:rsidP="007648E5">
      <w:pPr>
        <w:jc w:val="both"/>
        <w:rPr>
          <w:lang w:val="en-GB"/>
        </w:rPr>
      </w:pPr>
      <w:r w:rsidRPr="003A2BA0">
        <w:rPr>
          <w:lang w:val="en-GB"/>
        </w:rPr>
        <w:t xml:space="preserve">Despite of these disadvantages, a database has been successfully created as expected, making it available for exploitation in the context of the project.  </w:t>
      </w:r>
    </w:p>
    <w:p w14:paraId="3A95E1E4" w14:textId="77777777" w:rsidR="007648E5" w:rsidRPr="003A2BA0" w:rsidRDefault="007648E5" w:rsidP="007648E5">
      <w:pPr>
        <w:jc w:val="both"/>
        <w:rPr>
          <w:lang w:val="en-GB"/>
        </w:rPr>
      </w:pPr>
      <w:r w:rsidRPr="003A2BA0">
        <w:rPr>
          <w:lang w:val="en-GB"/>
        </w:rPr>
        <w:t>Also, many automatisms and mechanisms have been developed to ease the process of creating and populating a database from the compiled data. They have been tested during the development and have been verified using real data. In fact, all the data analysis included in this document has been supported with real queries over a real DBMS, certifying that the methodology used was successfully completed.</w:t>
      </w:r>
    </w:p>
    <w:p w14:paraId="2307B7C7" w14:textId="77777777" w:rsidR="007648E5" w:rsidRPr="003A2BA0" w:rsidRDefault="007648E5" w:rsidP="007648E5">
      <w:pPr>
        <w:jc w:val="both"/>
        <w:rPr>
          <w:lang w:val="en-GB"/>
        </w:rPr>
      </w:pPr>
      <w:r w:rsidRPr="003A2BA0">
        <w:rPr>
          <w:lang w:val="en-GB"/>
        </w:rPr>
        <w:lastRenderedPageBreak/>
        <w:t>Summarizing, in data-driven components results are poor if input information is not good enough. For this reason, during the coding of the above mechanisms and also during the design of the database, the scalability was a must.</w:t>
      </w:r>
    </w:p>
    <w:p w14:paraId="7A221FDC" w14:textId="77777777" w:rsidR="007648E5" w:rsidRPr="003A2BA0" w:rsidRDefault="007648E5" w:rsidP="007648E5">
      <w:pPr>
        <w:jc w:val="both"/>
        <w:rPr>
          <w:lang w:val="en-GB"/>
        </w:rPr>
      </w:pPr>
      <w:r w:rsidRPr="003A2BA0">
        <w:rPr>
          <w:lang w:val="en-GB"/>
        </w:rPr>
        <w:t>If, during the development of the next tasks, new information is available, it can be converted to new records of the database without an impact on the time planning of the project because they will need small efforts thanks to the work performed in this task.</w:t>
      </w:r>
    </w:p>
    <w:p w14:paraId="05394141" w14:textId="77777777" w:rsidR="007648E5" w:rsidRPr="003A2BA0" w:rsidRDefault="007648E5" w:rsidP="00675CA5">
      <w:pPr>
        <w:pStyle w:val="Rubrik2"/>
        <w:rPr>
          <w:lang w:val="en-GB"/>
        </w:rPr>
      </w:pPr>
      <w:bookmarkStart w:id="135" w:name="_Toc65193841"/>
      <w:bookmarkStart w:id="136" w:name="_Toc70693044"/>
      <w:r w:rsidRPr="003A2BA0">
        <w:rPr>
          <w:lang w:val="en-GB"/>
        </w:rPr>
        <w:t>Cargo fire hazard listing</w:t>
      </w:r>
      <w:bookmarkEnd w:id="135"/>
      <w:bookmarkEnd w:id="136"/>
    </w:p>
    <w:p w14:paraId="00890B79" w14:textId="77777777" w:rsidR="007648E5" w:rsidRPr="003A2BA0" w:rsidRDefault="007648E5" w:rsidP="007648E5">
      <w:pPr>
        <w:rPr>
          <w:lang w:val="en-GB"/>
        </w:rPr>
      </w:pPr>
      <w:r w:rsidRPr="003A2BA0">
        <w:rPr>
          <w:lang w:val="en-GB" w:eastAsia="de-DE"/>
        </w:rPr>
        <w:t>Main author of the chapter: África Marrero</w:t>
      </w:r>
      <w:r w:rsidRPr="003A2BA0">
        <w:rPr>
          <w:lang w:val="en-GB"/>
        </w:rPr>
        <w:t xml:space="preserve"> </w:t>
      </w:r>
    </w:p>
    <w:p w14:paraId="2489BE8E" w14:textId="77777777" w:rsidR="007648E5" w:rsidRPr="003A2BA0" w:rsidRDefault="007648E5" w:rsidP="007648E5">
      <w:pPr>
        <w:jc w:val="both"/>
        <w:rPr>
          <w:lang w:val="en-GB"/>
        </w:rPr>
      </w:pPr>
      <w:r w:rsidRPr="003A2BA0">
        <w:rPr>
          <w:lang w:val="en-GB"/>
        </w:rPr>
        <w:t>The main objective of this section is to list the hazards found in the analysis of the accidents collected in the database.</w:t>
      </w:r>
    </w:p>
    <w:p w14:paraId="53601DC2" w14:textId="77777777" w:rsidR="007648E5" w:rsidRPr="003A2BA0" w:rsidRDefault="007648E5" w:rsidP="007648E5">
      <w:pPr>
        <w:jc w:val="both"/>
        <w:rPr>
          <w:lang w:val="en-GB"/>
        </w:rPr>
      </w:pPr>
      <w:r w:rsidRPr="003A2BA0">
        <w:rPr>
          <w:lang w:val="en-GB"/>
        </w:rPr>
        <w:t>The listed hazards should give us two perspectives for further analysis, in which cargos they occur and what are the causes of these hazards. Only in this way can general measures be taken when the same hazard is found in different loads or specific measures be taken when the cargo or cargo unit itself is a hazard.</w:t>
      </w:r>
    </w:p>
    <w:p w14:paraId="29628E75" w14:textId="03434023" w:rsidR="007648E5" w:rsidRPr="003A2BA0" w:rsidRDefault="007648E5" w:rsidP="007648E5">
      <w:pPr>
        <w:jc w:val="both"/>
        <w:rPr>
          <w:lang w:val="en-GB"/>
        </w:rPr>
      </w:pPr>
      <w:r w:rsidRPr="003A2BA0">
        <w:rPr>
          <w:lang w:val="en-GB"/>
        </w:rPr>
        <w:t xml:space="preserve">In order to list the hazards included in the accident reports </w:t>
      </w:r>
      <w:r w:rsidR="00150591" w:rsidRPr="003A2BA0">
        <w:rPr>
          <w:lang w:val="en-GB"/>
        </w:rPr>
        <w:t>analysed</w:t>
      </w:r>
      <w:r w:rsidRPr="003A2BA0">
        <w:rPr>
          <w:lang w:val="en-GB"/>
        </w:rPr>
        <w:t xml:space="preserve">, the cargo and cargo unit have been categorized in 5 categories (reefer unit, conventional vehicle, special vehicle, new energy cargo and dangerous goods). </w:t>
      </w:r>
      <w:sdt>
        <w:sdtPr>
          <w:rPr>
            <w:lang w:val="en-GB"/>
          </w:rPr>
          <w:id w:val="-804621495"/>
          <w:citation/>
        </w:sdtPr>
        <w:sdtEndPr/>
        <w:sdtContent>
          <w:r w:rsidR="00811542" w:rsidRPr="003A2BA0">
            <w:rPr>
              <w:lang w:val="en-GB"/>
            </w:rPr>
            <w:fldChar w:fldCharType="begin"/>
          </w:r>
          <w:r w:rsidR="00967E0D" w:rsidRPr="003A2BA0">
            <w:rPr>
              <w:lang w:val="en-GB"/>
            </w:rPr>
            <w:instrText xml:space="preserve">CITATION LFD4_01 \l 3082 </w:instrText>
          </w:r>
          <w:r w:rsidR="00811542" w:rsidRPr="003A2BA0">
            <w:rPr>
              <w:lang w:val="en-GB"/>
            </w:rPr>
            <w:fldChar w:fldCharType="separate"/>
          </w:r>
          <w:r w:rsidR="00747855" w:rsidRPr="00747855">
            <w:rPr>
              <w:noProof/>
              <w:lang w:val="en-GB"/>
            </w:rPr>
            <w:t>(LASH FIRE, 2020)</w:t>
          </w:r>
          <w:r w:rsidR="00811542" w:rsidRPr="003A2BA0">
            <w:rPr>
              <w:lang w:val="en-GB"/>
            </w:rPr>
            <w:fldChar w:fldCharType="end"/>
          </w:r>
        </w:sdtContent>
      </w:sdt>
      <w:r w:rsidRPr="003A2BA0">
        <w:rPr>
          <w:lang w:val="en-GB"/>
        </w:rPr>
        <w:t xml:space="preserve">These 5 categories are the main cargoes found on this type of ship. </w:t>
      </w:r>
    </w:p>
    <w:p w14:paraId="44FFDABF" w14:textId="6C9B71BC" w:rsidR="007648E5" w:rsidRDefault="007648E5" w:rsidP="007648E5">
      <w:pPr>
        <w:jc w:val="both"/>
        <w:rPr>
          <w:lang w:val="en-GB"/>
        </w:rPr>
      </w:pPr>
      <w:r w:rsidRPr="003A2BA0">
        <w:rPr>
          <w:lang w:val="en-GB"/>
        </w:rPr>
        <w:t xml:space="preserve">The hazards identified in the maritime area and in other relevant areas such as accidents on roads, parking lots and tunnels have been </w:t>
      </w:r>
      <w:r w:rsidR="00150591" w:rsidRPr="003A2BA0">
        <w:rPr>
          <w:lang w:val="en-GB"/>
        </w:rPr>
        <w:t>analysed</w:t>
      </w:r>
      <w:r w:rsidRPr="003A2BA0">
        <w:rPr>
          <w:lang w:val="en-GB"/>
        </w:rPr>
        <w:t>. The data collected from the other relevant areas will complement the results obtained in the maritime area. Hazards that have not yet manifested themselves on ships may be obtained and could help to prevent their occurrence.</w:t>
      </w:r>
    </w:p>
    <w:p w14:paraId="55CA14D8" w14:textId="5C29F167" w:rsidR="004613E9" w:rsidRPr="00C8676C" w:rsidRDefault="003D70D8" w:rsidP="007648E5">
      <w:pPr>
        <w:jc w:val="both"/>
        <w:rPr>
          <w:color w:val="000000" w:themeColor="text1"/>
          <w:lang w:val="en-GB"/>
        </w:rPr>
      </w:pPr>
      <w:r w:rsidRPr="00C8676C">
        <w:rPr>
          <w:rFonts w:ascii="Calibri" w:hAnsi="Calibri" w:cs="Calibri"/>
          <w:color w:val="000000" w:themeColor="text1"/>
          <w:shd w:val="clear" w:color="auto" w:fill="FFFFFF"/>
          <w:lang w:val="en-GB"/>
        </w:rPr>
        <w:t>Data from other relevant areas will help to know what accidents have occurred in these areas, to compare them with those in the maritime domain, to identify common accidents and accidents that have not yet occurred in the maritime domain, and to assess whether they could occur and take measures to prevent them.</w:t>
      </w:r>
    </w:p>
    <w:p w14:paraId="2677ACBA" w14:textId="5A86F432" w:rsidR="007648E5" w:rsidRPr="003A2BA0" w:rsidRDefault="00747855" w:rsidP="007648E5">
      <w:pPr>
        <w:jc w:val="both"/>
        <w:rPr>
          <w:lang w:val="en-GB"/>
        </w:rPr>
      </w:pPr>
      <w:r w:rsidRPr="00747855">
        <w:rPr>
          <w:lang w:val="en-GB"/>
        </w:rPr>
        <w:t>Table 6</w:t>
      </w:r>
      <w:r w:rsidR="007648E5" w:rsidRPr="003A2BA0">
        <w:rPr>
          <w:lang w:val="en-GB"/>
        </w:rPr>
        <w:t xml:space="preserve"> below shows the different categories of cargo analysed with the hazards found in each of them, both in the maritime area and on the road, in the parking lot and in the tunnel.</w:t>
      </w:r>
    </w:p>
    <w:p w14:paraId="582A1F28" w14:textId="1213CD9F" w:rsidR="007648E5" w:rsidRPr="003A2BA0" w:rsidRDefault="007648E5" w:rsidP="007648E5">
      <w:pPr>
        <w:pStyle w:val="Beskrivning"/>
        <w:keepNext/>
      </w:pPr>
      <w:bookmarkStart w:id="137" w:name="_Ref65164951"/>
      <w:bookmarkStart w:id="138" w:name="_Ref65164940"/>
      <w:bookmarkStart w:id="139" w:name="_Toc65169860"/>
      <w:bookmarkStart w:id="140" w:name="_Toc70341735"/>
      <w:r w:rsidRPr="003A2BA0">
        <w:t xml:space="preserve">Table </w:t>
      </w:r>
      <w:r w:rsidRPr="003A2BA0">
        <w:fldChar w:fldCharType="begin"/>
      </w:r>
      <w:r w:rsidRPr="003A2BA0">
        <w:instrText xml:space="preserve"> SEQ Table \* ARABIC </w:instrText>
      </w:r>
      <w:r w:rsidRPr="003A2BA0">
        <w:fldChar w:fldCharType="separate"/>
      </w:r>
      <w:r w:rsidR="00843B1C">
        <w:rPr>
          <w:noProof/>
        </w:rPr>
        <w:t>6</w:t>
      </w:r>
      <w:r w:rsidRPr="003A2BA0">
        <w:fldChar w:fldCharType="end"/>
      </w:r>
      <w:bookmarkEnd w:id="137"/>
      <w:r w:rsidRPr="003A2BA0">
        <w:t xml:space="preserve"> Main fire causes in the cargo in ships and other relevant areas</w:t>
      </w:r>
      <w:bookmarkEnd w:id="138"/>
      <w:bookmarkEnd w:id="139"/>
      <w:bookmarkEnd w:id="140"/>
    </w:p>
    <w:tbl>
      <w:tblPr>
        <w:tblW w:w="0" w:type="auto"/>
        <w:tblLook w:val="04A0" w:firstRow="1" w:lastRow="0" w:firstColumn="1" w:lastColumn="0" w:noHBand="0" w:noVBand="1"/>
      </w:tblPr>
      <w:tblGrid>
        <w:gridCol w:w="1179"/>
        <w:gridCol w:w="2329"/>
        <w:gridCol w:w="5554"/>
      </w:tblGrid>
      <w:tr w:rsidR="007648E5" w:rsidRPr="003A2BA0" w14:paraId="1F4D4BD5" w14:textId="77777777" w:rsidTr="0016790B">
        <w:trPr>
          <w:trHeight w:val="300"/>
        </w:trPr>
        <w:tc>
          <w:tcPr>
            <w:tcW w:w="1095" w:type="dxa"/>
            <w:tcBorders>
              <w:top w:val="nil"/>
              <w:left w:val="nil"/>
              <w:bottom w:val="nil"/>
              <w:right w:val="nil"/>
            </w:tcBorders>
            <w:shd w:val="clear" w:color="auto" w:fill="auto"/>
            <w:noWrap/>
            <w:vAlign w:val="bottom"/>
            <w:hideMark/>
          </w:tcPr>
          <w:p w14:paraId="62FA1539" w14:textId="77777777" w:rsidR="007648E5" w:rsidRPr="003A2BA0" w:rsidRDefault="007648E5" w:rsidP="0016790B">
            <w:pPr>
              <w:spacing w:after="0" w:line="240" w:lineRule="auto"/>
              <w:rPr>
                <w:rFonts w:ascii="Times New Roman" w:eastAsia="Times New Roman" w:hAnsi="Times New Roman" w:cs="Times New Roman"/>
                <w:sz w:val="24"/>
                <w:szCs w:val="24"/>
                <w:lang w:val="en-GB" w:eastAsia="en-GB"/>
              </w:rPr>
            </w:pPr>
          </w:p>
        </w:tc>
        <w:tc>
          <w:tcPr>
            <w:tcW w:w="2881"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2F0D27CA" w14:textId="77777777" w:rsidR="007648E5" w:rsidRPr="003A2BA0" w:rsidRDefault="007648E5" w:rsidP="0016790B">
            <w:pPr>
              <w:spacing w:after="0" w:line="240" w:lineRule="auto"/>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Ships</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26BC426E" w14:textId="77777777" w:rsidR="007648E5" w:rsidRPr="003A2BA0" w:rsidRDefault="007648E5" w:rsidP="0016790B">
            <w:pPr>
              <w:spacing w:after="0" w:line="240" w:lineRule="auto"/>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Road/Parking/Tunnels</w:t>
            </w:r>
          </w:p>
        </w:tc>
      </w:tr>
      <w:tr w:rsidR="007648E5" w:rsidRPr="00BD394E" w14:paraId="02615982" w14:textId="77777777" w:rsidTr="0016790B">
        <w:trPr>
          <w:trHeight w:val="300"/>
        </w:trPr>
        <w:tc>
          <w:tcPr>
            <w:tcW w:w="1095" w:type="dxa"/>
            <w:vMerge w:val="restart"/>
            <w:tcBorders>
              <w:top w:val="single" w:sz="8" w:space="0" w:color="auto"/>
              <w:left w:val="single" w:sz="8" w:space="0" w:color="auto"/>
              <w:bottom w:val="single" w:sz="8" w:space="0" w:color="000000"/>
              <w:right w:val="single" w:sz="4" w:space="0" w:color="auto"/>
            </w:tcBorders>
            <w:shd w:val="clear" w:color="000000" w:fill="D9E2F3"/>
            <w:noWrap/>
            <w:vAlign w:val="center"/>
            <w:hideMark/>
          </w:tcPr>
          <w:p w14:paraId="7362E3FF" w14:textId="77777777" w:rsidR="007648E5" w:rsidRPr="003A2BA0" w:rsidRDefault="007648E5" w:rsidP="0016790B">
            <w:pPr>
              <w:spacing w:after="0" w:line="240" w:lineRule="auto"/>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Reefer unit</w:t>
            </w:r>
          </w:p>
        </w:tc>
        <w:tc>
          <w:tcPr>
            <w:tcW w:w="2881" w:type="dxa"/>
            <w:tcBorders>
              <w:top w:val="nil"/>
              <w:left w:val="single" w:sz="4" w:space="0" w:color="auto"/>
              <w:bottom w:val="nil"/>
              <w:right w:val="single" w:sz="4" w:space="0" w:color="auto"/>
            </w:tcBorders>
            <w:shd w:val="clear" w:color="auto" w:fill="auto"/>
            <w:noWrap/>
            <w:vAlign w:val="bottom"/>
            <w:hideMark/>
          </w:tcPr>
          <w:p w14:paraId="33D1A1A0"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cable or connections</w:t>
            </w:r>
          </w:p>
        </w:tc>
        <w:tc>
          <w:tcPr>
            <w:tcW w:w="0" w:type="auto"/>
            <w:tcBorders>
              <w:top w:val="nil"/>
              <w:left w:val="single" w:sz="4" w:space="0" w:color="auto"/>
              <w:bottom w:val="nil"/>
              <w:right w:val="single" w:sz="8" w:space="0" w:color="auto"/>
            </w:tcBorders>
            <w:shd w:val="clear" w:color="auto" w:fill="auto"/>
            <w:noWrap/>
            <w:vAlign w:val="bottom"/>
            <w:hideMark/>
          </w:tcPr>
          <w:p w14:paraId="0C3257DC" w14:textId="77777777" w:rsidR="007648E5" w:rsidRPr="003A2BA0" w:rsidRDefault="007648E5" w:rsidP="0016790B">
            <w:pPr>
              <w:spacing w:after="0" w:line="240" w:lineRule="auto"/>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 </w:t>
            </w:r>
          </w:p>
        </w:tc>
      </w:tr>
      <w:tr w:rsidR="007648E5" w:rsidRPr="003A2BA0" w14:paraId="627DB13B" w14:textId="77777777" w:rsidTr="0016790B">
        <w:trPr>
          <w:trHeight w:val="300"/>
        </w:trPr>
        <w:tc>
          <w:tcPr>
            <w:tcW w:w="1095" w:type="dxa"/>
            <w:vMerge/>
            <w:tcBorders>
              <w:top w:val="single" w:sz="8" w:space="0" w:color="auto"/>
              <w:left w:val="single" w:sz="8" w:space="0" w:color="auto"/>
              <w:bottom w:val="single" w:sz="8" w:space="0" w:color="000000"/>
              <w:right w:val="single" w:sz="4" w:space="0" w:color="auto"/>
            </w:tcBorders>
            <w:vAlign w:val="center"/>
            <w:hideMark/>
          </w:tcPr>
          <w:p w14:paraId="6BB387BF"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616B9B14"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unit</w:t>
            </w:r>
          </w:p>
        </w:tc>
        <w:tc>
          <w:tcPr>
            <w:tcW w:w="0" w:type="auto"/>
            <w:tcBorders>
              <w:top w:val="nil"/>
              <w:left w:val="single" w:sz="4" w:space="0" w:color="auto"/>
              <w:bottom w:val="nil"/>
              <w:right w:val="single" w:sz="8" w:space="0" w:color="auto"/>
            </w:tcBorders>
            <w:shd w:val="clear" w:color="auto" w:fill="auto"/>
            <w:noWrap/>
            <w:vAlign w:val="bottom"/>
            <w:hideMark/>
          </w:tcPr>
          <w:p w14:paraId="7829465F" w14:textId="77777777" w:rsidR="007648E5" w:rsidRPr="003A2BA0" w:rsidRDefault="007648E5" w:rsidP="0016790B">
            <w:pPr>
              <w:spacing w:after="0" w:line="240" w:lineRule="auto"/>
              <w:rPr>
                <w:rFonts w:ascii="Calibri" w:eastAsia="Times New Roman" w:hAnsi="Calibri" w:cs="Calibri"/>
                <w:color w:val="000000"/>
                <w:lang w:val="en-GB" w:eastAsia="en-GB"/>
              </w:rPr>
            </w:pPr>
          </w:p>
        </w:tc>
      </w:tr>
      <w:tr w:rsidR="007648E5" w:rsidRPr="00BD394E" w14:paraId="3A3E209C" w14:textId="77777777" w:rsidTr="0016790B">
        <w:trPr>
          <w:trHeight w:val="300"/>
        </w:trPr>
        <w:tc>
          <w:tcPr>
            <w:tcW w:w="1095" w:type="dxa"/>
            <w:vMerge/>
            <w:tcBorders>
              <w:top w:val="single" w:sz="8" w:space="0" w:color="auto"/>
              <w:left w:val="single" w:sz="8" w:space="0" w:color="auto"/>
              <w:bottom w:val="single" w:sz="8" w:space="0" w:color="000000"/>
              <w:right w:val="single" w:sz="4" w:space="0" w:color="auto"/>
            </w:tcBorders>
            <w:vAlign w:val="center"/>
            <w:hideMark/>
          </w:tcPr>
          <w:p w14:paraId="0B05150E"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5D056DC9"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Mechanical or electrical fault in unit</w:t>
            </w:r>
          </w:p>
        </w:tc>
        <w:tc>
          <w:tcPr>
            <w:tcW w:w="0" w:type="auto"/>
            <w:tcBorders>
              <w:top w:val="nil"/>
              <w:left w:val="single" w:sz="4" w:space="0" w:color="auto"/>
              <w:bottom w:val="nil"/>
              <w:right w:val="single" w:sz="8" w:space="0" w:color="auto"/>
            </w:tcBorders>
            <w:shd w:val="clear" w:color="auto" w:fill="auto"/>
            <w:noWrap/>
            <w:vAlign w:val="bottom"/>
            <w:hideMark/>
          </w:tcPr>
          <w:p w14:paraId="34519E99" w14:textId="77777777" w:rsidR="007648E5" w:rsidRPr="003A2BA0" w:rsidRDefault="007648E5" w:rsidP="0016790B">
            <w:pPr>
              <w:spacing w:after="0" w:line="240" w:lineRule="auto"/>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 </w:t>
            </w:r>
          </w:p>
        </w:tc>
      </w:tr>
      <w:tr w:rsidR="007648E5" w:rsidRPr="00BD394E" w14:paraId="4773BB83" w14:textId="77777777" w:rsidTr="0016790B">
        <w:trPr>
          <w:trHeight w:val="300"/>
        </w:trPr>
        <w:tc>
          <w:tcPr>
            <w:tcW w:w="1095" w:type="dxa"/>
            <w:vMerge/>
            <w:tcBorders>
              <w:top w:val="single" w:sz="8" w:space="0" w:color="auto"/>
              <w:left w:val="single" w:sz="8" w:space="0" w:color="auto"/>
              <w:bottom w:val="single" w:sz="8" w:space="0" w:color="000000"/>
              <w:right w:val="single" w:sz="4" w:space="0" w:color="auto"/>
            </w:tcBorders>
            <w:vAlign w:val="center"/>
            <w:hideMark/>
          </w:tcPr>
          <w:p w14:paraId="7C75D004"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single" w:sz="8" w:space="0" w:color="auto"/>
              <w:right w:val="single" w:sz="4" w:space="0" w:color="auto"/>
            </w:tcBorders>
            <w:shd w:val="clear" w:color="auto" w:fill="auto"/>
            <w:noWrap/>
            <w:vAlign w:val="bottom"/>
            <w:hideMark/>
          </w:tcPr>
          <w:p w14:paraId="4EBA375E"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Overheating of unit/exhaust fumes</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58EAEC2F" w14:textId="77777777" w:rsidR="007648E5" w:rsidRPr="003A2BA0" w:rsidRDefault="007648E5" w:rsidP="0016790B">
            <w:pPr>
              <w:spacing w:after="0" w:line="240" w:lineRule="auto"/>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 </w:t>
            </w:r>
          </w:p>
        </w:tc>
      </w:tr>
      <w:tr w:rsidR="007648E5" w:rsidRPr="00BD394E" w14:paraId="2EC37BBB" w14:textId="77777777" w:rsidTr="0016790B">
        <w:trPr>
          <w:trHeight w:val="288"/>
        </w:trPr>
        <w:tc>
          <w:tcPr>
            <w:tcW w:w="1095" w:type="dxa"/>
            <w:vMerge w:val="restart"/>
            <w:tcBorders>
              <w:top w:val="nil"/>
              <w:left w:val="single" w:sz="8" w:space="0" w:color="auto"/>
              <w:bottom w:val="single" w:sz="8" w:space="0" w:color="000000"/>
              <w:right w:val="single" w:sz="4" w:space="0" w:color="auto"/>
            </w:tcBorders>
            <w:shd w:val="clear" w:color="000000" w:fill="FFFFFF"/>
            <w:noWrap/>
            <w:vAlign w:val="center"/>
            <w:hideMark/>
          </w:tcPr>
          <w:p w14:paraId="3DED74C5" w14:textId="77777777" w:rsidR="007648E5" w:rsidRPr="003A2BA0" w:rsidRDefault="007648E5" w:rsidP="0016790B">
            <w:pPr>
              <w:spacing w:after="0" w:line="240" w:lineRule="auto"/>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lastRenderedPageBreak/>
              <w:t>Conventional vehicle</w:t>
            </w:r>
          </w:p>
        </w:tc>
        <w:tc>
          <w:tcPr>
            <w:tcW w:w="2881" w:type="dxa"/>
            <w:tcBorders>
              <w:top w:val="nil"/>
              <w:left w:val="single" w:sz="4" w:space="0" w:color="auto"/>
              <w:bottom w:val="nil"/>
              <w:right w:val="single" w:sz="4" w:space="0" w:color="auto"/>
            </w:tcBorders>
            <w:shd w:val="clear" w:color="auto" w:fill="auto"/>
            <w:noWrap/>
            <w:vAlign w:val="bottom"/>
            <w:hideMark/>
          </w:tcPr>
          <w:p w14:paraId="59A57DC9"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engine compartment</w:t>
            </w:r>
          </w:p>
        </w:tc>
        <w:tc>
          <w:tcPr>
            <w:tcW w:w="0" w:type="auto"/>
            <w:tcBorders>
              <w:top w:val="nil"/>
              <w:left w:val="single" w:sz="4" w:space="0" w:color="auto"/>
              <w:bottom w:val="nil"/>
              <w:right w:val="single" w:sz="8" w:space="0" w:color="auto"/>
            </w:tcBorders>
            <w:shd w:val="clear" w:color="auto" w:fill="auto"/>
            <w:noWrap/>
            <w:vAlign w:val="bottom"/>
            <w:hideMark/>
          </w:tcPr>
          <w:p w14:paraId="3CD76827"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Engine breakdown (not known if it is electrical or overheating problem)</w:t>
            </w:r>
          </w:p>
        </w:tc>
      </w:tr>
      <w:tr w:rsidR="007648E5" w:rsidRPr="00BD394E" w14:paraId="7DB511D0"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1C6E8D6D"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583455EE"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cabin</w:t>
            </w:r>
          </w:p>
        </w:tc>
        <w:tc>
          <w:tcPr>
            <w:tcW w:w="0" w:type="auto"/>
            <w:tcBorders>
              <w:top w:val="nil"/>
              <w:left w:val="single" w:sz="4" w:space="0" w:color="auto"/>
              <w:bottom w:val="nil"/>
              <w:right w:val="single" w:sz="8" w:space="0" w:color="auto"/>
            </w:tcBorders>
            <w:shd w:val="clear" w:color="auto" w:fill="auto"/>
            <w:noWrap/>
            <w:vAlign w:val="bottom"/>
            <w:hideMark/>
          </w:tcPr>
          <w:p w14:paraId="6AD1624D"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engine compartment</w:t>
            </w:r>
          </w:p>
        </w:tc>
      </w:tr>
      <w:tr w:rsidR="007648E5" w:rsidRPr="003A2BA0" w14:paraId="13D5DF55"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267963DB"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19F895D0"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Overheated parts in chassis</w:t>
            </w:r>
          </w:p>
        </w:tc>
        <w:tc>
          <w:tcPr>
            <w:tcW w:w="0" w:type="auto"/>
            <w:tcBorders>
              <w:top w:val="nil"/>
              <w:left w:val="single" w:sz="4" w:space="0" w:color="auto"/>
              <w:bottom w:val="nil"/>
              <w:right w:val="single" w:sz="8" w:space="0" w:color="auto"/>
            </w:tcBorders>
            <w:shd w:val="clear" w:color="auto" w:fill="auto"/>
            <w:noWrap/>
            <w:vAlign w:val="bottom"/>
            <w:hideMark/>
          </w:tcPr>
          <w:p w14:paraId="70980A73"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Overheated parts in chassis</w:t>
            </w:r>
          </w:p>
        </w:tc>
      </w:tr>
      <w:tr w:rsidR="007648E5" w:rsidRPr="00BD394E" w14:paraId="1DB9FA77"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0EE5759B"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13DD77DB"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Overheating (mechanical) in engine compartment</w:t>
            </w:r>
          </w:p>
        </w:tc>
        <w:tc>
          <w:tcPr>
            <w:tcW w:w="0" w:type="auto"/>
            <w:tcBorders>
              <w:top w:val="nil"/>
              <w:left w:val="single" w:sz="4" w:space="0" w:color="auto"/>
              <w:bottom w:val="nil"/>
              <w:right w:val="single" w:sz="8" w:space="0" w:color="auto"/>
            </w:tcBorders>
            <w:shd w:val="clear" w:color="auto" w:fill="auto"/>
            <w:noWrap/>
            <w:vAlign w:val="bottom"/>
            <w:hideMark/>
          </w:tcPr>
          <w:p w14:paraId="324BB70B"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Overheating (mechanical) in engine compartment</w:t>
            </w:r>
          </w:p>
        </w:tc>
      </w:tr>
      <w:tr w:rsidR="007648E5" w:rsidRPr="00BD394E" w14:paraId="6DB21390"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02CA5611"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27546B72"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Engine leakage of flammable liquid</w:t>
            </w:r>
          </w:p>
        </w:tc>
        <w:tc>
          <w:tcPr>
            <w:tcW w:w="0" w:type="auto"/>
            <w:tcBorders>
              <w:top w:val="nil"/>
              <w:left w:val="single" w:sz="4" w:space="0" w:color="auto"/>
              <w:bottom w:val="nil"/>
              <w:right w:val="single" w:sz="8" w:space="0" w:color="auto"/>
            </w:tcBorders>
            <w:shd w:val="clear" w:color="auto" w:fill="auto"/>
            <w:noWrap/>
            <w:vAlign w:val="bottom"/>
            <w:hideMark/>
          </w:tcPr>
          <w:p w14:paraId="6CAAC0C4"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Engine leakage of flammable liquid</w:t>
            </w:r>
          </w:p>
        </w:tc>
      </w:tr>
      <w:tr w:rsidR="007648E5" w:rsidRPr="003A2BA0" w14:paraId="14B09866"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63A57EF6"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5F0482C0"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Cargo</w:t>
            </w:r>
          </w:p>
        </w:tc>
        <w:tc>
          <w:tcPr>
            <w:tcW w:w="0" w:type="auto"/>
            <w:tcBorders>
              <w:top w:val="nil"/>
              <w:left w:val="single" w:sz="4" w:space="0" w:color="auto"/>
              <w:bottom w:val="nil"/>
              <w:right w:val="single" w:sz="8" w:space="0" w:color="auto"/>
            </w:tcBorders>
            <w:shd w:val="clear" w:color="auto" w:fill="auto"/>
            <w:noWrap/>
            <w:vAlign w:val="bottom"/>
            <w:hideMark/>
          </w:tcPr>
          <w:p w14:paraId="4B18E25B"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Cargo</w:t>
            </w:r>
          </w:p>
        </w:tc>
      </w:tr>
      <w:tr w:rsidR="007648E5" w:rsidRPr="003A2BA0" w14:paraId="7586DDD9"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55D344A4"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24FD1B46"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Engine breakdown (not known if it is electrical or overheating problem)</w:t>
            </w:r>
          </w:p>
        </w:tc>
        <w:tc>
          <w:tcPr>
            <w:tcW w:w="0" w:type="auto"/>
            <w:tcBorders>
              <w:top w:val="nil"/>
              <w:left w:val="single" w:sz="4" w:space="0" w:color="auto"/>
              <w:bottom w:val="nil"/>
              <w:right w:val="single" w:sz="8" w:space="0" w:color="auto"/>
            </w:tcBorders>
            <w:shd w:val="clear" w:color="auto" w:fill="auto"/>
            <w:noWrap/>
            <w:vAlign w:val="bottom"/>
            <w:hideMark/>
          </w:tcPr>
          <w:p w14:paraId="1D0C2226"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Component failure</w:t>
            </w:r>
          </w:p>
        </w:tc>
      </w:tr>
      <w:tr w:rsidR="007648E5" w:rsidRPr="003A2BA0" w14:paraId="043082F7"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51F9CA10"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76C9A7F1"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Overheated drive system</w:t>
            </w:r>
          </w:p>
        </w:tc>
        <w:tc>
          <w:tcPr>
            <w:tcW w:w="0" w:type="auto"/>
            <w:tcBorders>
              <w:top w:val="nil"/>
              <w:left w:val="single" w:sz="4" w:space="0" w:color="auto"/>
              <w:bottom w:val="nil"/>
              <w:right w:val="single" w:sz="8" w:space="0" w:color="auto"/>
            </w:tcBorders>
            <w:shd w:val="clear" w:color="auto" w:fill="auto"/>
            <w:noWrap/>
            <w:vAlign w:val="bottom"/>
            <w:hideMark/>
          </w:tcPr>
          <w:p w14:paraId="313CCA7A"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Leakage from engine</w:t>
            </w:r>
          </w:p>
        </w:tc>
      </w:tr>
      <w:tr w:rsidR="007648E5" w:rsidRPr="003A2BA0" w14:paraId="18AF3D45"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541CECA2"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74AEF7D0"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Overheating in engine compartment</w:t>
            </w:r>
          </w:p>
        </w:tc>
        <w:tc>
          <w:tcPr>
            <w:tcW w:w="0" w:type="auto"/>
            <w:tcBorders>
              <w:top w:val="nil"/>
              <w:left w:val="single" w:sz="4" w:space="0" w:color="auto"/>
              <w:bottom w:val="nil"/>
              <w:right w:val="single" w:sz="8" w:space="0" w:color="auto"/>
            </w:tcBorders>
            <w:shd w:val="clear" w:color="auto" w:fill="auto"/>
            <w:noWrap/>
            <w:vAlign w:val="bottom"/>
          </w:tcPr>
          <w:p w14:paraId="7765D527" w14:textId="77777777" w:rsidR="007648E5" w:rsidRPr="003A2BA0" w:rsidRDefault="007648E5" w:rsidP="0016790B">
            <w:pPr>
              <w:spacing w:after="0" w:line="240" w:lineRule="auto"/>
              <w:rPr>
                <w:rFonts w:ascii="Calibri" w:eastAsia="Times New Roman" w:hAnsi="Calibri" w:cs="Calibri"/>
                <w:color w:val="000000"/>
                <w:lang w:val="en-GB" w:eastAsia="en-GB"/>
              </w:rPr>
            </w:pPr>
          </w:p>
        </w:tc>
      </w:tr>
      <w:tr w:rsidR="007648E5" w:rsidRPr="003A2BA0" w14:paraId="66CF6DA5"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15CE3C89"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23F51DA7"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Leakage from engine</w:t>
            </w:r>
          </w:p>
        </w:tc>
        <w:tc>
          <w:tcPr>
            <w:tcW w:w="0" w:type="auto"/>
            <w:tcBorders>
              <w:top w:val="nil"/>
              <w:left w:val="single" w:sz="4" w:space="0" w:color="auto"/>
              <w:bottom w:val="nil"/>
              <w:right w:val="single" w:sz="8" w:space="0" w:color="auto"/>
            </w:tcBorders>
            <w:shd w:val="clear" w:color="auto" w:fill="auto"/>
            <w:noWrap/>
            <w:vAlign w:val="bottom"/>
          </w:tcPr>
          <w:p w14:paraId="0D7F46E5" w14:textId="77777777" w:rsidR="007648E5" w:rsidRPr="003A2BA0" w:rsidRDefault="007648E5" w:rsidP="0016790B">
            <w:pPr>
              <w:spacing w:after="0" w:line="240" w:lineRule="auto"/>
              <w:rPr>
                <w:rFonts w:ascii="Calibri" w:eastAsia="Times New Roman" w:hAnsi="Calibri" w:cs="Calibri"/>
                <w:color w:val="000000"/>
                <w:lang w:val="en-GB" w:eastAsia="en-GB"/>
              </w:rPr>
            </w:pPr>
          </w:p>
        </w:tc>
      </w:tr>
      <w:tr w:rsidR="007648E5" w:rsidRPr="003A2BA0" w14:paraId="7D9B5B94"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3EAE4475"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3E851D76"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Leakage from drive system</w:t>
            </w:r>
          </w:p>
        </w:tc>
        <w:tc>
          <w:tcPr>
            <w:tcW w:w="0" w:type="auto"/>
            <w:tcBorders>
              <w:top w:val="nil"/>
              <w:left w:val="single" w:sz="4" w:space="0" w:color="auto"/>
              <w:bottom w:val="nil"/>
              <w:right w:val="single" w:sz="8" w:space="0" w:color="auto"/>
            </w:tcBorders>
            <w:shd w:val="clear" w:color="auto" w:fill="auto"/>
            <w:noWrap/>
            <w:vAlign w:val="bottom"/>
          </w:tcPr>
          <w:p w14:paraId="13C8135C" w14:textId="77777777" w:rsidR="007648E5" w:rsidRPr="003A2BA0" w:rsidRDefault="007648E5" w:rsidP="0016790B">
            <w:pPr>
              <w:spacing w:after="0" w:line="240" w:lineRule="auto"/>
              <w:rPr>
                <w:rFonts w:ascii="Calibri" w:eastAsia="Times New Roman" w:hAnsi="Calibri" w:cs="Calibri"/>
                <w:color w:val="000000"/>
                <w:lang w:val="en-GB" w:eastAsia="en-GB"/>
              </w:rPr>
            </w:pPr>
          </w:p>
        </w:tc>
      </w:tr>
      <w:tr w:rsidR="007648E5" w:rsidRPr="003A2BA0" w14:paraId="3FAB6F67" w14:textId="77777777" w:rsidTr="0016790B">
        <w:trPr>
          <w:trHeight w:val="300"/>
        </w:trPr>
        <w:tc>
          <w:tcPr>
            <w:tcW w:w="1095" w:type="dxa"/>
            <w:vMerge/>
            <w:tcBorders>
              <w:top w:val="nil"/>
              <w:left w:val="single" w:sz="8" w:space="0" w:color="auto"/>
              <w:bottom w:val="single" w:sz="8" w:space="0" w:color="000000"/>
              <w:right w:val="single" w:sz="4" w:space="0" w:color="auto"/>
            </w:tcBorders>
            <w:vAlign w:val="center"/>
            <w:hideMark/>
          </w:tcPr>
          <w:p w14:paraId="4C152E95"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single" w:sz="8" w:space="0" w:color="auto"/>
              <w:right w:val="single" w:sz="4" w:space="0" w:color="auto"/>
            </w:tcBorders>
            <w:shd w:val="clear" w:color="auto" w:fill="auto"/>
            <w:noWrap/>
            <w:vAlign w:val="bottom"/>
            <w:hideMark/>
          </w:tcPr>
          <w:p w14:paraId="63A8E0AB"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Collision</w:t>
            </w:r>
          </w:p>
        </w:tc>
        <w:tc>
          <w:tcPr>
            <w:tcW w:w="0" w:type="auto"/>
            <w:tcBorders>
              <w:top w:val="nil"/>
              <w:left w:val="single" w:sz="4" w:space="0" w:color="auto"/>
              <w:bottom w:val="single" w:sz="8" w:space="0" w:color="auto"/>
              <w:right w:val="single" w:sz="8" w:space="0" w:color="auto"/>
            </w:tcBorders>
            <w:shd w:val="clear" w:color="auto" w:fill="auto"/>
            <w:noWrap/>
            <w:vAlign w:val="bottom"/>
          </w:tcPr>
          <w:p w14:paraId="60BFF874" w14:textId="77777777" w:rsidR="007648E5" w:rsidRPr="003A2BA0" w:rsidRDefault="007648E5" w:rsidP="0016790B">
            <w:pPr>
              <w:spacing w:after="0" w:line="240" w:lineRule="auto"/>
              <w:rPr>
                <w:rFonts w:ascii="Calibri" w:eastAsia="Times New Roman" w:hAnsi="Calibri" w:cs="Calibri"/>
                <w:color w:val="000000"/>
                <w:lang w:val="en-GB" w:eastAsia="en-GB"/>
              </w:rPr>
            </w:pPr>
          </w:p>
        </w:tc>
      </w:tr>
      <w:tr w:rsidR="007648E5" w:rsidRPr="00BD394E" w14:paraId="08D1C4AC" w14:textId="77777777" w:rsidTr="0016790B">
        <w:trPr>
          <w:trHeight w:val="288"/>
        </w:trPr>
        <w:tc>
          <w:tcPr>
            <w:tcW w:w="1095" w:type="dxa"/>
            <w:vMerge w:val="restart"/>
            <w:tcBorders>
              <w:top w:val="nil"/>
              <w:left w:val="single" w:sz="8" w:space="0" w:color="auto"/>
              <w:bottom w:val="single" w:sz="8" w:space="0" w:color="000000"/>
              <w:right w:val="single" w:sz="4" w:space="0" w:color="auto"/>
            </w:tcBorders>
            <w:shd w:val="clear" w:color="000000" w:fill="D9E2F3"/>
            <w:noWrap/>
            <w:vAlign w:val="center"/>
            <w:hideMark/>
          </w:tcPr>
          <w:p w14:paraId="2EDDA686" w14:textId="77777777" w:rsidR="007648E5" w:rsidRPr="003A2BA0" w:rsidRDefault="007648E5" w:rsidP="0016790B">
            <w:pPr>
              <w:spacing w:after="0" w:line="240" w:lineRule="auto"/>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Special vehicle</w:t>
            </w:r>
          </w:p>
        </w:tc>
        <w:tc>
          <w:tcPr>
            <w:tcW w:w="2881" w:type="dxa"/>
            <w:tcBorders>
              <w:top w:val="nil"/>
              <w:left w:val="single" w:sz="4" w:space="0" w:color="auto"/>
              <w:bottom w:val="nil"/>
              <w:right w:val="single" w:sz="4" w:space="0" w:color="auto"/>
            </w:tcBorders>
            <w:shd w:val="clear" w:color="auto" w:fill="auto"/>
            <w:noWrap/>
            <w:vAlign w:val="bottom"/>
            <w:hideMark/>
          </w:tcPr>
          <w:p w14:paraId="084A2FEF"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engine compartment</w:t>
            </w:r>
          </w:p>
        </w:tc>
        <w:tc>
          <w:tcPr>
            <w:tcW w:w="0" w:type="auto"/>
            <w:tcBorders>
              <w:top w:val="nil"/>
              <w:left w:val="single" w:sz="4" w:space="0" w:color="auto"/>
              <w:bottom w:val="nil"/>
              <w:right w:val="single" w:sz="8" w:space="0" w:color="auto"/>
            </w:tcBorders>
            <w:shd w:val="clear" w:color="auto" w:fill="auto"/>
            <w:noWrap/>
            <w:vAlign w:val="bottom"/>
            <w:hideMark/>
          </w:tcPr>
          <w:p w14:paraId="211DA1B8"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engine compartment</w:t>
            </w:r>
          </w:p>
        </w:tc>
      </w:tr>
      <w:tr w:rsidR="007648E5" w:rsidRPr="00BD394E" w14:paraId="73BCC727"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7272B021"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34DBE44A"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cabin</w:t>
            </w:r>
          </w:p>
        </w:tc>
        <w:tc>
          <w:tcPr>
            <w:tcW w:w="0" w:type="auto"/>
            <w:tcBorders>
              <w:top w:val="nil"/>
              <w:left w:val="single" w:sz="4" w:space="0" w:color="auto"/>
              <w:bottom w:val="nil"/>
              <w:right w:val="single" w:sz="8" w:space="0" w:color="auto"/>
            </w:tcBorders>
            <w:shd w:val="clear" w:color="auto" w:fill="auto"/>
            <w:noWrap/>
            <w:vAlign w:val="bottom"/>
            <w:hideMark/>
          </w:tcPr>
          <w:p w14:paraId="72D1BFEC"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Engine leakage of flammable liquid</w:t>
            </w:r>
          </w:p>
        </w:tc>
      </w:tr>
      <w:tr w:rsidR="007648E5" w:rsidRPr="00BD394E" w14:paraId="401340B5"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2C311E47"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73634E0D"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Cargo</w:t>
            </w:r>
          </w:p>
        </w:tc>
        <w:tc>
          <w:tcPr>
            <w:tcW w:w="0" w:type="auto"/>
            <w:tcBorders>
              <w:top w:val="nil"/>
              <w:left w:val="single" w:sz="4" w:space="0" w:color="auto"/>
              <w:bottom w:val="nil"/>
              <w:right w:val="single" w:sz="8" w:space="0" w:color="auto"/>
            </w:tcBorders>
            <w:shd w:val="clear" w:color="auto" w:fill="auto"/>
            <w:noWrap/>
            <w:vAlign w:val="bottom"/>
            <w:hideMark/>
          </w:tcPr>
          <w:p w14:paraId="43B634C5"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Overheating (mechanical) in engine compartment</w:t>
            </w:r>
          </w:p>
        </w:tc>
      </w:tr>
      <w:tr w:rsidR="007648E5" w:rsidRPr="00BD394E" w14:paraId="228EE553"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3DA6431C"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2E695D78"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engine compartment</w:t>
            </w:r>
          </w:p>
        </w:tc>
        <w:tc>
          <w:tcPr>
            <w:tcW w:w="0" w:type="auto"/>
            <w:tcBorders>
              <w:top w:val="nil"/>
              <w:left w:val="single" w:sz="4" w:space="0" w:color="auto"/>
              <w:bottom w:val="nil"/>
              <w:right w:val="single" w:sz="8" w:space="0" w:color="auto"/>
            </w:tcBorders>
            <w:shd w:val="clear" w:color="auto" w:fill="auto"/>
            <w:noWrap/>
            <w:vAlign w:val="bottom"/>
            <w:hideMark/>
          </w:tcPr>
          <w:p w14:paraId="1B338556"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Leakage from parts on chassis</w:t>
            </w:r>
          </w:p>
        </w:tc>
      </w:tr>
      <w:tr w:rsidR="007648E5" w:rsidRPr="00BD394E" w14:paraId="151F981D"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5F0053A7"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2A9617D8" w14:textId="77777777" w:rsidR="007648E5" w:rsidRPr="003A2BA0" w:rsidRDefault="007648E5" w:rsidP="0016790B">
            <w:pPr>
              <w:spacing w:after="0" w:line="240" w:lineRule="auto"/>
              <w:rPr>
                <w:rFonts w:ascii="Calibri" w:eastAsia="Times New Roman" w:hAnsi="Calibri" w:cs="Calibri"/>
                <w:color w:val="000000"/>
                <w:lang w:val="en-GB" w:eastAsia="en-GB"/>
              </w:rPr>
            </w:pPr>
          </w:p>
        </w:tc>
        <w:tc>
          <w:tcPr>
            <w:tcW w:w="0" w:type="auto"/>
            <w:tcBorders>
              <w:top w:val="nil"/>
              <w:left w:val="single" w:sz="4" w:space="0" w:color="auto"/>
              <w:bottom w:val="nil"/>
              <w:right w:val="single" w:sz="8" w:space="0" w:color="auto"/>
            </w:tcBorders>
            <w:shd w:val="clear" w:color="auto" w:fill="auto"/>
            <w:noWrap/>
            <w:vAlign w:val="bottom"/>
            <w:hideMark/>
          </w:tcPr>
          <w:p w14:paraId="5B1D7BB4"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Engine breakdown (not known if it is electrical or overheating problem)</w:t>
            </w:r>
          </w:p>
        </w:tc>
      </w:tr>
      <w:tr w:rsidR="007648E5" w:rsidRPr="003A2BA0" w14:paraId="08CBE57D" w14:textId="77777777" w:rsidTr="0016790B">
        <w:trPr>
          <w:trHeight w:val="300"/>
        </w:trPr>
        <w:tc>
          <w:tcPr>
            <w:tcW w:w="1095" w:type="dxa"/>
            <w:vMerge/>
            <w:tcBorders>
              <w:top w:val="nil"/>
              <w:left w:val="single" w:sz="8" w:space="0" w:color="auto"/>
              <w:bottom w:val="single" w:sz="8" w:space="0" w:color="000000"/>
              <w:right w:val="single" w:sz="4" w:space="0" w:color="auto"/>
            </w:tcBorders>
            <w:vAlign w:val="center"/>
            <w:hideMark/>
          </w:tcPr>
          <w:p w14:paraId="781B3D57"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single" w:sz="8" w:space="0" w:color="auto"/>
              <w:right w:val="single" w:sz="4" w:space="0" w:color="auto"/>
            </w:tcBorders>
            <w:shd w:val="clear" w:color="auto" w:fill="auto"/>
            <w:noWrap/>
            <w:vAlign w:val="bottom"/>
            <w:hideMark/>
          </w:tcPr>
          <w:p w14:paraId="480D2446" w14:textId="77777777" w:rsidR="007648E5" w:rsidRPr="003A2BA0" w:rsidRDefault="007648E5" w:rsidP="0016790B">
            <w:pPr>
              <w:spacing w:after="0" w:line="240" w:lineRule="auto"/>
              <w:rPr>
                <w:rFonts w:ascii="Calibri" w:eastAsia="Times New Roman" w:hAnsi="Calibri" w:cs="Calibri"/>
                <w:color w:val="000000"/>
                <w:lang w:val="en-GB" w:eastAsia="en-GB"/>
              </w:rPr>
            </w:pP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3B355A09"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Component failure</w:t>
            </w:r>
          </w:p>
        </w:tc>
      </w:tr>
      <w:tr w:rsidR="007648E5" w:rsidRPr="003A2BA0" w14:paraId="4A9CD367" w14:textId="77777777" w:rsidTr="0016790B">
        <w:trPr>
          <w:trHeight w:val="300"/>
        </w:trPr>
        <w:tc>
          <w:tcPr>
            <w:tcW w:w="1095" w:type="dxa"/>
            <w:tcBorders>
              <w:top w:val="nil"/>
              <w:left w:val="single" w:sz="8" w:space="0" w:color="auto"/>
              <w:bottom w:val="single" w:sz="8" w:space="0" w:color="auto"/>
              <w:right w:val="single" w:sz="4" w:space="0" w:color="auto"/>
            </w:tcBorders>
            <w:shd w:val="clear" w:color="auto" w:fill="auto"/>
            <w:noWrap/>
            <w:vAlign w:val="bottom"/>
            <w:hideMark/>
          </w:tcPr>
          <w:p w14:paraId="112F9433" w14:textId="77777777" w:rsidR="007648E5" w:rsidRPr="003A2BA0" w:rsidRDefault="007648E5" w:rsidP="0016790B">
            <w:pPr>
              <w:spacing w:after="0" w:line="240" w:lineRule="auto"/>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New energy carrier</w:t>
            </w:r>
          </w:p>
        </w:tc>
        <w:tc>
          <w:tcPr>
            <w:tcW w:w="2881" w:type="dxa"/>
            <w:tcBorders>
              <w:top w:val="nil"/>
              <w:left w:val="single" w:sz="4" w:space="0" w:color="auto"/>
              <w:bottom w:val="single" w:sz="8" w:space="0" w:color="auto"/>
              <w:right w:val="single" w:sz="4" w:space="0" w:color="auto"/>
            </w:tcBorders>
            <w:shd w:val="clear" w:color="auto" w:fill="auto"/>
            <w:noWrap/>
            <w:vAlign w:val="bottom"/>
            <w:hideMark/>
          </w:tcPr>
          <w:p w14:paraId="69552D4F"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Spontaneous ignition</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03B8262A"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Spontaneous ignition</w:t>
            </w:r>
          </w:p>
        </w:tc>
      </w:tr>
      <w:tr w:rsidR="007648E5" w:rsidRPr="003A2BA0" w14:paraId="0427B7D8" w14:textId="77777777" w:rsidTr="0016790B">
        <w:trPr>
          <w:trHeight w:val="288"/>
        </w:trPr>
        <w:tc>
          <w:tcPr>
            <w:tcW w:w="1095" w:type="dxa"/>
            <w:vMerge w:val="restart"/>
            <w:tcBorders>
              <w:top w:val="nil"/>
              <w:left w:val="single" w:sz="8" w:space="0" w:color="auto"/>
              <w:bottom w:val="single" w:sz="8" w:space="0" w:color="000000"/>
              <w:right w:val="single" w:sz="4" w:space="0" w:color="auto"/>
            </w:tcBorders>
            <w:shd w:val="clear" w:color="000000" w:fill="D9E1F2"/>
            <w:noWrap/>
            <w:vAlign w:val="center"/>
            <w:hideMark/>
          </w:tcPr>
          <w:p w14:paraId="7D66EE75" w14:textId="77777777" w:rsidR="007648E5" w:rsidRPr="003A2BA0" w:rsidRDefault="007648E5" w:rsidP="0016790B">
            <w:pPr>
              <w:spacing w:after="0" w:line="240" w:lineRule="auto"/>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Dangerous goods</w:t>
            </w:r>
          </w:p>
        </w:tc>
        <w:tc>
          <w:tcPr>
            <w:tcW w:w="2881" w:type="dxa"/>
            <w:tcBorders>
              <w:top w:val="nil"/>
              <w:left w:val="single" w:sz="4" w:space="0" w:color="auto"/>
              <w:bottom w:val="nil"/>
              <w:right w:val="single" w:sz="4" w:space="0" w:color="auto"/>
            </w:tcBorders>
            <w:shd w:val="clear" w:color="auto" w:fill="auto"/>
            <w:noWrap/>
            <w:vAlign w:val="bottom"/>
            <w:hideMark/>
          </w:tcPr>
          <w:p w14:paraId="70D6E8C0"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Self-heating, overheating, self-ignition</w:t>
            </w:r>
          </w:p>
        </w:tc>
        <w:tc>
          <w:tcPr>
            <w:tcW w:w="0" w:type="auto"/>
            <w:tcBorders>
              <w:top w:val="nil"/>
              <w:left w:val="single" w:sz="4" w:space="0" w:color="auto"/>
              <w:bottom w:val="nil"/>
              <w:right w:val="single" w:sz="8" w:space="0" w:color="auto"/>
            </w:tcBorders>
            <w:shd w:val="clear" w:color="auto" w:fill="auto"/>
            <w:noWrap/>
            <w:vAlign w:val="bottom"/>
            <w:hideMark/>
          </w:tcPr>
          <w:p w14:paraId="7FABFD77"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Mechanical failure</w:t>
            </w:r>
          </w:p>
        </w:tc>
      </w:tr>
      <w:tr w:rsidR="007648E5" w:rsidRPr="00BD394E" w14:paraId="2BC7CF0E"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02C48575"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48407E85"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Electrical fault in unit</w:t>
            </w:r>
          </w:p>
        </w:tc>
        <w:tc>
          <w:tcPr>
            <w:tcW w:w="0" w:type="auto"/>
            <w:tcBorders>
              <w:top w:val="nil"/>
              <w:left w:val="single" w:sz="4" w:space="0" w:color="auto"/>
              <w:bottom w:val="nil"/>
              <w:right w:val="single" w:sz="8" w:space="0" w:color="auto"/>
            </w:tcBorders>
            <w:shd w:val="clear" w:color="auto" w:fill="auto"/>
            <w:noWrap/>
            <w:vAlign w:val="bottom"/>
            <w:hideMark/>
          </w:tcPr>
          <w:p w14:paraId="6D4283D1"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Self-heating, overheating, self-ignition</w:t>
            </w:r>
          </w:p>
        </w:tc>
      </w:tr>
      <w:tr w:rsidR="007648E5" w:rsidRPr="003A2BA0" w14:paraId="1A9D7582" w14:textId="77777777" w:rsidTr="0016790B">
        <w:trPr>
          <w:trHeight w:val="288"/>
        </w:trPr>
        <w:tc>
          <w:tcPr>
            <w:tcW w:w="1095" w:type="dxa"/>
            <w:vMerge/>
            <w:tcBorders>
              <w:top w:val="nil"/>
              <w:left w:val="single" w:sz="8" w:space="0" w:color="auto"/>
              <w:bottom w:val="single" w:sz="8" w:space="0" w:color="000000"/>
              <w:right w:val="single" w:sz="4" w:space="0" w:color="auto"/>
            </w:tcBorders>
            <w:vAlign w:val="center"/>
            <w:hideMark/>
          </w:tcPr>
          <w:p w14:paraId="2B5F15BE"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nil"/>
              <w:right w:val="single" w:sz="4" w:space="0" w:color="auto"/>
            </w:tcBorders>
            <w:shd w:val="clear" w:color="auto" w:fill="auto"/>
            <w:noWrap/>
            <w:vAlign w:val="bottom"/>
            <w:hideMark/>
          </w:tcPr>
          <w:p w14:paraId="79D1E2B3"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Leakage</w:t>
            </w:r>
          </w:p>
        </w:tc>
        <w:tc>
          <w:tcPr>
            <w:tcW w:w="0" w:type="auto"/>
            <w:tcBorders>
              <w:top w:val="nil"/>
              <w:left w:val="single" w:sz="4" w:space="0" w:color="auto"/>
              <w:bottom w:val="nil"/>
              <w:right w:val="single" w:sz="8" w:space="0" w:color="auto"/>
            </w:tcBorders>
            <w:shd w:val="clear" w:color="auto" w:fill="auto"/>
            <w:noWrap/>
            <w:vAlign w:val="bottom"/>
            <w:hideMark/>
          </w:tcPr>
          <w:p w14:paraId="03F2F494" w14:textId="77777777" w:rsidR="007648E5" w:rsidRPr="003A2BA0" w:rsidRDefault="007648E5" w:rsidP="0016790B">
            <w:pPr>
              <w:spacing w:after="0" w:line="240" w:lineRule="auto"/>
              <w:rPr>
                <w:rFonts w:ascii="Calibri" w:eastAsia="Times New Roman" w:hAnsi="Calibri" w:cs="Calibri"/>
                <w:color w:val="000000"/>
                <w:lang w:val="en-GB" w:eastAsia="en-GB"/>
              </w:rPr>
            </w:pPr>
          </w:p>
        </w:tc>
      </w:tr>
      <w:tr w:rsidR="007648E5" w:rsidRPr="003A2BA0" w14:paraId="62595CD3" w14:textId="77777777" w:rsidTr="0016790B">
        <w:trPr>
          <w:trHeight w:val="300"/>
        </w:trPr>
        <w:tc>
          <w:tcPr>
            <w:tcW w:w="1095" w:type="dxa"/>
            <w:vMerge/>
            <w:tcBorders>
              <w:top w:val="nil"/>
              <w:left w:val="single" w:sz="8" w:space="0" w:color="auto"/>
              <w:bottom w:val="single" w:sz="8" w:space="0" w:color="000000"/>
              <w:right w:val="single" w:sz="4" w:space="0" w:color="auto"/>
            </w:tcBorders>
            <w:vAlign w:val="center"/>
            <w:hideMark/>
          </w:tcPr>
          <w:p w14:paraId="25B1C85B" w14:textId="77777777" w:rsidR="007648E5" w:rsidRPr="003A2BA0" w:rsidRDefault="007648E5" w:rsidP="0016790B">
            <w:pPr>
              <w:spacing w:after="0" w:line="240" w:lineRule="auto"/>
              <w:rPr>
                <w:rFonts w:ascii="Calibri" w:eastAsia="Times New Roman" w:hAnsi="Calibri" w:cs="Calibri"/>
                <w:b/>
                <w:color w:val="000000"/>
                <w:lang w:val="en-GB" w:eastAsia="en-GB"/>
              </w:rPr>
            </w:pPr>
          </w:p>
        </w:tc>
        <w:tc>
          <w:tcPr>
            <w:tcW w:w="2881" w:type="dxa"/>
            <w:tcBorders>
              <w:top w:val="nil"/>
              <w:left w:val="single" w:sz="4" w:space="0" w:color="auto"/>
              <w:bottom w:val="single" w:sz="8" w:space="0" w:color="auto"/>
              <w:right w:val="single" w:sz="4" w:space="0" w:color="auto"/>
            </w:tcBorders>
            <w:shd w:val="clear" w:color="auto" w:fill="auto"/>
            <w:noWrap/>
            <w:vAlign w:val="bottom"/>
            <w:hideMark/>
          </w:tcPr>
          <w:p w14:paraId="30601384" w14:textId="77777777" w:rsidR="007648E5" w:rsidRPr="003A2BA0" w:rsidRDefault="007648E5" w:rsidP="00915C7F">
            <w:pPr>
              <w:pStyle w:val="Liststycke"/>
              <w:numPr>
                <w:ilvl w:val="0"/>
                <w:numId w:val="41"/>
              </w:numPr>
              <w:spacing w:after="0" w:line="240" w:lineRule="auto"/>
              <w:rPr>
                <w:rFonts w:ascii="Calibri" w:eastAsia="Times New Roman" w:hAnsi="Calibri" w:cs="Calibri"/>
                <w:color w:val="000000"/>
                <w:lang w:eastAsia="en-GB"/>
              </w:rPr>
            </w:pPr>
            <w:r w:rsidRPr="003A2BA0">
              <w:rPr>
                <w:rFonts w:ascii="Calibri" w:eastAsia="Times New Roman" w:hAnsi="Calibri" w:cs="Calibri"/>
                <w:color w:val="000000"/>
                <w:lang w:eastAsia="en-GB"/>
              </w:rPr>
              <w:t>Mechanical failure</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70D97B3A" w14:textId="77777777" w:rsidR="007648E5" w:rsidRPr="003A2BA0" w:rsidRDefault="007648E5" w:rsidP="0016790B">
            <w:pPr>
              <w:spacing w:after="0" w:line="240" w:lineRule="auto"/>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 </w:t>
            </w:r>
          </w:p>
        </w:tc>
      </w:tr>
    </w:tbl>
    <w:p w14:paraId="194AF521" w14:textId="77777777" w:rsidR="007648E5" w:rsidRPr="003A2BA0" w:rsidRDefault="007648E5" w:rsidP="007648E5">
      <w:pPr>
        <w:rPr>
          <w:lang w:val="en-GB"/>
        </w:rPr>
      </w:pPr>
    </w:p>
    <w:p w14:paraId="6BAAAABC" w14:textId="5D3A685D" w:rsidR="007648E5" w:rsidRPr="003A2BA0" w:rsidRDefault="007648E5" w:rsidP="007648E5">
      <w:pPr>
        <w:rPr>
          <w:lang w:val="en-GB"/>
        </w:rPr>
      </w:pPr>
      <w:r w:rsidRPr="003A2BA0">
        <w:rPr>
          <w:lang w:val="en-GB"/>
        </w:rPr>
        <w:t xml:space="preserve">The risks identified have been classified into 5 main hazard areas: electrical hazards, overheating, leaks, load and other hazards; the latter will be analysed individually as they include specific risks. For each group of hazards, the main faults that have caused them have been listed as shown in </w:t>
      </w:r>
      <w:r w:rsidR="00747855" w:rsidRPr="00AD0BCB">
        <w:rPr>
          <w:lang w:val="en-GB"/>
        </w:rPr>
        <w:t xml:space="preserve">Table </w:t>
      </w:r>
      <w:r w:rsidR="00747855" w:rsidRPr="00AD0BCB">
        <w:rPr>
          <w:noProof/>
          <w:lang w:val="en-GB"/>
        </w:rPr>
        <w:t>7</w:t>
      </w:r>
      <w:r w:rsidRPr="003A2BA0">
        <w:rPr>
          <w:lang w:val="en-GB"/>
        </w:rPr>
        <w:t>.</w:t>
      </w:r>
    </w:p>
    <w:p w14:paraId="0D64CD89" w14:textId="2A5DB942" w:rsidR="007648E5" w:rsidRPr="003A2BA0" w:rsidRDefault="007648E5" w:rsidP="007648E5">
      <w:pPr>
        <w:pStyle w:val="Beskrivning"/>
        <w:keepNext/>
      </w:pPr>
      <w:bookmarkStart w:id="141" w:name="_Ref65165063"/>
      <w:bookmarkStart w:id="142" w:name="_Toc65169861"/>
      <w:bookmarkStart w:id="143" w:name="_Toc70341736"/>
      <w:r w:rsidRPr="003A2BA0">
        <w:t xml:space="preserve">Table </w:t>
      </w:r>
      <w:r w:rsidRPr="003A2BA0">
        <w:fldChar w:fldCharType="begin"/>
      </w:r>
      <w:r w:rsidRPr="003A2BA0">
        <w:instrText xml:space="preserve"> SEQ Table \* ARABIC </w:instrText>
      </w:r>
      <w:r w:rsidRPr="003A2BA0">
        <w:fldChar w:fldCharType="separate"/>
      </w:r>
      <w:r w:rsidR="00843B1C">
        <w:rPr>
          <w:noProof/>
        </w:rPr>
        <w:t>7</w:t>
      </w:r>
      <w:r w:rsidRPr="003A2BA0">
        <w:fldChar w:fldCharType="end"/>
      </w:r>
      <w:bookmarkEnd w:id="141"/>
      <w:r w:rsidRPr="003A2BA0">
        <w:t xml:space="preserve"> Main hazards areas and their failures</w:t>
      </w:r>
      <w:bookmarkEnd w:id="142"/>
      <w:bookmarkEnd w:id="14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7520"/>
      </w:tblGrid>
      <w:tr w:rsidR="007648E5" w:rsidRPr="003A2BA0" w14:paraId="4A1674EC" w14:textId="77777777" w:rsidTr="0016790B">
        <w:trPr>
          <w:trHeight w:val="300"/>
        </w:trPr>
        <w:tc>
          <w:tcPr>
            <w:tcW w:w="1542" w:type="dxa"/>
            <w:noWrap/>
            <w:hideMark/>
          </w:tcPr>
          <w:p w14:paraId="6F2DAF26" w14:textId="77777777" w:rsidR="007648E5" w:rsidRPr="003A2BA0" w:rsidRDefault="007648E5" w:rsidP="0016790B">
            <w:pPr>
              <w:rPr>
                <w:b/>
                <w:lang w:val="en-GB"/>
              </w:rPr>
            </w:pPr>
            <w:r w:rsidRPr="003A2BA0">
              <w:rPr>
                <w:b/>
                <w:lang w:val="en-GB"/>
              </w:rPr>
              <w:t>Hazard areas</w:t>
            </w:r>
          </w:p>
        </w:tc>
        <w:tc>
          <w:tcPr>
            <w:tcW w:w="7520" w:type="dxa"/>
            <w:noWrap/>
            <w:hideMark/>
          </w:tcPr>
          <w:p w14:paraId="46A52F5A" w14:textId="77777777" w:rsidR="007648E5" w:rsidRPr="003A2BA0" w:rsidRDefault="007648E5" w:rsidP="0016790B">
            <w:pPr>
              <w:jc w:val="center"/>
              <w:rPr>
                <w:rFonts w:ascii="Calibri" w:hAnsi="Calibri" w:cs="Calibri"/>
                <w:color w:val="000000"/>
                <w:lang w:val="en-GB"/>
              </w:rPr>
            </w:pPr>
            <w:r w:rsidRPr="003A2BA0">
              <w:rPr>
                <w:b/>
                <w:lang w:val="en-GB"/>
              </w:rPr>
              <w:t>Failure</w:t>
            </w:r>
          </w:p>
        </w:tc>
      </w:tr>
      <w:tr w:rsidR="007648E5" w:rsidRPr="00BD394E" w14:paraId="284AF219" w14:textId="77777777" w:rsidTr="0016790B">
        <w:trPr>
          <w:trHeight w:val="288"/>
        </w:trPr>
        <w:tc>
          <w:tcPr>
            <w:tcW w:w="1542" w:type="dxa"/>
            <w:vMerge w:val="restart"/>
            <w:shd w:val="clear" w:color="auto" w:fill="D9E2F3" w:themeFill="accent1" w:themeFillTint="33"/>
            <w:noWrap/>
            <w:vAlign w:val="center"/>
            <w:hideMark/>
          </w:tcPr>
          <w:p w14:paraId="5A906AC8" w14:textId="77777777" w:rsidR="007648E5" w:rsidRPr="003A2BA0" w:rsidRDefault="007648E5" w:rsidP="0016790B">
            <w:pPr>
              <w:jc w:val="center"/>
              <w:rPr>
                <w:lang w:val="en-GB"/>
              </w:rPr>
            </w:pPr>
            <w:r w:rsidRPr="003A2BA0">
              <w:rPr>
                <w:b/>
                <w:lang w:val="en-GB"/>
              </w:rPr>
              <w:t>Electrical</w:t>
            </w:r>
          </w:p>
        </w:tc>
        <w:tc>
          <w:tcPr>
            <w:tcW w:w="7520" w:type="dxa"/>
            <w:noWrap/>
            <w:hideMark/>
          </w:tcPr>
          <w:p w14:paraId="715D6DD1" w14:textId="77777777" w:rsidR="007648E5" w:rsidRPr="003A2BA0" w:rsidRDefault="007648E5" w:rsidP="0016790B">
            <w:pPr>
              <w:rPr>
                <w:lang w:val="en-GB"/>
              </w:rPr>
            </w:pPr>
            <w:r w:rsidRPr="003A2BA0">
              <w:rPr>
                <w:lang w:val="en-GB"/>
              </w:rPr>
              <w:t>Damaged cable or cable becoming damaged during loading or other deck activity</w:t>
            </w:r>
          </w:p>
        </w:tc>
      </w:tr>
      <w:tr w:rsidR="007648E5" w:rsidRPr="003A2BA0" w14:paraId="3241BE1A" w14:textId="77777777" w:rsidTr="0016790B">
        <w:trPr>
          <w:trHeight w:val="288"/>
        </w:trPr>
        <w:tc>
          <w:tcPr>
            <w:tcW w:w="1542" w:type="dxa"/>
            <w:vMerge/>
            <w:shd w:val="clear" w:color="auto" w:fill="D9E2F3" w:themeFill="accent1" w:themeFillTint="33"/>
            <w:hideMark/>
          </w:tcPr>
          <w:p w14:paraId="5E3676A2" w14:textId="77777777" w:rsidR="007648E5" w:rsidRPr="003A2BA0" w:rsidRDefault="007648E5" w:rsidP="0016790B">
            <w:pPr>
              <w:rPr>
                <w:lang w:val="en-GB"/>
              </w:rPr>
            </w:pPr>
          </w:p>
        </w:tc>
        <w:tc>
          <w:tcPr>
            <w:tcW w:w="7520" w:type="dxa"/>
            <w:noWrap/>
            <w:hideMark/>
          </w:tcPr>
          <w:p w14:paraId="6A71FE9D" w14:textId="77777777" w:rsidR="007648E5" w:rsidRPr="003A2BA0" w:rsidRDefault="007648E5" w:rsidP="0016790B">
            <w:pPr>
              <w:rPr>
                <w:lang w:val="en-GB"/>
              </w:rPr>
            </w:pPr>
            <w:r w:rsidRPr="003A2BA0">
              <w:rPr>
                <w:lang w:val="en-GB"/>
              </w:rPr>
              <w:t>Poor quality cable</w:t>
            </w:r>
          </w:p>
        </w:tc>
      </w:tr>
      <w:tr w:rsidR="007648E5" w:rsidRPr="00BD394E" w14:paraId="24DD9CD6" w14:textId="77777777" w:rsidTr="0016790B">
        <w:trPr>
          <w:trHeight w:val="288"/>
        </w:trPr>
        <w:tc>
          <w:tcPr>
            <w:tcW w:w="1542" w:type="dxa"/>
            <w:vMerge/>
            <w:shd w:val="clear" w:color="auto" w:fill="D9E2F3" w:themeFill="accent1" w:themeFillTint="33"/>
            <w:hideMark/>
          </w:tcPr>
          <w:p w14:paraId="1F26C8F5" w14:textId="77777777" w:rsidR="007648E5" w:rsidRPr="003A2BA0" w:rsidRDefault="007648E5" w:rsidP="0016790B">
            <w:pPr>
              <w:rPr>
                <w:lang w:val="en-GB"/>
              </w:rPr>
            </w:pPr>
          </w:p>
        </w:tc>
        <w:tc>
          <w:tcPr>
            <w:tcW w:w="7520" w:type="dxa"/>
            <w:noWrap/>
            <w:hideMark/>
          </w:tcPr>
          <w:p w14:paraId="2DF82CDB" w14:textId="77777777" w:rsidR="007648E5" w:rsidRPr="003A2BA0" w:rsidRDefault="007648E5" w:rsidP="0016790B">
            <w:pPr>
              <w:rPr>
                <w:lang w:val="en-GB"/>
              </w:rPr>
            </w:pPr>
            <w:r w:rsidRPr="003A2BA0">
              <w:rPr>
                <w:lang w:val="en-GB"/>
              </w:rPr>
              <w:t>Wrong kind of cable provided by driver</w:t>
            </w:r>
          </w:p>
        </w:tc>
      </w:tr>
      <w:tr w:rsidR="007648E5" w:rsidRPr="003A2BA0" w14:paraId="29530401" w14:textId="77777777" w:rsidTr="0016790B">
        <w:trPr>
          <w:trHeight w:val="288"/>
        </w:trPr>
        <w:tc>
          <w:tcPr>
            <w:tcW w:w="1542" w:type="dxa"/>
            <w:vMerge/>
            <w:shd w:val="clear" w:color="auto" w:fill="D9E2F3" w:themeFill="accent1" w:themeFillTint="33"/>
            <w:hideMark/>
          </w:tcPr>
          <w:p w14:paraId="64D677F6" w14:textId="77777777" w:rsidR="007648E5" w:rsidRPr="003A2BA0" w:rsidRDefault="007648E5" w:rsidP="0016790B">
            <w:pPr>
              <w:rPr>
                <w:lang w:val="en-GB"/>
              </w:rPr>
            </w:pPr>
          </w:p>
        </w:tc>
        <w:tc>
          <w:tcPr>
            <w:tcW w:w="7520" w:type="dxa"/>
            <w:noWrap/>
            <w:hideMark/>
          </w:tcPr>
          <w:p w14:paraId="12C4F761" w14:textId="77777777" w:rsidR="007648E5" w:rsidRPr="003A2BA0" w:rsidRDefault="007648E5" w:rsidP="0016790B">
            <w:pPr>
              <w:rPr>
                <w:lang w:val="en-GB"/>
              </w:rPr>
            </w:pPr>
            <w:r w:rsidRPr="003A2BA0">
              <w:rPr>
                <w:lang w:val="en-GB"/>
              </w:rPr>
              <w:t>Damaged connection</w:t>
            </w:r>
          </w:p>
        </w:tc>
      </w:tr>
      <w:tr w:rsidR="007648E5" w:rsidRPr="00BD394E" w14:paraId="530B6B81" w14:textId="77777777" w:rsidTr="0016790B">
        <w:trPr>
          <w:trHeight w:val="288"/>
        </w:trPr>
        <w:tc>
          <w:tcPr>
            <w:tcW w:w="1542" w:type="dxa"/>
            <w:vMerge/>
            <w:shd w:val="clear" w:color="auto" w:fill="D9E2F3" w:themeFill="accent1" w:themeFillTint="33"/>
            <w:hideMark/>
          </w:tcPr>
          <w:p w14:paraId="70CD63F1" w14:textId="77777777" w:rsidR="007648E5" w:rsidRPr="003A2BA0" w:rsidRDefault="007648E5" w:rsidP="0016790B">
            <w:pPr>
              <w:rPr>
                <w:lang w:val="en-GB"/>
              </w:rPr>
            </w:pPr>
          </w:p>
        </w:tc>
        <w:tc>
          <w:tcPr>
            <w:tcW w:w="7520" w:type="dxa"/>
            <w:noWrap/>
            <w:hideMark/>
          </w:tcPr>
          <w:p w14:paraId="127FFCA1" w14:textId="77777777" w:rsidR="007648E5" w:rsidRPr="003A2BA0" w:rsidRDefault="007648E5" w:rsidP="0016790B">
            <w:pPr>
              <w:rPr>
                <w:lang w:val="en-GB"/>
              </w:rPr>
            </w:pPr>
            <w:r w:rsidRPr="003A2BA0">
              <w:rPr>
                <w:lang w:val="en-GB"/>
              </w:rPr>
              <w:t>Improper connection, coiled cables (cable rolls heating or reels not pulled out all the way)</w:t>
            </w:r>
          </w:p>
        </w:tc>
      </w:tr>
      <w:tr w:rsidR="007648E5" w:rsidRPr="003A2BA0" w14:paraId="00DC52BB" w14:textId="77777777" w:rsidTr="0016790B">
        <w:trPr>
          <w:trHeight w:val="288"/>
        </w:trPr>
        <w:tc>
          <w:tcPr>
            <w:tcW w:w="1542" w:type="dxa"/>
            <w:vMerge/>
            <w:shd w:val="clear" w:color="auto" w:fill="D9E2F3" w:themeFill="accent1" w:themeFillTint="33"/>
            <w:hideMark/>
          </w:tcPr>
          <w:p w14:paraId="7828047C" w14:textId="77777777" w:rsidR="007648E5" w:rsidRPr="003A2BA0" w:rsidRDefault="007648E5" w:rsidP="0016790B">
            <w:pPr>
              <w:rPr>
                <w:lang w:val="en-GB"/>
              </w:rPr>
            </w:pPr>
          </w:p>
        </w:tc>
        <w:tc>
          <w:tcPr>
            <w:tcW w:w="7520" w:type="dxa"/>
            <w:noWrap/>
            <w:hideMark/>
          </w:tcPr>
          <w:p w14:paraId="3240F3F9" w14:textId="77777777" w:rsidR="007648E5" w:rsidRPr="003A2BA0" w:rsidRDefault="007648E5" w:rsidP="0016790B">
            <w:pPr>
              <w:rPr>
                <w:lang w:val="en-GB"/>
              </w:rPr>
            </w:pPr>
            <w:r w:rsidRPr="003A2BA0">
              <w:rPr>
                <w:lang w:val="en-GB"/>
              </w:rPr>
              <w:t>Poor maintenance of cables</w:t>
            </w:r>
          </w:p>
        </w:tc>
      </w:tr>
      <w:tr w:rsidR="007648E5" w:rsidRPr="003A2BA0" w14:paraId="43030ADC" w14:textId="77777777" w:rsidTr="0016790B">
        <w:trPr>
          <w:trHeight w:val="288"/>
        </w:trPr>
        <w:tc>
          <w:tcPr>
            <w:tcW w:w="1542" w:type="dxa"/>
            <w:vMerge/>
            <w:shd w:val="clear" w:color="auto" w:fill="D9E2F3" w:themeFill="accent1" w:themeFillTint="33"/>
            <w:hideMark/>
          </w:tcPr>
          <w:p w14:paraId="1F5E770C" w14:textId="77777777" w:rsidR="007648E5" w:rsidRPr="003A2BA0" w:rsidRDefault="007648E5" w:rsidP="0016790B">
            <w:pPr>
              <w:rPr>
                <w:lang w:val="en-GB"/>
              </w:rPr>
            </w:pPr>
          </w:p>
        </w:tc>
        <w:tc>
          <w:tcPr>
            <w:tcW w:w="7520" w:type="dxa"/>
            <w:noWrap/>
            <w:hideMark/>
          </w:tcPr>
          <w:p w14:paraId="0609DA29" w14:textId="77777777" w:rsidR="007648E5" w:rsidRPr="003A2BA0" w:rsidRDefault="007648E5" w:rsidP="0016790B">
            <w:pPr>
              <w:rPr>
                <w:lang w:val="en-GB"/>
              </w:rPr>
            </w:pPr>
            <w:r w:rsidRPr="003A2BA0">
              <w:rPr>
                <w:lang w:val="en-GB"/>
              </w:rPr>
              <w:t>Missing protection lids</w:t>
            </w:r>
          </w:p>
        </w:tc>
      </w:tr>
      <w:tr w:rsidR="007648E5" w:rsidRPr="003A2BA0" w14:paraId="5B1520B5" w14:textId="77777777" w:rsidTr="0016790B">
        <w:trPr>
          <w:trHeight w:val="288"/>
        </w:trPr>
        <w:tc>
          <w:tcPr>
            <w:tcW w:w="1542" w:type="dxa"/>
            <w:vMerge/>
            <w:shd w:val="clear" w:color="auto" w:fill="D9E2F3" w:themeFill="accent1" w:themeFillTint="33"/>
            <w:hideMark/>
          </w:tcPr>
          <w:p w14:paraId="66C45F57" w14:textId="77777777" w:rsidR="007648E5" w:rsidRPr="003A2BA0" w:rsidRDefault="007648E5" w:rsidP="0016790B">
            <w:pPr>
              <w:rPr>
                <w:lang w:val="en-GB"/>
              </w:rPr>
            </w:pPr>
          </w:p>
        </w:tc>
        <w:tc>
          <w:tcPr>
            <w:tcW w:w="7520" w:type="dxa"/>
            <w:noWrap/>
            <w:hideMark/>
          </w:tcPr>
          <w:p w14:paraId="168A84CB" w14:textId="77777777" w:rsidR="007648E5" w:rsidRPr="003A2BA0" w:rsidRDefault="007648E5" w:rsidP="0016790B">
            <w:pPr>
              <w:rPr>
                <w:lang w:val="en-GB"/>
              </w:rPr>
            </w:pPr>
            <w:r w:rsidRPr="003A2BA0">
              <w:rPr>
                <w:lang w:val="en-GB"/>
              </w:rPr>
              <w:t>Short circuit</w:t>
            </w:r>
          </w:p>
        </w:tc>
      </w:tr>
      <w:tr w:rsidR="007648E5" w:rsidRPr="003A2BA0" w14:paraId="6A3E8836" w14:textId="77777777" w:rsidTr="0016790B">
        <w:trPr>
          <w:trHeight w:val="288"/>
        </w:trPr>
        <w:tc>
          <w:tcPr>
            <w:tcW w:w="1542" w:type="dxa"/>
            <w:vMerge/>
            <w:shd w:val="clear" w:color="auto" w:fill="D9E2F3" w:themeFill="accent1" w:themeFillTint="33"/>
            <w:hideMark/>
          </w:tcPr>
          <w:p w14:paraId="5494AC19" w14:textId="77777777" w:rsidR="007648E5" w:rsidRPr="003A2BA0" w:rsidRDefault="007648E5" w:rsidP="0016790B">
            <w:pPr>
              <w:rPr>
                <w:lang w:val="en-GB"/>
              </w:rPr>
            </w:pPr>
          </w:p>
        </w:tc>
        <w:tc>
          <w:tcPr>
            <w:tcW w:w="7520" w:type="dxa"/>
            <w:noWrap/>
            <w:hideMark/>
          </w:tcPr>
          <w:p w14:paraId="669B2DF2" w14:textId="77777777" w:rsidR="007648E5" w:rsidRPr="003A2BA0" w:rsidRDefault="007648E5" w:rsidP="0016790B">
            <w:pPr>
              <w:rPr>
                <w:lang w:val="en-GB"/>
              </w:rPr>
            </w:pPr>
            <w:r w:rsidRPr="003A2BA0">
              <w:rPr>
                <w:lang w:val="en-GB"/>
              </w:rPr>
              <w:t>Wrong fuses</w:t>
            </w:r>
          </w:p>
        </w:tc>
      </w:tr>
      <w:tr w:rsidR="007648E5" w:rsidRPr="003A2BA0" w14:paraId="23B454C4" w14:textId="77777777" w:rsidTr="0016790B">
        <w:trPr>
          <w:trHeight w:val="288"/>
        </w:trPr>
        <w:tc>
          <w:tcPr>
            <w:tcW w:w="1542" w:type="dxa"/>
            <w:vMerge/>
            <w:shd w:val="clear" w:color="auto" w:fill="D9E2F3" w:themeFill="accent1" w:themeFillTint="33"/>
            <w:hideMark/>
          </w:tcPr>
          <w:p w14:paraId="7BFC5DA6" w14:textId="77777777" w:rsidR="007648E5" w:rsidRPr="003A2BA0" w:rsidRDefault="007648E5" w:rsidP="0016790B">
            <w:pPr>
              <w:rPr>
                <w:lang w:val="en-GB"/>
              </w:rPr>
            </w:pPr>
          </w:p>
        </w:tc>
        <w:tc>
          <w:tcPr>
            <w:tcW w:w="7520" w:type="dxa"/>
            <w:noWrap/>
            <w:hideMark/>
          </w:tcPr>
          <w:p w14:paraId="1BA1A7F0" w14:textId="77777777" w:rsidR="007648E5" w:rsidRPr="003A2BA0" w:rsidRDefault="007648E5" w:rsidP="0016790B">
            <w:pPr>
              <w:rPr>
                <w:lang w:val="en-GB"/>
              </w:rPr>
            </w:pPr>
            <w:r w:rsidRPr="003A2BA0">
              <w:rPr>
                <w:lang w:val="en-GB"/>
              </w:rPr>
              <w:t>Squeezed cables (isolation fault)</w:t>
            </w:r>
          </w:p>
        </w:tc>
      </w:tr>
      <w:tr w:rsidR="007648E5" w:rsidRPr="003A2BA0" w14:paraId="5729F57C" w14:textId="77777777" w:rsidTr="0016790B">
        <w:trPr>
          <w:trHeight w:val="288"/>
        </w:trPr>
        <w:tc>
          <w:tcPr>
            <w:tcW w:w="1542" w:type="dxa"/>
            <w:vMerge/>
            <w:shd w:val="clear" w:color="auto" w:fill="D9E2F3" w:themeFill="accent1" w:themeFillTint="33"/>
            <w:hideMark/>
          </w:tcPr>
          <w:p w14:paraId="5824ADFB" w14:textId="77777777" w:rsidR="007648E5" w:rsidRPr="003A2BA0" w:rsidRDefault="007648E5" w:rsidP="0016790B">
            <w:pPr>
              <w:rPr>
                <w:lang w:val="en-GB"/>
              </w:rPr>
            </w:pPr>
          </w:p>
        </w:tc>
        <w:tc>
          <w:tcPr>
            <w:tcW w:w="7520" w:type="dxa"/>
            <w:noWrap/>
            <w:hideMark/>
          </w:tcPr>
          <w:p w14:paraId="12335AAA" w14:textId="77777777" w:rsidR="007648E5" w:rsidRPr="003A2BA0" w:rsidRDefault="007648E5" w:rsidP="0016790B">
            <w:pPr>
              <w:rPr>
                <w:lang w:val="en-GB"/>
              </w:rPr>
            </w:pPr>
            <w:r w:rsidRPr="003A2BA0">
              <w:rPr>
                <w:lang w:val="en-GB"/>
              </w:rPr>
              <w:t>Installation fault</w:t>
            </w:r>
          </w:p>
        </w:tc>
      </w:tr>
      <w:tr w:rsidR="007648E5" w:rsidRPr="003A2BA0" w14:paraId="62628424" w14:textId="77777777" w:rsidTr="0016790B">
        <w:trPr>
          <w:trHeight w:val="288"/>
        </w:trPr>
        <w:tc>
          <w:tcPr>
            <w:tcW w:w="1542" w:type="dxa"/>
            <w:vMerge/>
            <w:shd w:val="clear" w:color="auto" w:fill="D9E2F3" w:themeFill="accent1" w:themeFillTint="33"/>
            <w:hideMark/>
          </w:tcPr>
          <w:p w14:paraId="7FBB8C0E" w14:textId="77777777" w:rsidR="007648E5" w:rsidRPr="003A2BA0" w:rsidRDefault="007648E5" w:rsidP="0016790B">
            <w:pPr>
              <w:rPr>
                <w:lang w:val="en-GB"/>
              </w:rPr>
            </w:pPr>
          </w:p>
        </w:tc>
        <w:tc>
          <w:tcPr>
            <w:tcW w:w="7520" w:type="dxa"/>
            <w:noWrap/>
            <w:hideMark/>
          </w:tcPr>
          <w:p w14:paraId="58F8F882" w14:textId="77777777" w:rsidR="007648E5" w:rsidRPr="003A2BA0" w:rsidRDefault="007648E5" w:rsidP="0016790B">
            <w:pPr>
              <w:rPr>
                <w:lang w:val="en-GB"/>
              </w:rPr>
            </w:pPr>
            <w:r w:rsidRPr="003A2BA0">
              <w:rPr>
                <w:lang w:val="en-GB"/>
              </w:rPr>
              <w:t>Movement of cargo</w:t>
            </w:r>
          </w:p>
        </w:tc>
      </w:tr>
      <w:tr w:rsidR="007648E5" w:rsidRPr="003A2BA0" w14:paraId="50222375" w14:textId="77777777" w:rsidTr="0016790B">
        <w:trPr>
          <w:trHeight w:val="288"/>
        </w:trPr>
        <w:tc>
          <w:tcPr>
            <w:tcW w:w="1542" w:type="dxa"/>
            <w:vMerge/>
            <w:shd w:val="clear" w:color="auto" w:fill="D9E2F3" w:themeFill="accent1" w:themeFillTint="33"/>
            <w:hideMark/>
          </w:tcPr>
          <w:p w14:paraId="78744F03" w14:textId="77777777" w:rsidR="007648E5" w:rsidRPr="003A2BA0" w:rsidRDefault="007648E5" w:rsidP="0016790B">
            <w:pPr>
              <w:rPr>
                <w:lang w:val="en-GB"/>
              </w:rPr>
            </w:pPr>
          </w:p>
        </w:tc>
        <w:tc>
          <w:tcPr>
            <w:tcW w:w="7520" w:type="dxa"/>
            <w:noWrap/>
            <w:hideMark/>
          </w:tcPr>
          <w:p w14:paraId="2108228C" w14:textId="77777777" w:rsidR="007648E5" w:rsidRPr="003A2BA0" w:rsidRDefault="007648E5" w:rsidP="0016790B">
            <w:pPr>
              <w:rPr>
                <w:lang w:val="en-GB"/>
              </w:rPr>
            </w:pPr>
            <w:r w:rsidRPr="003A2BA0">
              <w:rPr>
                <w:lang w:val="en-GB"/>
              </w:rPr>
              <w:t>Faulty reparation/installations</w:t>
            </w:r>
          </w:p>
        </w:tc>
      </w:tr>
      <w:tr w:rsidR="007648E5" w:rsidRPr="00BD394E" w14:paraId="0E25FEAF" w14:textId="77777777" w:rsidTr="0016790B">
        <w:trPr>
          <w:trHeight w:val="288"/>
        </w:trPr>
        <w:tc>
          <w:tcPr>
            <w:tcW w:w="1542" w:type="dxa"/>
            <w:vMerge/>
            <w:shd w:val="clear" w:color="auto" w:fill="D9E2F3" w:themeFill="accent1" w:themeFillTint="33"/>
            <w:hideMark/>
          </w:tcPr>
          <w:p w14:paraId="48B72E19" w14:textId="77777777" w:rsidR="007648E5" w:rsidRPr="003A2BA0" w:rsidRDefault="007648E5" w:rsidP="0016790B">
            <w:pPr>
              <w:rPr>
                <w:lang w:val="en-GB"/>
              </w:rPr>
            </w:pPr>
          </w:p>
        </w:tc>
        <w:tc>
          <w:tcPr>
            <w:tcW w:w="7520" w:type="dxa"/>
            <w:noWrap/>
            <w:hideMark/>
          </w:tcPr>
          <w:p w14:paraId="367052D1" w14:textId="77777777" w:rsidR="007648E5" w:rsidRPr="003A2BA0" w:rsidRDefault="007648E5" w:rsidP="0016790B">
            <w:pPr>
              <w:rPr>
                <w:lang w:val="en-GB"/>
              </w:rPr>
            </w:pPr>
            <w:r w:rsidRPr="003A2BA0">
              <w:rPr>
                <w:lang w:val="en-GB"/>
              </w:rPr>
              <w:t>Christmas trees, lights, fans, TV, laptop, cabin heater</w:t>
            </w:r>
          </w:p>
        </w:tc>
      </w:tr>
      <w:tr w:rsidR="007648E5" w:rsidRPr="003A2BA0" w14:paraId="0DF17090" w14:textId="77777777" w:rsidTr="0016790B">
        <w:trPr>
          <w:trHeight w:val="288"/>
        </w:trPr>
        <w:tc>
          <w:tcPr>
            <w:tcW w:w="1542" w:type="dxa"/>
            <w:vMerge/>
            <w:shd w:val="clear" w:color="auto" w:fill="D9E2F3" w:themeFill="accent1" w:themeFillTint="33"/>
            <w:hideMark/>
          </w:tcPr>
          <w:p w14:paraId="62A8427C" w14:textId="77777777" w:rsidR="007648E5" w:rsidRPr="003A2BA0" w:rsidRDefault="007648E5" w:rsidP="0016790B">
            <w:pPr>
              <w:rPr>
                <w:lang w:val="en-GB"/>
              </w:rPr>
            </w:pPr>
          </w:p>
        </w:tc>
        <w:tc>
          <w:tcPr>
            <w:tcW w:w="7520" w:type="dxa"/>
            <w:noWrap/>
            <w:hideMark/>
          </w:tcPr>
          <w:p w14:paraId="6C0B70C0" w14:textId="77777777" w:rsidR="007648E5" w:rsidRPr="003A2BA0" w:rsidRDefault="007648E5" w:rsidP="0016790B">
            <w:pPr>
              <w:rPr>
                <w:lang w:val="en-GB"/>
              </w:rPr>
            </w:pPr>
            <w:r w:rsidRPr="003A2BA0">
              <w:rPr>
                <w:lang w:val="en-GB"/>
              </w:rPr>
              <w:t>More vibration exposures</w:t>
            </w:r>
          </w:p>
        </w:tc>
      </w:tr>
      <w:tr w:rsidR="007648E5" w:rsidRPr="00BD394E" w14:paraId="68F704A8" w14:textId="77777777" w:rsidTr="0016790B">
        <w:trPr>
          <w:trHeight w:val="288"/>
        </w:trPr>
        <w:tc>
          <w:tcPr>
            <w:tcW w:w="1542" w:type="dxa"/>
            <w:vMerge/>
            <w:shd w:val="clear" w:color="auto" w:fill="D9E2F3" w:themeFill="accent1" w:themeFillTint="33"/>
            <w:hideMark/>
          </w:tcPr>
          <w:p w14:paraId="0277ECB4" w14:textId="77777777" w:rsidR="007648E5" w:rsidRPr="003A2BA0" w:rsidRDefault="007648E5" w:rsidP="0016790B">
            <w:pPr>
              <w:rPr>
                <w:lang w:val="en-GB"/>
              </w:rPr>
            </w:pPr>
          </w:p>
        </w:tc>
        <w:tc>
          <w:tcPr>
            <w:tcW w:w="7520" w:type="dxa"/>
            <w:noWrap/>
            <w:hideMark/>
          </w:tcPr>
          <w:p w14:paraId="4DC06532" w14:textId="77777777" w:rsidR="007648E5" w:rsidRPr="003A2BA0" w:rsidRDefault="007648E5" w:rsidP="0016790B">
            <w:pPr>
              <w:rPr>
                <w:lang w:val="en-GB"/>
              </w:rPr>
            </w:pPr>
            <w:r w:rsidRPr="003A2BA0">
              <w:rPr>
                <w:lang w:val="en-GB"/>
              </w:rPr>
              <w:t>Battery left on to remain heating</w:t>
            </w:r>
          </w:p>
        </w:tc>
      </w:tr>
      <w:tr w:rsidR="007648E5" w:rsidRPr="00BD394E" w14:paraId="5903014B" w14:textId="77777777" w:rsidTr="0016790B">
        <w:trPr>
          <w:trHeight w:val="288"/>
        </w:trPr>
        <w:tc>
          <w:tcPr>
            <w:tcW w:w="1542" w:type="dxa"/>
            <w:vMerge/>
            <w:shd w:val="clear" w:color="auto" w:fill="D9E2F3" w:themeFill="accent1" w:themeFillTint="33"/>
            <w:hideMark/>
          </w:tcPr>
          <w:p w14:paraId="677A9B89" w14:textId="77777777" w:rsidR="007648E5" w:rsidRPr="003A2BA0" w:rsidRDefault="007648E5" w:rsidP="0016790B">
            <w:pPr>
              <w:rPr>
                <w:lang w:val="en-GB"/>
              </w:rPr>
            </w:pPr>
          </w:p>
        </w:tc>
        <w:tc>
          <w:tcPr>
            <w:tcW w:w="7520" w:type="dxa"/>
            <w:noWrap/>
            <w:hideMark/>
          </w:tcPr>
          <w:p w14:paraId="65ADD64C" w14:textId="77777777" w:rsidR="007648E5" w:rsidRPr="003A2BA0" w:rsidRDefault="007648E5" w:rsidP="0016790B">
            <w:pPr>
              <w:rPr>
                <w:lang w:val="en-GB"/>
              </w:rPr>
            </w:pPr>
            <w:r w:rsidRPr="003A2BA0">
              <w:rPr>
                <w:lang w:val="en-GB"/>
              </w:rPr>
              <w:t>Wrong electrical connection to ship grid</w:t>
            </w:r>
          </w:p>
        </w:tc>
      </w:tr>
      <w:tr w:rsidR="007648E5" w:rsidRPr="00BD394E" w14:paraId="0CB76CAA" w14:textId="77777777" w:rsidTr="0016790B">
        <w:trPr>
          <w:trHeight w:val="288"/>
        </w:trPr>
        <w:tc>
          <w:tcPr>
            <w:tcW w:w="1542" w:type="dxa"/>
            <w:vMerge w:val="restart"/>
            <w:noWrap/>
            <w:vAlign w:val="center"/>
            <w:hideMark/>
          </w:tcPr>
          <w:p w14:paraId="6355725C" w14:textId="77777777" w:rsidR="007648E5" w:rsidRPr="003A2BA0" w:rsidRDefault="007648E5" w:rsidP="0016790B">
            <w:pPr>
              <w:jc w:val="center"/>
              <w:rPr>
                <w:b/>
                <w:lang w:val="en-GB"/>
              </w:rPr>
            </w:pPr>
            <w:r w:rsidRPr="003A2BA0">
              <w:rPr>
                <w:b/>
                <w:lang w:val="en-GB"/>
              </w:rPr>
              <w:t>Overheating</w:t>
            </w:r>
          </w:p>
        </w:tc>
        <w:tc>
          <w:tcPr>
            <w:tcW w:w="7520" w:type="dxa"/>
            <w:noWrap/>
            <w:hideMark/>
          </w:tcPr>
          <w:p w14:paraId="601124A3" w14:textId="77777777" w:rsidR="007648E5" w:rsidRPr="003A2BA0" w:rsidRDefault="007648E5" w:rsidP="0016790B">
            <w:pPr>
              <w:rPr>
                <w:lang w:val="en-GB"/>
              </w:rPr>
            </w:pPr>
            <w:r w:rsidRPr="003A2BA0">
              <w:rPr>
                <w:lang w:val="en-GB"/>
              </w:rPr>
              <w:t>Slipping V-belt (poor maintenance)</w:t>
            </w:r>
          </w:p>
        </w:tc>
      </w:tr>
      <w:tr w:rsidR="007648E5" w:rsidRPr="003A2BA0" w14:paraId="107C9287" w14:textId="77777777" w:rsidTr="0016790B">
        <w:trPr>
          <w:trHeight w:val="288"/>
        </w:trPr>
        <w:tc>
          <w:tcPr>
            <w:tcW w:w="1542" w:type="dxa"/>
            <w:vMerge/>
            <w:vAlign w:val="center"/>
            <w:hideMark/>
          </w:tcPr>
          <w:p w14:paraId="73D07B5D" w14:textId="77777777" w:rsidR="007648E5" w:rsidRPr="003A2BA0" w:rsidRDefault="007648E5" w:rsidP="0016790B">
            <w:pPr>
              <w:jc w:val="center"/>
              <w:rPr>
                <w:b/>
                <w:lang w:val="en-GB"/>
              </w:rPr>
            </w:pPr>
          </w:p>
        </w:tc>
        <w:tc>
          <w:tcPr>
            <w:tcW w:w="7520" w:type="dxa"/>
            <w:noWrap/>
            <w:hideMark/>
          </w:tcPr>
          <w:p w14:paraId="2019952D" w14:textId="77777777" w:rsidR="007648E5" w:rsidRPr="003A2BA0" w:rsidRDefault="007648E5" w:rsidP="0016790B">
            <w:pPr>
              <w:rPr>
                <w:lang w:val="en-GB"/>
              </w:rPr>
            </w:pPr>
            <w:r w:rsidRPr="003A2BA0">
              <w:rPr>
                <w:lang w:val="en-GB"/>
              </w:rPr>
              <w:t>Couplings failure</w:t>
            </w:r>
          </w:p>
        </w:tc>
      </w:tr>
      <w:tr w:rsidR="007648E5" w:rsidRPr="003A2BA0" w14:paraId="5608B0E9" w14:textId="77777777" w:rsidTr="0016790B">
        <w:trPr>
          <w:trHeight w:val="288"/>
        </w:trPr>
        <w:tc>
          <w:tcPr>
            <w:tcW w:w="1542" w:type="dxa"/>
            <w:vMerge/>
            <w:vAlign w:val="center"/>
            <w:hideMark/>
          </w:tcPr>
          <w:p w14:paraId="160DFAD8" w14:textId="77777777" w:rsidR="007648E5" w:rsidRPr="003A2BA0" w:rsidRDefault="007648E5" w:rsidP="0016790B">
            <w:pPr>
              <w:jc w:val="center"/>
              <w:rPr>
                <w:b/>
                <w:lang w:val="en-GB"/>
              </w:rPr>
            </w:pPr>
          </w:p>
        </w:tc>
        <w:tc>
          <w:tcPr>
            <w:tcW w:w="7520" w:type="dxa"/>
            <w:noWrap/>
            <w:hideMark/>
          </w:tcPr>
          <w:p w14:paraId="315CF3FB" w14:textId="77777777" w:rsidR="007648E5" w:rsidRPr="003A2BA0" w:rsidRDefault="007648E5" w:rsidP="0016790B">
            <w:pPr>
              <w:rPr>
                <w:lang w:val="en-GB"/>
              </w:rPr>
            </w:pPr>
            <w:r w:rsidRPr="003A2BA0">
              <w:rPr>
                <w:lang w:val="en-GB"/>
              </w:rPr>
              <w:t>Compressor failure</w:t>
            </w:r>
          </w:p>
        </w:tc>
      </w:tr>
      <w:tr w:rsidR="007648E5" w:rsidRPr="003A2BA0" w14:paraId="7E94CE3B" w14:textId="77777777" w:rsidTr="0016790B">
        <w:trPr>
          <w:trHeight w:val="288"/>
        </w:trPr>
        <w:tc>
          <w:tcPr>
            <w:tcW w:w="1542" w:type="dxa"/>
            <w:vMerge/>
            <w:vAlign w:val="center"/>
            <w:hideMark/>
          </w:tcPr>
          <w:p w14:paraId="2677B47C" w14:textId="77777777" w:rsidR="007648E5" w:rsidRPr="003A2BA0" w:rsidRDefault="007648E5" w:rsidP="0016790B">
            <w:pPr>
              <w:jc w:val="center"/>
              <w:rPr>
                <w:b/>
                <w:lang w:val="en-GB"/>
              </w:rPr>
            </w:pPr>
          </w:p>
        </w:tc>
        <w:tc>
          <w:tcPr>
            <w:tcW w:w="7520" w:type="dxa"/>
            <w:noWrap/>
            <w:hideMark/>
          </w:tcPr>
          <w:p w14:paraId="5953CAB8" w14:textId="77777777" w:rsidR="007648E5" w:rsidRPr="003A2BA0" w:rsidRDefault="007648E5" w:rsidP="0016790B">
            <w:pPr>
              <w:rPr>
                <w:lang w:val="en-GB"/>
              </w:rPr>
            </w:pPr>
            <w:r w:rsidRPr="003A2BA0">
              <w:rPr>
                <w:lang w:val="en-GB"/>
              </w:rPr>
              <w:t>Bearings failure</w:t>
            </w:r>
          </w:p>
        </w:tc>
      </w:tr>
      <w:tr w:rsidR="007648E5" w:rsidRPr="00BD394E" w14:paraId="0B011BCE" w14:textId="77777777" w:rsidTr="0016790B">
        <w:trPr>
          <w:trHeight w:val="288"/>
        </w:trPr>
        <w:tc>
          <w:tcPr>
            <w:tcW w:w="1542" w:type="dxa"/>
            <w:vMerge/>
            <w:vAlign w:val="center"/>
            <w:hideMark/>
          </w:tcPr>
          <w:p w14:paraId="2DB8A206" w14:textId="77777777" w:rsidR="007648E5" w:rsidRPr="003A2BA0" w:rsidRDefault="007648E5" w:rsidP="0016790B">
            <w:pPr>
              <w:jc w:val="center"/>
              <w:rPr>
                <w:b/>
                <w:lang w:val="en-GB"/>
              </w:rPr>
            </w:pPr>
          </w:p>
        </w:tc>
        <w:tc>
          <w:tcPr>
            <w:tcW w:w="7520" w:type="dxa"/>
            <w:noWrap/>
            <w:hideMark/>
          </w:tcPr>
          <w:p w14:paraId="1F2C8BEF" w14:textId="77777777" w:rsidR="007648E5" w:rsidRPr="003A2BA0" w:rsidRDefault="007648E5" w:rsidP="0016790B">
            <w:pPr>
              <w:rPr>
                <w:lang w:val="en-GB"/>
              </w:rPr>
            </w:pPr>
            <w:r w:rsidRPr="003A2BA0">
              <w:rPr>
                <w:lang w:val="en-GB"/>
              </w:rPr>
              <w:t>Cooling failure of exhaust system</w:t>
            </w:r>
          </w:p>
        </w:tc>
      </w:tr>
      <w:tr w:rsidR="007648E5" w:rsidRPr="003A2BA0" w14:paraId="62B7E668" w14:textId="77777777" w:rsidTr="0016790B">
        <w:trPr>
          <w:trHeight w:val="288"/>
        </w:trPr>
        <w:tc>
          <w:tcPr>
            <w:tcW w:w="1542" w:type="dxa"/>
            <w:vMerge/>
            <w:vAlign w:val="center"/>
            <w:hideMark/>
          </w:tcPr>
          <w:p w14:paraId="4494685B" w14:textId="77777777" w:rsidR="007648E5" w:rsidRPr="003A2BA0" w:rsidRDefault="007648E5" w:rsidP="0016790B">
            <w:pPr>
              <w:jc w:val="center"/>
              <w:rPr>
                <w:b/>
                <w:lang w:val="en-GB"/>
              </w:rPr>
            </w:pPr>
          </w:p>
        </w:tc>
        <w:tc>
          <w:tcPr>
            <w:tcW w:w="7520" w:type="dxa"/>
            <w:noWrap/>
            <w:hideMark/>
          </w:tcPr>
          <w:p w14:paraId="0C743F95" w14:textId="77777777" w:rsidR="007648E5" w:rsidRPr="003A2BA0" w:rsidRDefault="007648E5" w:rsidP="0016790B">
            <w:pPr>
              <w:rPr>
                <w:lang w:val="en-GB"/>
              </w:rPr>
            </w:pPr>
            <w:r w:rsidRPr="003A2BA0">
              <w:rPr>
                <w:lang w:val="en-GB"/>
              </w:rPr>
              <w:t>Fuel heater failure</w:t>
            </w:r>
          </w:p>
        </w:tc>
      </w:tr>
      <w:tr w:rsidR="007648E5" w:rsidRPr="00BD394E" w14:paraId="5C1D5D45" w14:textId="77777777" w:rsidTr="0016790B">
        <w:trPr>
          <w:trHeight w:val="288"/>
        </w:trPr>
        <w:tc>
          <w:tcPr>
            <w:tcW w:w="1542" w:type="dxa"/>
            <w:vMerge/>
            <w:vAlign w:val="center"/>
            <w:hideMark/>
          </w:tcPr>
          <w:p w14:paraId="440F1539" w14:textId="77777777" w:rsidR="007648E5" w:rsidRPr="003A2BA0" w:rsidRDefault="007648E5" w:rsidP="0016790B">
            <w:pPr>
              <w:jc w:val="center"/>
              <w:rPr>
                <w:b/>
                <w:lang w:val="en-GB"/>
              </w:rPr>
            </w:pPr>
          </w:p>
        </w:tc>
        <w:tc>
          <w:tcPr>
            <w:tcW w:w="7520" w:type="dxa"/>
            <w:noWrap/>
            <w:hideMark/>
          </w:tcPr>
          <w:p w14:paraId="11AE05B3" w14:textId="77777777" w:rsidR="007648E5" w:rsidRPr="003A2BA0" w:rsidRDefault="007648E5" w:rsidP="0016790B">
            <w:pPr>
              <w:rPr>
                <w:lang w:val="en-GB"/>
              </w:rPr>
            </w:pPr>
            <w:r w:rsidRPr="003A2BA0">
              <w:rPr>
                <w:lang w:val="en-GB"/>
              </w:rPr>
              <w:t>Stop-engine fans and heaters failure</w:t>
            </w:r>
          </w:p>
        </w:tc>
      </w:tr>
      <w:tr w:rsidR="007648E5" w:rsidRPr="003A2BA0" w14:paraId="3863D8E2" w14:textId="77777777" w:rsidTr="0016790B">
        <w:trPr>
          <w:trHeight w:val="288"/>
        </w:trPr>
        <w:tc>
          <w:tcPr>
            <w:tcW w:w="1542" w:type="dxa"/>
            <w:vMerge/>
            <w:vAlign w:val="center"/>
            <w:hideMark/>
          </w:tcPr>
          <w:p w14:paraId="6D901793" w14:textId="77777777" w:rsidR="007648E5" w:rsidRPr="003A2BA0" w:rsidRDefault="007648E5" w:rsidP="0016790B">
            <w:pPr>
              <w:jc w:val="center"/>
              <w:rPr>
                <w:b/>
                <w:lang w:val="en-GB"/>
              </w:rPr>
            </w:pPr>
          </w:p>
        </w:tc>
        <w:tc>
          <w:tcPr>
            <w:tcW w:w="7520" w:type="dxa"/>
            <w:noWrap/>
            <w:hideMark/>
          </w:tcPr>
          <w:p w14:paraId="4BE557BD" w14:textId="77777777" w:rsidR="007648E5" w:rsidRPr="003A2BA0" w:rsidRDefault="007648E5" w:rsidP="0016790B">
            <w:pPr>
              <w:rPr>
                <w:lang w:val="en-GB"/>
              </w:rPr>
            </w:pPr>
            <w:r w:rsidRPr="003A2BA0">
              <w:rPr>
                <w:lang w:val="en-GB"/>
              </w:rPr>
              <w:t>Particle filter glowing</w:t>
            </w:r>
          </w:p>
        </w:tc>
      </w:tr>
      <w:tr w:rsidR="007648E5" w:rsidRPr="003A2BA0" w14:paraId="4FA4D024" w14:textId="77777777" w:rsidTr="0016790B">
        <w:trPr>
          <w:trHeight w:val="288"/>
        </w:trPr>
        <w:tc>
          <w:tcPr>
            <w:tcW w:w="1542" w:type="dxa"/>
            <w:vMerge/>
            <w:vAlign w:val="center"/>
            <w:hideMark/>
          </w:tcPr>
          <w:p w14:paraId="69842D2B" w14:textId="77777777" w:rsidR="007648E5" w:rsidRPr="003A2BA0" w:rsidRDefault="007648E5" w:rsidP="0016790B">
            <w:pPr>
              <w:jc w:val="center"/>
              <w:rPr>
                <w:b/>
                <w:lang w:val="en-GB"/>
              </w:rPr>
            </w:pPr>
          </w:p>
        </w:tc>
        <w:tc>
          <w:tcPr>
            <w:tcW w:w="7520" w:type="dxa"/>
            <w:noWrap/>
            <w:hideMark/>
          </w:tcPr>
          <w:p w14:paraId="0EC5A703" w14:textId="77777777" w:rsidR="007648E5" w:rsidRPr="003A2BA0" w:rsidRDefault="007648E5" w:rsidP="0016790B">
            <w:pPr>
              <w:rPr>
                <w:lang w:val="en-GB"/>
              </w:rPr>
            </w:pPr>
            <w:r w:rsidRPr="003A2BA0">
              <w:rPr>
                <w:lang w:val="en-GB"/>
              </w:rPr>
              <w:t>Catalyst smouldering fire</w:t>
            </w:r>
          </w:p>
        </w:tc>
      </w:tr>
      <w:tr w:rsidR="007648E5" w:rsidRPr="00BD394E" w14:paraId="6FF7A794" w14:textId="77777777" w:rsidTr="0016790B">
        <w:trPr>
          <w:trHeight w:val="288"/>
        </w:trPr>
        <w:tc>
          <w:tcPr>
            <w:tcW w:w="1542" w:type="dxa"/>
            <w:vMerge/>
            <w:vAlign w:val="center"/>
            <w:hideMark/>
          </w:tcPr>
          <w:p w14:paraId="00D1DBCF" w14:textId="77777777" w:rsidR="007648E5" w:rsidRPr="003A2BA0" w:rsidRDefault="007648E5" w:rsidP="0016790B">
            <w:pPr>
              <w:jc w:val="center"/>
              <w:rPr>
                <w:b/>
                <w:lang w:val="en-GB"/>
              </w:rPr>
            </w:pPr>
          </w:p>
        </w:tc>
        <w:tc>
          <w:tcPr>
            <w:tcW w:w="7520" w:type="dxa"/>
            <w:noWrap/>
            <w:hideMark/>
          </w:tcPr>
          <w:p w14:paraId="0DEA48CD" w14:textId="77777777" w:rsidR="007648E5" w:rsidRPr="003A2BA0" w:rsidRDefault="007648E5" w:rsidP="0016790B">
            <w:pPr>
              <w:rPr>
                <w:lang w:val="en-GB"/>
              </w:rPr>
            </w:pPr>
            <w:r w:rsidRPr="003A2BA0">
              <w:rPr>
                <w:lang w:val="en-GB"/>
              </w:rPr>
              <w:t>Regeneration in particle filter failure</w:t>
            </w:r>
          </w:p>
        </w:tc>
      </w:tr>
      <w:tr w:rsidR="007648E5" w:rsidRPr="00BD394E" w14:paraId="4635FAA0" w14:textId="77777777" w:rsidTr="0016790B">
        <w:trPr>
          <w:trHeight w:val="288"/>
        </w:trPr>
        <w:tc>
          <w:tcPr>
            <w:tcW w:w="1542" w:type="dxa"/>
            <w:vMerge w:val="restart"/>
            <w:shd w:val="clear" w:color="auto" w:fill="D9E2F3" w:themeFill="accent1" w:themeFillTint="33"/>
            <w:noWrap/>
            <w:vAlign w:val="center"/>
            <w:hideMark/>
          </w:tcPr>
          <w:p w14:paraId="0AE4CC92" w14:textId="77777777" w:rsidR="007648E5" w:rsidRPr="003A2BA0" w:rsidRDefault="007648E5" w:rsidP="0016790B">
            <w:pPr>
              <w:jc w:val="center"/>
              <w:rPr>
                <w:b/>
                <w:lang w:val="en-GB"/>
              </w:rPr>
            </w:pPr>
            <w:r w:rsidRPr="003A2BA0">
              <w:rPr>
                <w:b/>
                <w:lang w:val="en-GB"/>
              </w:rPr>
              <w:t>Leakage</w:t>
            </w:r>
          </w:p>
        </w:tc>
        <w:tc>
          <w:tcPr>
            <w:tcW w:w="7520" w:type="dxa"/>
            <w:hideMark/>
          </w:tcPr>
          <w:p w14:paraId="0688B936" w14:textId="77777777" w:rsidR="007648E5" w:rsidRPr="003A2BA0" w:rsidRDefault="007648E5" w:rsidP="0016790B">
            <w:pPr>
              <w:rPr>
                <w:lang w:val="en-GB"/>
              </w:rPr>
            </w:pPr>
            <w:r w:rsidRPr="003A2BA0">
              <w:rPr>
                <w:lang w:val="en-GB"/>
              </w:rPr>
              <w:t>Leakage from tank, pipe, connections, gasket due to mechanical damage.</w:t>
            </w:r>
          </w:p>
        </w:tc>
      </w:tr>
      <w:tr w:rsidR="007648E5" w:rsidRPr="00BD394E" w14:paraId="28531D45" w14:textId="77777777" w:rsidTr="0016790B">
        <w:trPr>
          <w:trHeight w:val="288"/>
        </w:trPr>
        <w:tc>
          <w:tcPr>
            <w:tcW w:w="1542" w:type="dxa"/>
            <w:vMerge/>
            <w:shd w:val="clear" w:color="auto" w:fill="D9E2F3" w:themeFill="accent1" w:themeFillTint="33"/>
            <w:vAlign w:val="center"/>
            <w:hideMark/>
          </w:tcPr>
          <w:p w14:paraId="1FDC93D5" w14:textId="77777777" w:rsidR="007648E5" w:rsidRPr="003A2BA0" w:rsidRDefault="007648E5" w:rsidP="0016790B">
            <w:pPr>
              <w:jc w:val="center"/>
              <w:rPr>
                <w:b/>
                <w:lang w:val="en-GB"/>
              </w:rPr>
            </w:pPr>
          </w:p>
        </w:tc>
        <w:tc>
          <w:tcPr>
            <w:tcW w:w="7520" w:type="dxa"/>
            <w:noWrap/>
            <w:hideMark/>
          </w:tcPr>
          <w:p w14:paraId="6C2025B2" w14:textId="77777777" w:rsidR="007648E5" w:rsidRPr="003A2BA0" w:rsidRDefault="007648E5" w:rsidP="0016790B">
            <w:pPr>
              <w:rPr>
                <w:lang w:val="en-GB"/>
              </w:rPr>
            </w:pPr>
            <w:r w:rsidRPr="003A2BA0">
              <w:rPr>
                <w:lang w:val="en-GB"/>
              </w:rPr>
              <w:t>Overloading of vehicle, overfilling of fuel (ramp tilt, sun, heel/trim…)</w:t>
            </w:r>
          </w:p>
        </w:tc>
      </w:tr>
      <w:tr w:rsidR="007648E5" w:rsidRPr="00BD394E" w14:paraId="69002934" w14:textId="77777777" w:rsidTr="0016790B">
        <w:trPr>
          <w:trHeight w:val="288"/>
        </w:trPr>
        <w:tc>
          <w:tcPr>
            <w:tcW w:w="1542" w:type="dxa"/>
            <w:vMerge/>
            <w:shd w:val="clear" w:color="auto" w:fill="D9E2F3" w:themeFill="accent1" w:themeFillTint="33"/>
            <w:vAlign w:val="center"/>
            <w:hideMark/>
          </w:tcPr>
          <w:p w14:paraId="1796A06F" w14:textId="77777777" w:rsidR="007648E5" w:rsidRPr="003A2BA0" w:rsidRDefault="007648E5" w:rsidP="0016790B">
            <w:pPr>
              <w:jc w:val="center"/>
              <w:rPr>
                <w:b/>
                <w:lang w:val="en-GB"/>
              </w:rPr>
            </w:pPr>
          </w:p>
        </w:tc>
        <w:tc>
          <w:tcPr>
            <w:tcW w:w="7520" w:type="dxa"/>
            <w:hideMark/>
          </w:tcPr>
          <w:p w14:paraId="089576ED" w14:textId="77777777" w:rsidR="007648E5" w:rsidRPr="003A2BA0" w:rsidRDefault="007648E5" w:rsidP="0016790B">
            <w:pPr>
              <w:rPr>
                <w:lang w:val="en-GB"/>
              </w:rPr>
            </w:pPr>
            <w:r w:rsidRPr="003A2BA0">
              <w:rPr>
                <w:lang w:val="en-GB"/>
              </w:rPr>
              <w:t>Leakage fuel, wiper fluid, cooling liquid, AC gas</w:t>
            </w:r>
          </w:p>
        </w:tc>
      </w:tr>
      <w:tr w:rsidR="007648E5" w:rsidRPr="003A2BA0" w14:paraId="004B949A" w14:textId="77777777" w:rsidTr="0016790B">
        <w:trPr>
          <w:trHeight w:val="288"/>
        </w:trPr>
        <w:tc>
          <w:tcPr>
            <w:tcW w:w="1542" w:type="dxa"/>
            <w:vMerge/>
            <w:shd w:val="clear" w:color="auto" w:fill="D9E2F3" w:themeFill="accent1" w:themeFillTint="33"/>
            <w:vAlign w:val="center"/>
            <w:hideMark/>
          </w:tcPr>
          <w:p w14:paraId="46399831" w14:textId="77777777" w:rsidR="007648E5" w:rsidRPr="003A2BA0" w:rsidRDefault="007648E5" w:rsidP="0016790B">
            <w:pPr>
              <w:jc w:val="center"/>
              <w:rPr>
                <w:b/>
                <w:lang w:val="en-GB"/>
              </w:rPr>
            </w:pPr>
          </w:p>
        </w:tc>
        <w:tc>
          <w:tcPr>
            <w:tcW w:w="7520" w:type="dxa"/>
            <w:noWrap/>
            <w:hideMark/>
          </w:tcPr>
          <w:p w14:paraId="2A9063A6" w14:textId="77777777" w:rsidR="007648E5" w:rsidRPr="003A2BA0" w:rsidRDefault="007648E5" w:rsidP="0016790B">
            <w:pPr>
              <w:rPr>
                <w:lang w:val="en-GB"/>
              </w:rPr>
            </w:pPr>
            <w:r w:rsidRPr="003A2BA0">
              <w:rPr>
                <w:lang w:val="en-GB"/>
              </w:rPr>
              <w:t>Leakage brake fluid</w:t>
            </w:r>
          </w:p>
        </w:tc>
      </w:tr>
      <w:tr w:rsidR="007648E5" w:rsidRPr="003A2BA0" w14:paraId="4EF84A74" w14:textId="77777777" w:rsidTr="0016790B">
        <w:trPr>
          <w:trHeight w:val="288"/>
        </w:trPr>
        <w:tc>
          <w:tcPr>
            <w:tcW w:w="1542" w:type="dxa"/>
            <w:vMerge/>
            <w:shd w:val="clear" w:color="auto" w:fill="D9E2F3" w:themeFill="accent1" w:themeFillTint="33"/>
            <w:vAlign w:val="center"/>
            <w:hideMark/>
          </w:tcPr>
          <w:p w14:paraId="6E907B62" w14:textId="77777777" w:rsidR="007648E5" w:rsidRPr="003A2BA0" w:rsidRDefault="007648E5" w:rsidP="0016790B">
            <w:pPr>
              <w:jc w:val="center"/>
              <w:rPr>
                <w:b/>
                <w:lang w:val="en-GB"/>
              </w:rPr>
            </w:pPr>
          </w:p>
        </w:tc>
        <w:tc>
          <w:tcPr>
            <w:tcW w:w="7520" w:type="dxa"/>
            <w:hideMark/>
          </w:tcPr>
          <w:p w14:paraId="37DA5B96" w14:textId="77777777" w:rsidR="007648E5" w:rsidRPr="003A2BA0" w:rsidRDefault="007648E5" w:rsidP="0016790B">
            <w:pPr>
              <w:rPr>
                <w:lang w:val="en-GB"/>
              </w:rPr>
            </w:pPr>
            <w:r w:rsidRPr="003A2BA0">
              <w:rPr>
                <w:lang w:val="en-GB"/>
              </w:rPr>
              <w:t>Mechanical failure</w:t>
            </w:r>
          </w:p>
        </w:tc>
      </w:tr>
      <w:tr w:rsidR="007648E5" w:rsidRPr="003A2BA0" w14:paraId="02B890F2" w14:textId="77777777" w:rsidTr="0016790B">
        <w:trPr>
          <w:trHeight w:val="288"/>
        </w:trPr>
        <w:tc>
          <w:tcPr>
            <w:tcW w:w="1542" w:type="dxa"/>
            <w:vMerge/>
            <w:shd w:val="clear" w:color="auto" w:fill="D9E2F3" w:themeFill="accent1" w:themeFillTint="33"/>
            <w:vAlign w:val="center"/>
            <w:hideMark/>
          </w:tcPr>
          <w:p w14:paraId="264D307D" w14:textId="77777777" w:rsidR="007648E5" w:rsidRPr="003A2BA0" w:rsidRDefault="007648E5" w:rsidP="0016790B">
            <w:pPr>
              <w:jc w:val="center"/>
              <w:rPr>
                <w:b/>
                <w:lang w:val="en-GB"/>
              </w:rPr>
            </w:pPr>
          </w:p>
        </w:tc>
        <w:tc>
          <w:tcPr>
            <w:tcW w:w="7520" w:type="dxa"/>
            <w:noWrap/>
            <w:hideMark/>
          </w:tcPr>
          <w:p w14:paraId="7A49F7E9" w14:textId="77777777" w:rsidR="007648E5" w:rsidRPr="003A2BA0" w:rsidRDefault="007648E5" w:rsidP="0016790B">
            <w:pPr>
              <w:rPr>
                <w:lang w:val="en-GB"/>
              </w:rPr>
            </w:pPr>
            <w:r w:rsidRPr="003A2BA0">
              <w:rPr>
                <w:lang w:val="en-GB"/>
              </w:rPr>
              <w:t>Broken seals</w:t>
            </w:r>
          </w:p>
        </w:tc>
      </w:tr>
      <w:tr w:rsidR="007648E5" w:rsidRPr="003A2BA0" w14:paraId="6B09AF58" w14:textId="77777777" w:rsidTr="0016790B">
        <w:trPr>
          <w:trHeight w:val="288"/>
        </w:trPr>
        <w:tc>
          <w:tcPr>
            <w:tcW w:w="1542" w:type="dxa"/>
            <w:vMerge w:val="restart"/>
            <w:noWrap/>
            <w:vAlign w:val="center"/>
            <w:hideMark/>
          </w:tcPr>
          <w:p w14:paraId="7D9D4B95" w14:textId="77777777" w:rsidR="007648E5" w:rsidRPr="003A2BA0" w:rsidRDefault="007648E5" w:rsidP="0016790B">
            <w:pPr>
              <w:jc w:val="center"/>
              <w:rPr>
                <w:b/>
                <w:lang w:val="en-GB"/>
              </w:rPr>
            </w:pPr>
            <w:r w:rsidRPr="003A2BA0">
              <w:rPr>
                <w:b/>
                <w:lang w:val="en-GB"/>
              </w:rPr>
              <w:t>Cargo</w:t>
            </w:r>
          </w:p>
        </w:tc>
        <w:tc>
          <w:tcPr>
            <w:tcW w:w="7520" w:type="dxa"/>
            <w:noWrap/>
            <w:hideMark/>
          </w:tcPr>
          <w:p w14:paraId="166991C3" w14:textId="77777777" w:rsidR="007648E5" w:rsidRPr="003A2BA0" w:rsidRDefault="007648E5" w:rsidP="0016790B">
            <w:pPr>
              <w:rPr>
                <w:lang w:val="en-GB"/>
              </w:rPr>
            </w:pPr>
            <w:r w:rsidRPr="003A2BA0">
              <w:rPr>
                <w:lang w:val="en-GB"/>
              </w:rPr>
              <w:t>Self-ignition</w:t>
            </w:r>
          </w:p>
        </w:tc>
      </w:tr>
      <w:tr w:rsidR="007648E5" w:rsidRPr="003A2BA0" w14:paraId="608B9DDE" w14:textId="77777777" w:rsidTr="0016790B">
        <w:trPr>
          <w:trHeight w:val="288"/>
        </w:trPr>
        <w:tc>
          <w:tcPr>
            <w:tcW w:w="1542" w:type="dxa"/>
            <w:vMerge/>
            <w:hideMark/>
          </w:tcPr>
          <w:p w14:paraId="6D98A413" w14:textId="77777777" w:rsidR="007648E5" w:rsidRPr="003A2BA0" w:rsidRDefault="007648E5" w:rsidP="0016790B">
            <w:pPr>
              <w:rPr>
                <w:lang w:val="en-GB"/>
              </w:rPr>
            </w:pPr>
          </w:p>
        </w:tc>
        <w:tc>
          <w:tcPr>
            <w:tcW w:w="7520" w:type="dxa"/>
            <w:noWrap/>
            <w:hideMark/>
          </w:tcPr>
          <w:p w14:paraId="13DB5654" w14:textId="77777777" w:rsidR="007648E5" w:rsidRPr="003A2BA0" w:rsidRDefault="007648E5" w:rsidP="0016790B">
            <w:pPr>
              <w:rPr>
                <w:lang w:val="en-GB"/>
              </w:rPr>
            </w:pPr>
            <w:r w:rsidRPr="003A2BA0">
              <w:rPr>
                <w:lang w:val="en-GB"/>
              </w:rPr>
              <w:t>Insufficient lashing of cargo</w:t>
            </w:r>
          </w:p>
        </w:tc>
      </w:tr>
    </w:tbl>
    <w:p w14:paraId="6734472E" w14:textId="77777777" w:rsidR="007648E5" w:rsidRPr="003A2BA0" w:rsidRDefault="007648E5" w:rsidP="007648E5">
      <w:pPr>
        <w:rPr>
          <w:lang w:val="en-GB"/>
        </w:rPr>
      </w:pPr>
    </w:p>
    <w:p w14:paraId="5B9BA160" w14:textId="77777777" w:rsidR="007648E5" w:rsidRPr="003A2BA0" w:rsidRDefault="007648E5" w:rsidP="007648E5">
      <w:pPr>
        <w:pStyle w:val="Rubrik3"/>
        <w:rPr>
          <w:lang w:val="en-GB"/>
        </w:rPr>
      </w:pPr>
      <w:bookmarkStart w:id="144" w:name="_Toc65193842"/>
      <w:bookmarkStart w:id="145" w:name="_Toc70693045"/>
      <w:r w:rsidRPr="003A2BA0">
        <w:rPr>
          <w:lang w:val="en-GB"/>
        </w:rPr>
        <w:t>Cargo fire hazard evaluation</w:t>
      </w:r>
      <w:bookmarkEnd w:id="144"/>
      <w:bookmarkEnd w:id="145"/>
    </w:p>
    <w:p w14:paraId="7C8ACEC4" w14:textId="77777777" w:rsidR="007648E5" w:rsidRPr="003A2BA0" w:rsidRDefault="007648E5" w:rsidP="007648E5">
      <w:pPr>
        <w:rPr>
          <w:lang w:val="en-GB" w:eastAsia="de-DE"/>
        </w:rPr>
      </w:pPr>
      <w:r w:rsidRPr="003A2BA0">
        <w:rPr>
          <w:lang w:val="en-GB" w:eastAsia="de-DE"/>
        </w:rPr>
        <w:t>Main author of the chapter: África Marrero</w:t>
      </w:r>
    </w:p>
    <w:p w14:paraId="742B2ECF" w14:textId="1B3BDF9D" w:rsidR="007648E5" w:rsidRPr="003A2BA0" w:rsidRDefault="007648E5" w:rsidP="007648E5">
      <w:pPr>
        <w:rPr>
          <w:lang w:val="en-GB"/>
        </w:rPr>
      </w:pPr>
      <w:r w:rsidRPr="003A2BA0">
        <w:rPr>
          <w:lang w:val="en-GB"/>
        </w:rPr>
        <w:t xml:space="preserve">The assessment of the different hazards and failures causing them is based on the </w:t>
      </w:r>
      <w:r w:rsidR="00903A00">
        <w:rPr>
          <w:lang w:val="en-GB"/>
        </w:rPr>
        <w:t>num</w:t>
      </w:r>
      <w:r w:rsidR="00CF416C">
        <w:rPr>
          <w:lang w:val="en-GB"/>
        </w:rPr>
        <w:t>b</w:t>
      </w:r>
      <w:r w:rsidR="00903A00">
        <w:rPr>
          <w:lang w:val="en-GB"/>
        </w:rPr>
        <w:t>er</w:t>
      </w:r>
      <w:r w:rsidR="00903A00" w:rsidRPr="003A2BA0">
        <w:rPr>
          <w:lang w:val="en-GB"/>
        </w:rPr>
        <w:t xml:space="preserve"> </w:t>
      </w:r>
      <w:r w:rsidRPr="003A2BA0">
        <w:rPr>
          <w:lang w:val="en-GB"/>
        </w:rPr>
        <w:t>of occurrence and the severity that each hazard has produced on the ship. Considering frequency of occurrence, the number of times that risk occurs in the period of time evaluated. Severity, on the other hand, will show the level of consequences that this failure has produced on the ship.</w:t>
      </w:r>
    </w:p>
    <w:p w14:paraId="37AFB3E9" w14:textId="77777777" w:rsidR="007648E5" w:rsidRPr="003A2BA0" w:rsidRDefault="007648E5" w:rsidP="007648E5">
      <w:pPr>
        <w:pStyle w:val="Rubrik4"/>
        <w:rPr>
          <w:lang w:val="en-GB"/>
        </w:rPr>
      </w:pPr>
      <w:r w:rsidRPr="003A2BA0">
        <w:rPr>
          <w:lang w:val="en-GB"/>
        </w:rPr>
        <w:t>Frequency of occurrence of failures related to cargo and vehicles.</w:t>
      </w:r>
    </w:p>
    <w:p w14:paraId="6A95BD18" w14:textId="2FA33B8D" w:rsidR="007648E5" w:rsidRPr="003A2BA0" w:rsidRDefault="007648E5" w:rsidP="007648E5">
      <w:pPr>
        <w:keepNext/>
        <w:rPr>
          <w:lang w:val="en-GB"/>
        </w:rPr>
      </w:pPr>
      <w:r w:rsidRPr="003A2BA0">
        <w:rPr>
          <w:lang w:val="en-GB"/>
        </w:rPr>
        <w:t xml:space="preserve">In order to </w:t>
      </w:r>
      <w:r w:rsidR="00AA7C95" w:rsidRPr="003A2BA0">
        <w:rPr>
          <w:lang w:val="en-GB"/>
        </w:rPr>
        <w:t>analyse</w:t>
      </w:r>
      <w:r w:rsidRPr="003A2BA0">
        <w:rPr>
          <w:lang w:val="en-GB"/>
        </w:rPr>
        <w:t xml:space="preserve"> the main hazards involved in the different cargos and cargo units loaded on the ship, the different causes of accidents and their </w:t>
      </w:r>
      <w:r w:rsidR="00F77128">
        <w:rPr>
          <w:lang w:val="en-GB"/>
        </w:rPr>
        <w:t>number</w:t>
      </w:r>
      <w:r w:rsidR="00F77128" w:rsidRPr="003A2BA0">
        <w:rPr>
          <w:lang w:val="en-GB"/>
        </w:rPr>
        <w:t xml:space="preserve"> </w:t>
      </w:r>
      <w:r w:rsidRPr="003A2BA0">
        <w:rPr>
          <w:lang w:val="en-GB"/>
        </w:rPr>
        <w:t xml:space="preserve">of occurrence within the sample </w:t>
      </w:r>
      <w:r w:rsidR="00AA7C95" w:rsidRPr="003A2BA0">
        <w:rPr>
          <w:lang w:val="en-GB"/>
        </w:rPr>
        <w:t>analysed</w:t>
      </w:r>
      <w:r w:rsidRPr="003A2BA0">
        <w:rPr>
          <w:lang w:val="en-GB"/>
        </w:rPr>
        <w:t xml:space="preserve"> have been </w:t>
      </w:r>
      <w:r w:rsidR="00AA7C95" w:rsidRPr="003A2BA0">
        <w:rPr>
          <w:lang w:val="en-GB"/>
        </w:rPr>
        <w:t>analysed</w:t>
      </w:r>
      <w:r w:rsidRPr="003A2BA0">
        <w:rPr>
          <w:lang w:val="en-GB"/>
        </w:rPr>
        <w:t xml:space="preserve"> for each type of cargo.</w:t>
      </w:r>
    </w:p>
    <w:p w14:paraId="0D843E8D" w14:textId="77777777" w:rsidR="007648E5" w:rsidRPr="003A2BA0" w:rsidRDefault="007648E5" w:rsidP="007648E5">
      <w:pPr>
        <w:keepNext/>
        <w:rPr>
          <w:lang w:val="en-GB"/>
        </w:rPr>
      </w:pPr>
      <w:r w:rsidRPr="003A2BA0">
        <w:rPr>
          <w:lang w:val="en-GB"/>
        </w:rPr>
        <w:t xml:space="preserve">The accident records have been evaluated by periods, since the overall sample is not constant over time and there are quite a few gaps in the information for the different years. Therefore, the total sample has been divided into three periods, taking into account the amount of data available in each of them. Recent figures could be considered closer to reality than older data. Therefore, for the </w:t>
      </w:r>
      <w:r w:rsidRPr="003A2BA0">
        <w:rPr>
          <w:lang w:val="en-GB"/>
        </w:rPr>
        <w:lastRenderedPageBreak/>
        <w:t>purposes of the study, it seemed a conservative approach to consider only accidents from 1994 to 2020 for the calculation of the initial accident frequency.</w:t>
      </w:r>
    </w:p>
    <w:p w14:paraId="2560723A" w14:textId="77777777" w:rsidR="007648E5" w:rsidRPr="003A2BA0" w:rsidRDefault="007648E5" w:rsidP="007648E5">
      <w:pPr>
        <w:keepNext/>
        <w:rPr>
          <w:lang w:val="en-GB"/>
        </w:rPr>
      </w:pPr>
      <w:r w:rsidRPr="003A2BA0">
        <w:rPr>
          <w:lang w:val="en-GB"/>
        </w:rPr>
        <w:t>These periods were established using the following criteria:</w:t>
      </w:r>
    </w:p>
    <w:p w14:paraId="000AEE18" w14:textId="77777777" w:rsidR="007648E5" w:rsidRPr="003A2BA0" w:rsidRDefault="007648E5" w:rsidP="007648E5">
      <w:pPr>
        <w:keepNext/>
        <w:rPr>
          <w:lang w:val="en-GB"/>
        </w:rPr>
      </w:pPr>
      <w:r w:rsidRPr="003A2BA0">
        <w:rPr>
          <w:lang w:val="en-GB"/>
        </w:rPr>
        <w:t>- Years of records from each data source, the periods covered by each source were considered.</w:t>
      </w:r>
    </w:p>
    <w:p w14:paraId="3E5CCC16" w14:textId="72581171" w:rsidR="007648E5" w:rsidRPr="003A2BA0" w:rsidRDefault="007648E5" w:rsidP="007648E5">
      <w:pPr>
        <w:keepNext/>
        <w:rPr>
          <w:lang w:val="en-GB"/>
        </w:rPr>
      </w:pPr>
      <w:r w:rsidRPr="003A2BA0">
        <w:rPr>
          <w:lang w:val="en-GB"/>
        </w:rPr>
        <w:t>- Results of the data analysis and see how the results are distorted considering the total period from 1965 to 2020 (</w:t>
      </w:r>
      <w:r w:rsidR="00747855" w:rsidRPr="00AD0BCB">
        <w:rPr>
          <w:lang w:val="en-GB"/>
        </w:rPr>
        <w:t xml:space="preserve">Figure </w:t>
      </w:r>
      <w:r w:rsidR="00747855" w:rsidRPr="00AD0BCB">
        <w:rPr>
          <w:noProof/>
          <w:lang w:val="en-GB"/>
        </w:rPr>
        <w:t>24</w:t>
      </w:r>
      <w:r w:rsidRPr="003A2BA0">
        <w:rPr>
          <w:lang w:val="en-GB"/>
        </w:rPr>
        <w:t>).</w:t>
      </w:r>
    </w:p>
    <w:p w14:paraId="090E38C5" w14:textId="77777777" w:rsidR="007648E5" w:rsidRPr="003A2BA0" w:rsidRDefault="007648E5" w:rsidP="007648E5">
      <w:pPr>
        <w:keepNext/>
        <w:rPr>
          <w:lang w:val="en-GB"/>
        </w:rPr>
      </w:pPr>
      <w:r>
        <w:rPr>
          <w:noProof/>
        </w:rPr>
        <w:drawing>
          <wp:inline distT="0" distB="0" distL="0" distR="0" wp14:anchorId="1A1D835F" wp14:editId="3336FBFE">
            <wp:extent cx="5400040" cy="2699714"/>
            <wp:effectExtent l="0" t="0" r="0" b="5715"/>
            <wp:docPr id="5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45">
                      <a:extLst>
                        <a:ext uri="{28A0092B-C50C-407E-A947-70E740481C1C}">
                          <a14:useLocalDpi xmlns:a14="http://schemas.microsoft.com/office/drawing/2010/main"/>
                        </a:ext>
                      </a:extLst>
                    </a:blip>
                    <a:stretch>
                      <a:fillRect/>
                    </a:stretch>
                  </pic:blipFill>
                  <pic:spPr>
                    <a:xfrm>
                      <a:off x="0" y="0"/>
                      <a:ext cx="5400040" cy="2699714"/>
                    </a:xfrm>
                    <a:prstGeom prst="rect">
                      <a:avLst/>
                    </a:prstGeom>
                  </pic:spPr>
                </pic:pic>
              </a:graphicData>
            </a:graphic>
          </wp:inline>
        </w:drawing>
      </w:r>
    </w:p>
    <w:p w14:paraId="01A49757" w14:textId="6C7D2E61" w:rsidR="007648E5" w:rsidRPr="003A2BA0" w:rsidRDefault="007648E5" w:rsidP="007648E5">
      <w:pPr>
        <w:pStyle w:val="Beskrivning"/>
        <w:jc w:val="center"/>
        <w:rPr>
          <w:rFonts w:eastAsiaTheme="minorEastAsia"/>
        </w:rPr>
      </w:pPr>
      <w:bookmarkStart w:id="146" w:name="_Ref65165182"/>
      <w:bookmarkStart w:id="147" w:name="_Toc55380802"/>
      <w:bookmarkStart w:id="148" w:name="_Ref65165177"/>
      <w:bookmarkStart w:id="149" w:name="_Toc65169874"/>
      <w:bookmarkStart w:id="150" w:name="_Toc70341767"/>
      <w:r w:rsidRPr="003A2BA0">
        <w:t xml:space="preserve">Figure </w:t>
      </w:r>
      <w:r w:rsidRPr="003A2BA0">
        <w:fldChar w:fldCharType="begin"/>
      </w:r>
      <w:r w:rsidRPr="003A2BA0">
        <w:instrText xml:space="preserve"> SEQ Figure \* ARABIC </w:instrText>
      </w:r>
      <w:r w:rsidRPr="003A2BA0">
        <w:fldChar w:fldCharType="separate"/>
      </w:r>
      <w:r w:rsidR="00843B1C">
        <w:rPr>
          <w:noProof/>
        </w:rPr>
        <w:t>24</w:t>
      </w:r>
      <w:r w:rsidRPr="003A2BA0">
        <w:fldChar w:fldCharType="end"/>
      </w:r>
      <w:bookmarkEnd w:id="146"/>
      <w:r w:rsidRPr="003A2BA0">
        <w:t xml:space="preserve"> Incidents in maritime area per year</w:t>
      </w:r>
      <w:bookmarkEnd w:id="147"/>
      <w:bookmarkEnd w:id="148"/>
      <w:bookmarkEnd w:id="149"/>
      <w:bookmarkEnd w:id="150"/>
    </w:p>
    <w:p w14:paraId="224E99CF" w14:textId="77777777" w:rsidR="007648E5" w:rsidRPr="003A2BA0" w:rsidRDefault="007648E5" w:rsidP="007648E5">
      <w:pPr>
        <w:rPr>
          <w:lang w:val="en-GB"/>
        </w:rPr>
      </w:pPr>
      <w:r w:rsidRPr="003A2BA0">
        <w:rPr>
          <w:lang w:val="en-GB"/>
        </w:rPr>
        <w:t>- It is assumed that safety measures for cargo and ships have become stricter over the years, therefore, accidents will be different due to safety measures and new cargo units.</w:t>
      </w:r>
    </w:p>
    <w:p w14:paraId="3C6F4C54" w14:textId="4A269ADE" w:rsidR="007648E5" w:rsidRPr="003A2BA0" w:rsidRDefault="007648E5" w:rsidP="007648E5">
      <w:pPr>
        <w:rPr>
          <w:rFonts w:eastAsiaTheme="minorEastAsia"/>
          <w:lang w:val="en-GB"/>
        </w:rPr>
      </w:pPr>
      <w:r w:rsidRPr="003A2BA0">
        <w:rPr>
          <w:rFonts w:eastAsiaTheme="minorEastAsia"/>
          <w:lang w:val="en-GB"/>
        </w:rPr>
        <w:t xml:space="preserve">The periods analysed are as follows </w:t>
      </w:r>
      <w:r w:rsidR="00747855" w:rsidRPr="00AD0BCB">
        <w:rPr>
          <w:lang w:val="en-GB"/>
        </w:rPr>
        <w:t xml:space="preserve">Figure </w:t>
      </w:r>
      <w:r w:rsidR="00747855" w:rsidRPr="00AD0BCB">
        <w:rPr>
          <w:noProof/>
          <w:lang w:val="en-GB"/>
        </w:rPr>
        <w:t>25</w:t>
      </w:r>
      <w:r w:rsidRPr="003A2BA0">
        <w:rPr>
          <w:rFonts w:eastAsiaTheme="minorEastAsia"/>
          <w:lang w:val="en-GB"/>
        </w:rPr>
        <w:t>:</w:t>
      </w:r>
    </w:p>
    <w:p w14:paraId="14D0055A" w14:textId="77777777" w:rsidR="007648E5" w:rsidRPr="003A2BA0" w:rsidRDefault="007648E5" w:rsidP="007648E5">
      <w:pPr>
        <w:keepNext/>
        <w:rPr>
          <w:lang w:val="en-GB"/>
        </w:rPr>
      </w:pPr>
      <w:r>
        <w:rPr>
          <w:noProof/>
        </w:rPr>
        <w:drawing>
          <wp:inline distT="0" distB="0" distL="0" distR="0" wp14:anchorId="7CCE18C4" wp14:editId="37544733">
            <wp:extent cx="5448772" cy="2735817"/>
            <wp:effectExtent l="0" t="0" r="0" b="7620"/>
            <wp:docPr id="5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46">
                      <a:extLst>
                        <a:ext uri="{28A0092B-C50C-407E-A947-70E740481C1C}">
                          <a14:useLocalDpi xmlns:a14="http://schemas.microsoft.com/office/drawing/2010/main"/>
                        </a:ext>
                      </a:extLst>
                    </a:blip>
                    <a:stretch>
                      <a:fillRect/>
                    </a:stretch>
                  </pic:blipFill>
                  <pic:spPr>
                    <a:xfrm>
                      <a:off x="0" y="0"/>
                      <a:ext cx="5448772" cy="2735817"/>
                    </a:xfrm>
                    <a:prstGeom prst="rect">
                      <a:avLst/>
                    </a:prstGeom>
                  </pic:spPr>
                </pic:pic>
              </a:graphicData>
            </a:graphic>
          </wp:inline>
        </w:drawing>
      </w:r>
    </w:p>
    <w:p w14:paraId="0B6A0CCA" w14:textId="0582BC50" w:rsidR="007648E5" w:rsidRPr="003A2BA0" w:rsidRDefault="007648E5" w:rsidP="007648E5">
      <w:pPr>
        <w:pStyle w:val="Beskrivning"/>
        <w:jc w:val="center"/>
        <w:rPr>
          <w:rFonts w:eastAsiaTheme="minorEastAsia"/>
        </w:rPr>
      </w:pPr>
      <w:bookmarkStart w:id="151" w:name="_Ref65165208"/>
      <w:bookmarkStart w:id="152" w:name="_Toc55380803"/>
      <w:bookmarkStart w:id="153" w:name="_Toc65169875"/>
      <w:bookmarkStart w:id="154" w:name="_Toc70341768"/>
      <w:r w:rsidRPr="003A2BA0">
        <w:t xml:space="preserve">Figure </w:t>
      </w:r>
      <w:r w:rsidRPr="003A2BA0">
        <w:fldChar w:fldCharType="begin"/>
      </w:r>
      <w:r w:rsidRPr="003A2BA0">
        <w:instrText xml:space="preserve"> SEQ Figure \* ARABIC </w:instrText>
      </w:r>
      <w:r w:rsidRPr="003A2BA0">
        <w:fldChar w:fldCharType="separate"/>
      </w:r>
      <w:r w:rsidR="00843B1C">
        <w:rPr>
          <w:noProof/>
        </w:rPr>
        <w:t>25</w:t>
      </w:r>
      <w:r w:rsidRPr="003A2BA0">
        <w:fldChar w:fldCharType="end"/>
      </w:r>
      <w:bookmarkEnd w:id="151"/>
      <w:r w:rsidRPr="003A2BA0">
        <w:t xml:space="preserve"> Incident per 3 periods</w:t>
      </w:r>
      <w:bookmarkEnd w:id="152"/>
      <w:bookmarkEnd w:id="153"/>
      <w:bookmarkEnd w:id="154"/>
    </w:p>
    <w:p w14:paraId="7E79529B" w14:textId="77777777" w:rsidR="007648E5" w:rsidRPr="003A2BA0" w:rsidRDefault="007648E5" w:rsidP="007648E5">
      <w:pPr>
        <w:keepNext/>
        <w:rPr>
          <w:b/>
          <w:u w:val="single"/>
          <w:lang w:val="en-GB"/>
        </w:rPr>
      </w:pPr>
      <w:r w:rsidRPr="003A2BA0">
        <w:rPr>
          <w:b/>
          <w:u w:val="single"/>
          <w:lang w:val="en-GB"/>
        </w:rPr>
        <w:lastRenderedPageBreak/>
        <w:t>1. Period 1965-1994</w:t>
      </w:r>
    </w:p>
    <w:p w14:paraId="0F63117A" w14:textId="77777777" w:rsidR="007648E5" w:rsidRPr="003A2BA0" w:rsidRDefault="007648E5" w:rsidP="007F61FB">
      <w:pPr>
        <w:rPr>
          <w:lang w:val="en-GB"/>
        </w:rPr>
      </w:pPr>
      <w:r w:rsidRPr="003A2BA0">
        <w:rPr>
          <w:lang w:val="en-GB"/>
        </w:rPr>
        <w:t>The analysis of this period has been discarded due to the limited amount of data available. The overall assessment of the accidents is not binding as the sample is not significant.</w:t>
      </w:r>
    </w:p>
    <w:p w14:paraId="66A230E3" w14:textId="77777777" w:rsidR="007648E5" w:rsidRPr="003A2BA0" w:rsidRDefault="007648E5" w:rsidP="007648E5">
      <w:pPr>
        <w:keepNext/>
        <w:rPr>
          <w:b/>
          <w:u w:val="single"/>
          <w:lang w:val="en-GB"/>
        </w:rPr>
      </w:pPr>
      <w:r w:rsidRPr="003A2BA0">
        <w:rPr>
          <w:b/>
          <w:u w:val="single"/>
          <w:lang w:val="en-GB"/>
        </w:rPr>
        <w:t>2. Period 1995-2012</w:t>
      </w:r>
    </w:p>
    <w:p w14:paraId="773A5DD0" w14:textId="54C12735" w:rsidR="007648E5" w:rsidRPr="003A2BA0" w:rsidRDefault="007648E5" w:rsidP="007648E5">
      <w:pPr>
        <w:rPr>
          <w:lang w:val="en-GB"/>
        </w:rPr>
      </w:pPr>
      <w:r w:rsidRPr="003A2BA0">
        <w:rPr>
          <w:lang w:val="en-GB"/>
        </w:rPr>
        <w:t xml:space="preserve">The records </w:t>
      </w:r>
      <w:r w:rsidR="00AA7C95" w:rsidRPr="003A2BA0">
        <w:rPr>
          <w:lang w:val="en-GB"/>
        </w:rPr>
        <w:t>analysed</w:t>
      </w:r>
      <w:r w:rsidRPr="003A2BA0">
        <w:rPr>
          <w:lang w:val="en-GB"/>
        </w:rPr>
        <w:t xml:space="preserve"> by cargo typology (cargo typologies have been based on the categories agreed in the </w:t>
      </w:r>
      <w:r w:rsidR="0088241E">
        <w:rPr>
          <w:lang w:val="en-GB"/>
        </w:rPr>
        <w:t>HAZID</w:t>
      </w:r>
      <w:r w:rsidRPr="003A2BA0">
        <w:rPr>
          <w:lang w:val="en-GB"/>
        </w:rPr>
        <w:t>, these being: Reefer unit, conventional vehicle, special vehicle, new energy carrier and dangerous goods) and the causes that led to them are as follows between the years 1995-2012(</w:t>
      </w:r>
      <w:r w:rsidR="00747855" w:rsidRPr="00AD0BCB">
        <w:rPr>
          <w:lang w:val="en-GB"/>
        </w:rPr>
        <w:t xml:space="preserve">Table </w:t>
      </w:r>
      <w:r w:rsidR="00747855" w:rsidRPr="00AD0BCB">
        <w:rPr>
          <w:noProof/>
          <w:lang w:val="en-GB"/>
        </w:rPr>
        <w:t>8</w:t>
      </w:r>
      <w:r w:rsidRPr="003A2BA0">
        <w:rPr>
          <w:lang w:val="en-GB"/>
        </w:rPr>
        <w:t>):</w:t>
      </w:r>
    </w:p>
    <w:p w14:paraId="152DDD3E" w14:textId="1011729C" w:rsidR="007648E5" w:rsidRPr="003A2BA0" w:rsidRDefault="007648E5" w:rsidP="007648E5">
      <w:pPr>
        <w:pStyle w:val="Beskrivning"/>
        <w:keepNext/>
      </w:pPr>
      <w:bookmarkStart w:id="155" w:name="_Ref65165383"/>
      <w:bookmarkStart w:id="156" w:name="_Toc65169862"/>
      <w:bookmarkStart w:id="157" w:name="_Toc70341737"/>
      <w:r w:rsidRPr="003A2BA0">
        <w:t xml:space="preserve">Table </w:t>
      </w:r>
      <w:r w:rsidRPr="003A2BA0">
        <w:fldChar w:fldCharType="begin"/>
      </w:r>
      <w:r w:rsidRPr="003A2BA0">
        <w:instrText xml:space="preserve"> SEQ Table \* ARABIC </w:instrText>
      </w:r>
      <w:r w:rsidRPr="003A2BA0">
        <w:fldChar w:fldCharType="separate"/>
      </w:r>
      <w:r w:rsidR="00843B1C">
        <w:rPr>
          <w:noProof/>
        </w:rPr>
        <w:t>8</w:t>
      </w:r>
      <w:r w:rsidRPr="003A2BA0">
        <w:fldChar w:fldCharType="end"/>
      </w:r>
      <w:bookmarkEnd w:id="155"/>
      <w:r w:rsidRPr="003A2BA0">
        <w:t xml:space="preserve"> Fire origin and fire causes in the period 1995-2012</w:t>
      </w:r>
      <w:bookmarkEnd w:id="156"/>
      <w:bookmarkEnd w:id="15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6041"/>
        <w:gridCol w:w="1181"/>
      </w:tblGrid>
      <w:tr w:rsidR="007648E5" w:rsidRPr="003A2BA0" w14:paraId="24D8250E" w14:textId="77777777" w:rsidTr="0016790B">
        <w:trPr>
          <w:trHeight w:val="288"/>
        </w:trPr>
        <w:tc>
          <w:tcPr>
            <w:tcW w:w="1840" w:type="dxa"/>
            <w:noWrap/>
          </w:tcPr>
          <w:p w14:paraId="1B8D3D90" w14:textId="77777777" w:rsidR="007648E5" w:rsidRPr="003A2BA0" w:rsidRDefault="007648E5" w:rsidP="0016790B">
            <w:pPr>
              <w:jc w:val="center"/>
              <w:rPr>
                <w:b/>
                <w:lang w:val="en-GB"/>
              </w:rPr>
            </w:pPr>
            <w:r w:rsidRPr="003A2BA0">
              <w:rPr>
                <w:b/>
                <w:lang w:val="en-GB"/>
              </w:rPr>
              <w:t>Fire origin</w:t>
            </w:r>
          </w:p>
        </w:tc>
        <w:tc>
          <w:tcPr>
            <w:tcW w:w="6041" w:type="dxa"/>
            <w:noWrap/>
          </w:tcPr>
          <w:p w14:paraId="147F6CF8" w14:textId="77777777" w:rsidR="007648E5" w:rsidRPr="003A2BA0" w:rsidRDefault="007648E5" w:rsidP="0016790B">
            <w:pPr>
              <w:jc w:val="center"/>
              <w:rPr>
                <w:rFonts w:ascii="Calibri" w:hAnsi="Calibri" w:cs="Calibri"/>
                <w:b/>
                <w:color w:val="000000"/>
                <w:lang w:val="en-GB"/>
              </w:rPr>
            </w:pPr>
            <w:r w:rsidRPr="003A2BA0">
              <w:rPr>
                <w:rFonts w:ascii="Calibri" w:hAnsi="Calibri" w:cs="Calibri"/>
                <w:b/>
                <w:color w:val="000000"/>
                <w:lang w:val="en-GB"/>
              </w:rPr>
              <w:t>Fire cause</w:t>
            </w:r>
          </w:p>
        </w:tc>
        <w:tc>
          <w:tcPr>
            <w:tcW w:w="1181" w:type="dxa"/>
            <w:noWrap/>
          </w:tcPr>
          <w:p w14:paraId="77842DA6" w14:textId="77777777" w:rsidR="007648E5" w:rsidRPr="003A2BA0" w:rsidRDefault="007648E5" w:rsidP="0016790B">
            <w:pPr>
              <w:jc w:val="center"/>
              <w:rPr>
                <w:b/>
                <w:lang w:val="en-GB"/>
              </w:rPr>
            </w:pPr>
            <w:r w:rsidRPr="003A2BA0">
              <w:rPr>
                <w:b/>
                <w:lang w:val="en-GB"/>
              </w:rPr>
              <w:t>Records</w:t>
            </w:r>
          </w:p>
        </w:tc>
      </w:tr>
      <w:tr w:rsidR="007648E5" w:rsidRPr="003A2BA0" w14:paraId="4A518480" w14:textId="77777777" w:rsidTr="0016790B">
        <w:trPr>
          <w:trHeight w:val="288"/>
        </w:trPr>
        <w:tc>
          <w:tcPr>
            <w:tcW w:w="1840" w:type="dxa"/>
            <w:vMerge w:val="restart"/>
            <w:shd w:val="clear" w:color="auto" w:fill="D9E2F3" w:themeFill="accent1" w:themeFillTint="33"/>
            <w:noWrap/>
            <w:vAlign w:val="center"/>
            <w:hideMark/>
          </w:tcPr>
          <w:p w14:paraId="1312455B" w14:textId="77777777" w:rsidR="007648E5" w:rsidRPr="003A2BA0" w:rsidRDefault="007648E5" w:rsidP="0016790B">
            <w:pPr>
              <w:jc w:val="center"/>
              <w:rPr>
                <w:b/>
                <w:lang w:val="en-GB"/>
              </w:rPr>
            </w:pPr>
            <w:r w:rsidRPr="003A2BA0">
              <w:rPr>
                <w:b/>
                <w:lang w:val="en-GB"/>
              </w:rPr>
              <w:t>Reefer unit</w:t>
            </w:r>
          </w:p>
        </w:tc>
        <w:tc>
          <w:tcPr>
            <w:tcW w:w="6041" w:type="dxa"/>
            <w:noWrap/>
            <w:hideMark/>
          </w:tcPr>
          <w:p w14:paraId="3EFB8189" w14:textId="77777777" w:rsidR="007648E5" w:rsidRPr="003A2BA0" w:rsidRDefault="007648E5" w:rsidP="0016790B">
            <w:pPr>
              <w:rPr>
                <w:lang w:val="en-GB"/>
              </w:rPr>
            </w:pPr>
            <w:r w:rsidRPr="003A2BA0">
              <w:rPr>
                <w:lang w:val="en-GB"/>
              </w:rPr>
              <w:t>Electrical fault in cable or connections</w:t>
            </w:r>
          </w:p>
        </w:tc>
        <w:tc>
          <w:tcPr>
            <w:tcW w:w="1181" w:type="dxa"/>
            <w:noWrap/>
            <w:hideMark/>
          </w:tcPr>
          <w:p w14:paraId="51A53791" w14:textId="77777777" w:rsidR="007648E5" w:rsidRPr="003A2BA0" w:rsidRDefault="007648E5" w:rsidP="0016790B">
            <w:pPr>
              <w:rPr>
                <w:lang w:val="en-GB"/>
              </w:rPr>
            </w:pPr>
            <w:r w:rsidRPr="003A2BA0">
              <w:rPr>
                <w:lang w:val="en-GB"/>
              </w:rPr>
              <w:t>4</w:t>
            </w:r>
          </w:p>
        </w:tc>
      </w:tr>
      <w:tr w:rsidR="007648E5" w:rsidRPr="003A2BA0" w14:paraId="61CCEA38" w14:textId="77777777" w:rsidTr="0016790B">
        <w:trPr>
          <w:trHeight w:val="288"/>
        </w:trPr>
        <w:tc>
          <w:tcPr>
            <w:tcW w:w="1840" w:type="dxa"/>
            <w:vMerge/>
            <w:shd w:val="clear" w:color="auto" w:fill="D9E2F3" w:themeFill="accent1" w:themeFillTint="33"/>
            <w:vAlign w:val="center"/>
            <w:hideMark/>
          </w:tcPr>
          <w:p w14:paraId="3454FFA3" w14:textId="77777777" w:rsidR="007648E5" w:rsidRPr="003A2BA0" w:rsidRDefault="007648E5" w:rsidP="0016790B">
            <w:pPr>
              <w:jc w:val="center"/>
              <w:rPr>
                <w:b/>
                <w:lang w:val="en-GB"/>
              </w:rPr>
            </w:pPr>
          </w:p>
        </w:tc>
        <w:tc>
          <w:tcPr>
            <w:tcW w:w="6041" w:type="dxa"/>
            <w:noWrap/>
            <w:hideMark/>
          </w:tcPr>
          <w:p w14:paraId="3BDFE196" w14:textId="77777777" w:rsidR="007648E5" w:rsidRPr="003A2BA0" w:rsidRDefault="007648E5" w:rsidP="0016790B">
            <w:pPr>
              <w:rPr>
                <w:lang w:val="en-GB"/>
              </w:rPr>
            </w:pPr>
            <w:r w:rsidRPr="003A2BA0">
              <w:rPr>
                <w:lang w:val="en-GB"/>
              </w:rPr>
              <w:t>Electrical fault in unit</w:t>
            </w:r>
          </w:p>
        </w:tc>
        <w:tc>
          <w:tcPr>
            <w:tcW w:w="1181" w:type="dxa"/>
            <w:noWrap/>
            <w:hideMark/>
          </w:tcPr>
          <w:p w14:paraId="16DE1B60" w14:textId="77777777" w:rsidR="007648E5" w:rsidRPr="003A2BA0" w:rsidRDefault="007648E5" w:rsidP="0016790B">
            <w:pPr>
              <w:rPr>
                <w:lang w:val="en-GB"/>
              </w:rPr>
            </w:pPr>
            <w:r w:rsidRPr="003A2BA0">
              <w:rPr>
                <w:lang w:val="en-GB"/>
              </w:rPr>
              <w:t>5</w:t>
            </w:r>
          </w:p>
        </w:tc>
      </w:tr>
      <w:tr w:rsidR="007648E5" w:rsidRPr="003A2BA0" w14:paraId="5FF97228" w14:textId="77777777" w:rsidTr="0016790B">
        <w:trPr>
          <w:trHeight w:val="288"/>
        </w:trPr>
        <w:tc>
          <w:tcPr>
            <w:tcW w:w="1840" w:type="dxa"/>
            <w:vMerge/>
            <w:shd w:val="clear" w:color="auto" w:fill="D9E2F3" w:themeFill="accent1" w:themeFillTint="33"/>
            <w:vAlign w:val="center"/>
            <w:hideMark/>
          </w:tcPr>
          <w:p w14:paraId="0D4256F7" w14:textId="77777777" w:rsidR="007648E5" w:rsidRPr="003A2BA0" w:rsidRDefault="007648E5" w:rsidP="0016790B">
            <w:pPr>
              <w:jc w:val="center"/>
              <w:rPr>
                <w:b/>
                <w:lang w:val="en-GB"/>
              </w:rPr>
            </w:pPr>
          </w:p>
        </w:tc>
        <w:tc>
          <w:tcPr>
            <w:tcW w:w="6041" w:type="dxa"/>
            <w:noWrap/>
            <w:hideMark/>
          </w:tcPr>
          <w:p w14:paraId="450EF56E" w14:textId="77777777" w:rsidR="007648E5" w:rsidRPr="003A2BA0" w:rsidRDefault="007648E5" w:rsidP="0016790B">
            <w:pPr>
              <w:rPr>
                <w:lang w:val="en-GB"/>
              </w:rPr>
            </w:pPr>
            <w:r w:rsidRPr="003A2BA0">
              <w:rPr>
                <w:lang w:val="en-GB"/>
              </w:rPr>
              <w:t>Mechanical or electrical fault in unit</w:t>
            </w:r>
          </w:p>
        </w:tc>
        <w:tc>
          <w:tcPr>
            <w:tcW w:w="1181" w:type="dxa"/>
            <w:noWrap/>
            <w:hideMark/>
          </w:tcPr>
          <w:p w14:paraId="69EA6389" w14:textId="77777777" w:rsidR="007648E5" w:rsidRPr="003A2BA0" w:rsidRDefault="007648E5" w:rsidP="0016790B">
            <w:pPr>
              <w:rPr>
                <w:lang w:val="en-GB"/>
              </w:rPr>
            </w:pPr>
            <w:r w:rsidRPr="003A2BA0">
              <w:rPr>
                <w:lang w:val="en-GB"/>
              </w:rPr>
              <w:t>1</w:t>
            </w:r>
          </w:p>
        </w:tc>
      </w:tr>
      <w:tr w:rsidR="007648E5" w:rsidRPr="003A2BA0" w14:paraId="23510AA1" w14:textId="77777777" w:rsidTr="0016790B">
        <w:trPr>
          <w:trHeight w:val="288"/>
        </w:trPr>
        <w:tc>
          <w:tcPr>
            <w:tcW w:w="1840" w:type="dxa"/>
            <w:vMerge/>
            <w:shd w:val="clear" w:color="auto" w:fill="D9E2F3" w:themeFill="accent1" w:themeFillTint="33"/>
            <w:vAlign w:val="center"/>
            <w:hideMark/>
          </w:tcPr>
          <w:p w14:paraId="7F9D5E3D" w14:textId="77777777" w:rsidR="007648E5" w:rsidRPr="003A2BA0" w:rsidRDefault="007648E5" w:rsidP="0016790B">
            <w:pPr>
              <w:jc w:val="center"/>
              <w:rPr>
                <w:b/>
                <w:lang w:val="en-GB"/>
              </w:rPr>
            </w:pPr>
          </w:p>
        </w:tc>
        <w:tc>
          <w:tcPr>
            <w:tcW w:w="6041" w:type="dxa"/>
            <w:noWrap/>
            <w:hideMark/>
          </w:tcPr>
          <w:p w14:paraId="53355813" w14:textId="77777777" w:rsidR="007648E5" w:rsidRPr="003A2BA0" w:rsidRDefault="007648E5" w:rsidP="0016790B">
            <w:pPr>
              <w:rPr>
                <w:lang w:val="en-GB"/>
              </w:rPr>
            </w:pPr>
            <w:r w:rsidRPr="003A2BA0">
              <w:rPr>
                <w:lang w:val="en-GB"/>
              </w:rPr>
              <w:t>Overheating of unit/exhaust fumes</w:t>
            </w:r>
          </w:p>
        </w:tc>
        <w:tc>
          <w:tcPr>
            <w:tcW w:w="1181" w:type="dxa"/>
            <w:noWrap/>
            <w:hideMark/>
          </w:tcPr>
          <w:p w14:paraId="4080ABF1" w14:textId="77777777" w:rsidR="007648E5" w:rsidRPr="003A2BA0" w:rsidRDefault="007648E5" w:rsidP="0016790B">
            <w:pPr>
              <w:rPr>
                <w:lang w:val="en-GB"/>
              </w:rPr>
            </w:pPr>
            <w:r w:rsidRPr="003A2BA0">
              <w:rPr>
                <w:lang w:val="en-GB"/>
              </w:rPr>
              <w:t>2</w:t>
            </w:r>
          </w:p>
        </w:tc>
      </w:tr>
      <w:tr w:rsidR="007648E5" w:rsidRPr="003A2BA0" w14:paraId="6365BD7B" w14:textId="77777777" w:rsidTr="0016790B">
        <w:trPr>
          <w:trHeight w:val="288"/>
        </w:trPr>
        <w:tc>
          <w:tcPr>
            <w:tcW w:w="1840" w:type="dxa"/>
            <w:vMerge/>
            <w:shd w:val="clear" w:color="auto" w:fill="D9E2F3" w:themeFill="accent1" w:themeFillTint="33"/>
            <w:vAlign w:val="center"/>
            <w:hideMark/>
          </w:tcPr>
          <w:p w14:paraId="7711804D" w14:textId="77777777" w:rsidR="007648E5" w:rsidRPr="003A2BA0" w:rsidRDefault="007648E5" w:rsidP="0016790B">
            <w:pPr>
              <w:jc w:val="center"/>
              <w:rPr>
                <w:b/>
                <w:lang w:val="en-GB"/>
              </w:rPr>
            </w:pPr>
          </w:p>
        </w:tc>
        <w:tc>
          <w:tcPr>
            <w:tcW w:w="6041" w:type="dxa"/>
            <w:noWrap/>
            <w:hideMark/>
          </w:tcPr>
          <w:p w14:paraId="7574048D" w14:textId="77777777" w:rsidR="007648E5" w:rsidRPr="003A2BA0" w:rsidRDefault="007648E5" w:rsidP="0016790B">
            <w:pPr>
              <w:rPr>
                <w:lang w:val="en-GB"/>
              </w:rPr>
            </w:pPr>
            <w:r w:rsidRPr="003A2BA0">
              <w:rPr>
                <w:lang w:val="en-GB"/>
              </w:rPr>
              <w:t>Unknown</w:t>
            </w:r>
          </w:p>
        </w:tc>
        <w:tc>
          <w:tcPr>
            <w:tcW w:w="1181" w:type="dxa"/>
            <w:noWrap/>
            <w:hideMark/>
          </w:tcPr>
          <w:p w14:paraId="7EDF9BB7" w14:textId="77777777" w:rsidR="007648E5" w:rsidRPr="003A2BA0" w:rsidRDefault="007648E5" w:rsidP="0016790B">
            <w:pPr>
              <w:rPr>
                <w:lang w:val="en-GB"/>
              </w:rPr>
            </w:pPr>
            <w:r w:rsidRPr="003A2BA0">
              <w:rPr>
                <w:lang w:val="en-GB"/>
              </w:rPr>
              <w:t>11</w:t>
            </w:r>
          </w:p>
        </w:tc>
      </w:tr>
      <w:tr w:rsidR="007648E5" w:rsidRPr="003A2BA0" w14:paraId="0CA672A2" w14:textId="77777777" w:rsidTr="0016790B">
        <w:trPr>
          <w:trHeight w:val="288"/>
        </w:trPr>
        <w:tc>
          <w:tcPr>
            <w:tcW w:w="1840" w:type="dxa"/>
            <w:vMerge w:val="restart"/>
            <w:noWrap/>
            <w:vAlign w:val="center"/>
            <w:hideMark/>
          </w:tcPr>
          <w:p w14:paraId="5122F737" w14:textId="77777777" w:rsidR="007648E5" w:rsidRPr="003A2BA0" w:rsidRDefault="007648E5" w:rsidP="0016790B">
            <w:pPr>
              <w:jc w:val="center"/>
              <w:rPr>
                <w:b/>
                <w:lang w:val="en-GB"/>
              </w:rPr>
            </w:pPr>
            <w:r w:rsidRPr="003A2BA0">
              <w:rPr>
                <w:b/>
                <w:lang w:val="en-GB"/>
              </w:rPr>
              <w:t>Conventional vehicle</w:t>
            </w:r>
          </w:p>
        </w:tc>
        <w:tc>
          <w:tcPr>
            <w:tcW w:w="6041" w:type="dxa"/>
            <w:noWrap/>
            <w:hideMark/>
          </w:tcPr>
          <w:p w14:paraId="4572E986" w14:textId="77777777" w:rsidR="007648E5" w:rsidRPr="003A2BA0" w:rsidRDefault="007648E5" w:rsidP="0016790B">
            <w:pPr>
              <w:rPr>
                <w:lang w:val="en-GB"/>
              </w:rPr>
            </w:pPr>
            <w:r w:rsidRPr="003A2BA0">
              <w:rPr>
                <w:lang w:val="en-GB"/>
              </w:rPr>
              <w:t>Electrical fault in engine compartment</w:t>
            </w:r>
          </w:p>
        </w:tc>
        <w:tc>
          <w:tcPr>
            <w:tcW w:w="1181" w:type="dxa"/>
            <w:noWrap/>
            <w:hideMark/>
          </w:tcPr>
          <w:p w14:paraId="64758CC6" w14:textId="77777777" w:rsidR="007648E5" w:rsidRPr="003A2BA0" w:rsidRDefault="007648E5" w:rsidP="0016790B">
            <w:pPr>
              <w:rPr>
                <w:lang w:val="en-GB"/>
              </w:rPr>
            </w:pPr>
            <w:r w:rsidRPr="003A2BA0">
              <w:rPr>
                <w:lang w:val="en-GB"/>
              </w:rPr>
              <w:t>14</w:t>
            </w:r>
          </w:p>
        </w:tc>
      </w:tr>
      <w:tr w:rsidR="007648E5" w:rsidRPr="003A2BA0" w14:paraId="4BFDAD8E" w14:textId="77777777" w:rsidTr="0016790B">
        <w:trPr>
          <w:trHeight w:val="288"/>
        </w:trPr>
        <w:tc>
          <w:tcPr>
            <w:tcW w:w="1840" w:type="dxa"/>
            <w:vMerge/>
            <w:vAlign w:val="center"/>
            <w:hideMark/>
          </w:tcPr>
          <w:p w14:paraId="68885723" w14:textId="77777777" w:rsidR="007648E5" w:rsidRPr="003A2BA0" w:rsidRDefault="007648E5" w:rsidP="0016790B">
            <w:pPr>
              <w:jc w:val="center"/>
              <w:rPr>
                <w:b/>
                <w:lang w:val="en-GB"/>
              </w:rPr>
            </w:pPr>
          </w:p>
        </w:tc>
        <w:tc>
          <w:tcPr>
            <w:tcW w:w="6041" w:type="dxa"/>
            <w:noWrap/>
            <w:hideMark/>
          </w:tcPr>
          <w:p w14:paraId="5183D2F3" w14:textId="77777777" w:rsidR="007648E5" w:rsidRPr="003A2BA0" w:rsidRDefault="007648E5" w:rsidP="0016790B">
            <w:pPr>
              <w:rPr>
                <w:lang w:val="en-GB"/>
              </w:rPr>
            </w:pPr>
            <w:r w:rsidRPr="003A2BA0">
              <w:rPr>
                <w:lang w:val="en-GB"/>
              </w:rPr>
              <w:t>Electrical fault in cabin</w:t>
            </w:r>
          </w:p>
        </w:tc>
        <w:tc>
          <w:tcPr>
            <w:tcW w:w="1181" w:type="dxa"/>
            <w:noWrap/>
            <w:hideMark/>
          </w:tcPr>
          <w:p w14:paraId="49408A12" w14:textId="77777777" w:rsidR="007648E5" w:rsidRPr="003A2BA0" w:rsidRDefault="007648E5" w:rsidP="0016790B">
            <w:pPr>
              <w:rPr>
                <w:lang w:val="en-GB"/>
              </w:rPr>
            </w:pPr>
            <w:r w:rsidRPr="003A2BA0">
              <w:rPr>
                <w:lang w:val="en-GB"/>
              </w:rPr>
              <w:t>11</w:t>
            </w:r>
          </w:p>
        </w:tc>
      </w:tr>
      <w:tr w:rsidR="007648E5" w:rsidRPr="003A2BA0" w14:paraId="074F71D6" w14:textId="77777777" w:rsidTr="0016790B">
        <w:trPr>
          <w:trHeight w:val="288"/>
        </w:trPr>
        <w:tc>
          <w:tcPr>
            <w:tcW w:w="1840" w:type="dxa"/>
            <w:vMerge/>
            <w:vAlign w:val="center"/>
            <w:hideMark/>
          </w:tcPr>
          <w:p w14:paraId="5DF7F255" w14:textId="77777777" w:rsidR="007648E5" w:rsidRPr="003A2BA0" w:rsidRDefault="007648E5" w:rsidP="0016790B">
            <w:pPr>
              <w:jc w:val="center"/>
              <w:rPr>
                <w:b/>
                <w:lang w:val="en-GB"/>
              </w:rPr>
            </w:pPr>
          </w:p>
        </w:tc>
        <w:tc>
          <w:tcPr>
            <w:tcW w:w="6041" w:type="dxa"/>
            <w:noWrap/>
            <w:hideMark/>
          </w:tcPr>
          <w:p w14:paraId="0C18873D" w14:textId="77777777" w:rsidR="007648E5" w:rsidRPr="003A2BA0" w:rsidRDefault="007648E5" w:rsidP="0016790B">
            <w:pPr>
              <w:rPr>
                <w:lang w:val="en-GB"/>
              </w:rPr>
            </w:pPr>
            <w:r w:rsidRPr="003A2BA0">
              <w:rPr>
                <w:lang w:val="en-GB"/>
              </w:rPr>
              <w:t>Overheated parts in chassis</w:t>
            </w:r>
          </w:p>
        </w:tc>
        <w:tc>
          <w:tcPr>
            <w:tcW w:w="1181" w:type="dxa"/>
            <w:noWrap/>
            <w:hideMark/>
          </w:tcPr>
          <w:p w14:paraId="2408F944" w14:textId="77777777" w:rsidR="007648E5" w:rsidRPr="003A2BA0" w:rsidRDefault="007648E5" w:rsidP="0016790B">
            <w:pPr>
              <w:rPr>
                <w:lang w:val="en-GB"/>
              </w:rPr>
            </w:pPr>
            <w:r w:rsidRPr="003A2BA0">
              <w:rPr>
                <w:lang w:val="en-GB"/>
              </w:rPr>
              <w:t>1</w:t>
            </w:r>
          </w:p>
        </w:tc>
      </w:tr>
      <w:tr w:rsidR="007648E5" w:rsidRPr="003A2BA0" w14:paraId="167267A8" w14:textId="77777777" w:rsidTr="0016790B">
        <w:trPr>
          <w:trHeight w:val="288"/>
        </w:trPr>
        <w:tc>
          <w:tcPr>
            <w:tcW w:w="1840" w:type="dxa"/>
            <w:vMerge/>
            <w:vAlign w:val="center"/>
            <w:hideMark/>
          </w:tcPr>
          <w:p w14:paraId="0DCEC0D7" w14:textId="77777777" w:rsidR="007648E5" w:rsidRPr="003A2BA0" w:rsidRDefault="007648E5" w:rsidP="0016790B">
            <w:pPr>
              <w:jc w:val="center"/>
              <w:rPr>
                <w:b/>
                <w:lang w:val="en-GB"/>
              </w:rPr>
            </w:pPr>
          </w:p>
        </w:tc>
        <w:tc>
          <w:tcPr>
            <w:tcW w:w="6041" w:type="dxa"/>
            <w:noWrap/>
            <w:hideMark/>
          </w:tcPr>
          <w:p w14:paraId="4FC89E05" w14:textId="77777777" w:rsidR="007648E5" w:rsidRPr="003A2BA0" w:rsidRDefault="007648E5" w:rsidP="0016790B">
            <w:pPr>
              <w:rPr>
                <w:lang w:val="en-GB"/>
              </w:rPr>
            </w:pPr>
            <w:r w:rsidRPr="003A2BA0">
              <w:rPr>
                <w:lang w:val="en-GB"/>
              </w:rPr>
              <w:t>Overheating (mechanical) in engine compartment</w:t>
            </w:r>
          </w:p>
        </w:tc>
        <w:tc>
          <w:tcPr>
            <w:tcW w:w="1181" w:type="dxa"/>
            <w:noWrap/>
            <w:hideMark/>
          </w:tcPr>
          <w:p w14:paraId="5E62FC35" w14:textId="77777777" w:rsidR="007648E5" w:rsidRPr="003A2BA0" w:rsidRDefault="007648E5" w:rsidP="0016790B">
            <w:pPr>
              <w:rPr>
                <w:lang w:val="en-GB"/>
              </w:rPr>
            </w:pPr>
            <w:r w:rsidRPr="003A2BA0">
              <w:rPr>
                <w:lang w:val="en-GB"/>
              </w:rPr>
              <w:t>3</w:t>
            </w:r>
          </w:p>
        </w:tc>
      </w:tr>
      <w:tr w:rsidR="007648E5" w:rsidRPr="003A2BA0" w14:paraId="5C91FDD7" w14:textId="77777777" w:rsidTr="0016790B">
        <w:trPr>
          <w:trHeight w:val="288"/>
        </w:trPr>
        <w:tc>
          <w:tcPr>
            <w:tcW w:w="1840" w:type="dxa"/>
            <w:vMerge/>
            <w:vAlign w:val="center"/>
            <w:hideMark/>
          </w:tcPr>
          <w:p w14:paraId="3DFF48CF" w14:textId="77777777" w:rsidR="007648E5" w:rsidRPr="003A2BA0" w:rsidRDefault="007648E5" w:rsidP="0016790B">
            <w:pPr>
              <w:jc w:val="center"/>
              <w:rPr>
                <w:b/>
                <w:lang w:val="en-GB"/>
              </w:rPr>
            </w:pPr>
          </w:p>
        </w:tc>
        <w:tc>
          <w:tcPr>
            <w:tcW w:w="6041" w:type="dxa"/>
            <w:noWrap/>
            <w:hideMark/>
          </w:tcPr>
          <w:p w14:paraId="0599108F" w14:textId="77777777" w:rsidR="007648E5" w:rsidRPr="003A2BA0" w:rsidRDefault="007648E5" w:rsidP="0016790B">
            <w:pPr>
              <w:rPr>
                <w:lang w:val="en-GB"/>
              </w:rPr>
            </w:pPr>
            <w:r w:rsidRPr="003A2BA0">
              <w:rPr>
                <w:lang w:val="en-GB"/>
              </w:rPr>
              <w:t>Engine leakage of flammable liquid</w:t>
            </w:r>
          </w:p>
        </w:tc>
        <w:tc>
          <w:tcPr>
            <w:tcW w:w="1181" w:type="dxa"/>
            <w:noWrap/>
            <w:hideMark/>
          </w:tcPr>
          <w:p w14:paraId="5C1CEBE1" w14:textId="77777777" w:rsidR="007648E5" w:rsidRPr="003A2BA0" w:rsidRDefault="007648E5" w:rsidP="0016790B">
            <w:pPr>
              <w:rPr>
                <w:lang w:val="en-GB"/>
              </w:rPr>
            </w:pPr>
            <w:r w:rsidRPr="003A2BA0">
              <w:rPr>
                <w:lang w:val="en-GB"/>
              </w:rPr>
              <w:t>2</w:t>
            </w:r>
          </w:p>
        </w:tc>
      </w:tr>
      <w:tr w:rsidR="007648E5" w:rsidRPr="003A2BA0" w14:paraId="3CFA2BD7" w14:textId="77777777" w:rsidTr="0016790B">
        <w:trPr>
          <w:trHeight w:val="288"/>
        </w:trPr>
        <w:tc>
          <w:tcPr>
            <w:tcW w:w="1840" w:type="dxa"/>
            <w:vMerge/>
            <w:vAlign w:val="center"/>
            <w:hideMark/>
          </w:tcPr>
          <w:p w14:paraId="67C3F88B" w14:textId="77777777" w:rsidR="007648E5" w:rsidRPr="003A2BA0" w:rsidRDefault="007648E5" w:rsidP="0016790B">
            <w:pPr>
              <w:jc w:val="center"/>
              <w:rPr>
                <w:b/>
                <w:lang w:val="en-GB"/>
              </w:rPr>
            </w:pPr>
          </w:p>
        </w:tc>
        <w:tc>
          <w:tcPr>
            <w:tcW w:w="6041" w:type="dxa"/>
            <w:noWrap/>
            <w:hideMark/>
          </w:tcPr>
          <w:p w14:paraId="6422EBB9" w14:textId="77777777" w:rsidR="007648E5" w:rsidRPr="003A2BA0" w:rsidRDefault="007648E5" w:rsidP="0016790B">
            <w:pPr>
              <w:rPr>
                <w:lang w:val="en-GB"/>
              </w:rPr>
            </w:pPr>
            <w:r w:rsidRPr="003A2BA0">
              <w:rPr>
                <w:lang w:val="en-GB"/>
              </w:rPr>
              <w:t>Cargo</w:t>
            </w:r>
          </w:p>
        </w:tc>
        <w:tc>
          <w:tcPr>
            <w:tcW w:w="1181" w:type="dxa"/>
            <w:noWrap/>
            <w:hideMark/>
          </w:tcPr>
          <w:p w14:paraId="2ABA0262" w14:textId="77777777" w:rsidR="007648E5" w:rsidRPr="003A2BA0" w:rsidRDefault="007648E5" w:rsidP="0016790B">
            <w:pPr>
              <w:rPr>
                <w:lang w:val="en-GB"/>
              </w:rPr>
            </w:pPr>
            <w:r w:rsidRPr="003A2BA0">
              <w:rPr>
                <w:lang w:val="en-GB"/>
              </w:rPr>
              <w:t>1</w:t>
            </w:r>
          </w:p>
        </w:tc>
      </w:tr>
      <w:tr w:rsidR="007648E5" w:rsidRPr="003A2BA0" w14:paraId="307ED3B8" w14:textId="77777777" w:rsidTr="0016790B">
        <w:trPr>
          <w:trHeight w:val="288"/>
        </w:trPr>
        <w:tc>
          <w:tcPr>
            <w:tcW w:w="1840" w:type="dxa"/>
            <w:vMerge/>
            <w:vAlign w:val="center"/>
            <w:hideMark/>
          </w:tcPr>
          <w:p w14:paraId="6470A075" w14:textId="77777777" w:rsidR="007648E5" w:rsidRPr="003A2BA0" w:rsidRDefault="007648E5" w:rsidP="0016790B">
            <w:pPr>
              <w:jc w:val="center"/>
              <w:rPr>
                <w:b/>
                <w:lang w:val="en-GB"/>
              </w:rPr>
            </w:pPr>
          </w:p>
        </w:tc>
        <w:tc>
          <w:tcPr>
            <w:tcW w:w="6041" w:type="dxa"/>
            <w:noWrap/>
            <w:hideMark/>
          </w:tcPr>
          <w:p w14:paraId="4FC8A209" w14:textId="77777777" w:rsidR="007648E5" w:rsidRPr="003A2BA0" w:rsidRDefault="007648E5" w:rsidP="0016790B">
            <w:pPr>
              <w:rPr>
                <w:lang w:val="en-GB"/>
              </w:rPr>
            </w:pPr>
            <w:r w:rsidRPr="003A2BA0">
              <w:rPr>
                <w:lang w:val="en-GB"/>
              </w:rPr>
              <w:t>Unknown</w:t>
            </w:r>
          </w:p>
        </w:tc>
        <w:tc>
          <w:tcPr>
            <w:tcW w:w="1181" w:type="dxa"/>
            <w:noWrap/>
            <w:hideMark/>
          </w:tcPr>
          <w:p w14:paraId="5EFD24EF" w14:textId="77777777" w:rsidR="007648E5" w:rsidRPr="003A2BA0" w:rsidRDefault="007648E5" w:rsidP="0016790B">
            <w:pPr>
              <w:rPr>
                <w:lang w:val="en-GB"/>
              </w:rPr>
            </w:pPr>
            <w:r w:rsidRPr="003A2BA0">
              <w:rPr>
                <w:lang w:val="en-GB"/>
              </w:rPr>
              <w:t>10</w:t>
            </w:r>
          </w:p>
        </w:tc>
      </w:tr>
      <w:tr w:rsidR="007648E5" w:rsidRPr="003A2BA0" w14:paraId="1750C42D" w14:textId="77777777" w:rsidTr="0016790B">
        <w:trPr>
          <w:trHeight w:val="288"/>
        </w:trPr>
        <w:tc>
          <w:tcPr>
            <w:tcW w:w="1840" w:type="dxa"/>
            <w:vMerge/>
            <w:vAlign w:val="center"/>
            <w:hideMark/>
          </w:tcPr>
          <w:p w14:paraId="0C8D0D18" w14:textId="77777777" w:rsidR="007648E5" w:rsidRPr="003A2BA0" w:rsidRDefault="007648E5" w:rsidP="0016790B">
            <w:pPr>
              <w:jc w:val="center"/>
              <w:rPr>
                <w:b/>
                <w:lang w:val="en-GB"/>
              </w:rPr>
            </w:pPr>
          </w:p>
        </w:tc>
        <w:tc>
          <w:tcPr>
            <w:tcW w:w="6041" w:type="dxa"/>
            <w:noWrap/>
            <w:hideMark/>
          </w:tcPr>
          <w:p w14:paraId="1A3BFDA1" w14:textId="77777777" w:rsidR="007648E5" w:rsidRPr="003A2BA0" w:rsidRDefault="007648E5" w:rsidP="0016790B">
            <w:pPr>
              <w:rPr>
                <w:lang w:val="en-GB"/>
              </w:rPr>
            </w:pPr>
            <w:r w:rsidRPr="003A2BA0">
              <w:rPr>
                <w:lang w:val="en-GB"/>
              </w:rPr>
              <w:t>Engine breakdown (not known if it is electrical or overheating problem)</w:t>
            </w:r>
          </w:p>
        </w:tc>
        <w:tc>
          <w:tcPr>
            <w:tcW w:w="1181" w:type="dxa"/>
            <w:noWrap/>
            <w:hideMark/>
          </w:tcPr>
          <w:p w14:paraId="0A7DCDE7" w14:textId="77777777" w:rsidR="007648E5" w:rsidRPr="003A2BA0" w:rsidRDefault="007648E5" w:rsidP="0016790B">
            <w:pPr>
              <w:rPr>
                <w:lang w:val="en-GB"/>
              </w:rPr>
            </w:pPr>
            <w:r w:rsidRPr="003A2BA0">
              <w:rPr>
                <w:lang w:val="en-GB"/>
              </w:rPr>
              <w:t>1</w:t>
            </w:r>
          </w:p>
        </w:tc>
      </w:tr>
      <w:tr w:rsidR="007648E5" w:rsidRPr="003A2BA0" w14:paraId="7BB25A87" w14:textId="77777777" w:rsidTr="0016790B">
        <w:trPr>
          <w:trHeight w:val="288"/>
        </w:trPr>
        <w:tc>
          <w:tcPr>
            <w:tcW w:w="1840" w:type="dxa"/>
            <w:vMerge/>
            <w:vAlign w:val="center"/>
            <w:hideMark/>
          </w:tcPr>
          <w:p w14:paraId="1082C11A" w14:textId="77777777" w:rsidR="007648E5" w:rsidRPr="003A2BA0" w:rsidRDefault="007648E5" w:rsidP="0016790B">
            <w:pPr>
              <w:jc w:val="center"/>
              <w:rPr>
                <w:b/>
                <w:lang w:val="en-GB"/>
              </w:rPr>
            </w:pPr>
          </w:p>
        </w:tc>
        <w:tc>
          <w:tcPr>
            <w:tcW w:w="6041" w:type="dxa"/>
            <w:noWrap/>
            <w:hideMark/>
          </w:tcPr>
          <w:p w14:paraId="0336B241" w14:textId="77777777" w:rsidR="007648E5" w:rsidRPr="003A2BA0" w:rsidRDefault="007648E5" w:rsidP="0016790B">
            <w:pPr>
              <w:rPr>
                <w:lang w:val="en-GB"/>
              </w:rPr>
            </w:pPr>
            <w:r w:rsidRPr="003A2BA0">
              <w:rPr>
                <w:lang w:val="en-GB"/>
              </w:rPr>
              <w:t>Overheated drive system</w:t>
            </w:r>
          </w:p>
        </w:tc>
        <w:tc>
          <w:tcPr>
            <w:tcW w:w="1181" w:type="dxa"/>
            <w:noWrap/>
            <w:hideMark/>
          </w:tcPr>
          <w:p w14:paraId="646116BE" w14:textId="77777777" w:rsidR="007648E5" w:rsidRPr="003A2BA0" w:rsidRDefault="007648E5" w:rsidP="0016790B">
            <w:pPr>
              <w:rPr>
                <w:lang w:val="en-GB"/>
              </w:rPr>
            </w:pPr>
            <w:r w:rsidRPr="003A2BA0">
              <w:rPr>
                <w:lang w:val="en-GB"/>
              </w:rPr>
              <w:t>1</w:t>
            </w:r>
          </w:p>
        </w:tc>
      </w:tr>
      <w:tr w:rsidR="007648E5" w:rsidRPr="003A2BA0" w14:paraId="45AEC6C1" w14:textId="77777777" w:rsidTr="0016790B">
        <w:trPr>
          <w:trHeight w:val="288"/>
        </w:trPr>
        <w:tc>
          <w:tcPr>
            <w:tcW w:w="1840" w:type="dxa"/>
            <w:vMerge/>
            <w:vAlign w:val="center"/>
            <w:hideMark/>
          </w:tcPr>
          <w:p w14:paraId="0447E648" w14:textId="77777777" w:rsidR="007648E5" w:rsidRPr="003A2BA0" w:rsidRDefault="007648E5" w:rsidP="0016790B">
            <w:pPr>
              <w:jc w:val="center"/>
              <w:rPr>
                <w:b/>
                <w:lang w:val="en-GB"/>
              </w:rPr>
            </w:pPr>
          </w:p>
        </w:tc>
        <w:tc>
          <w:tcPr>
            <w:tcW w:w="6041" w:type="dxa"/>
            <w:noWrap/>
            <w:hideMark/>
          </w:tcPr>
          <w:p w14:paraId="555A07BC" w14:textId="77777777" w:rsidR="007648E5" w:rsidRPr="003A2BA0" w:rsidRDefault="007648E5" w:rsidP="0016790B">
            <w:pPr>
              <w:rPr>
                <w:lang w:val="en-GB"/>
              </w:rPr>
            </w:pPr>
            <w:r w:rsidRPr="003A2BA0">
              <w:rPr>
                <w:lang w:val="en-GB"/>
              </w:rPr>
              <w:t>Overheating in engine compartment</w:t>
            </w:r>
          </w:p>
        </w:tc>
        <w:tc>
          <w:tcPr>
            <w:tcW w:w="1181" w:type="dxa"/>
            <w:noWrap/>
            <w:hideMark/>
          </w:tcPr>
          <w:p w14:paraId="79E79E3F" w14:textId="77777777" w:rsidR="007648E5" w:rsidRPr="003A2BA0" w:rsidRDefault="007648E5" w:rsidP="0016790B">
            <w:pPr>
              <w:rPr>
                <w:lang w:val="en-GB"/>
              </w:rPr>
            </w:pPr>
            <w:r w:rsidRPr="003A2BA0">
              <w:rPr>
                <w:lang w:val="en-GB"/>
              </w:rPr>
              <w:t>1</w:t>
            </w:r>
          </w:p>
        </w:tc>
      </w:tr>
      <w:tr w:rsidR="007648E5" w:rsidRPr="003A2BA0" w14:paraId="5151133C" w14:textId="77777777" w:rsidTr="0016790B">
        <w:trPr>
          <w:trHeight w:val="288"/>
        </w:trPr>
        <w:tc>
          <w:tcPr>
            <w:tcW w:w="1840" w:type="dxa"/>
            <w:vMerge/>
            <w:vAlign w:val="center"/>
            <w:hideMark/>
          </w:tcPr>
          <w:p w14:paraId="5D0BBB4B" w14:textId="77777777" w:rsidR="007648E5" w:rsidRPr="003A2BA0" w:rsidRDefault="007648E5" w:rsidP="0016790B">
            <w:pPr>
              <w:jc w:val="center"/>
              <w:rPr>
                <w:b/>
                <w:lang w:val="en-GB"/>
              </w:rPr>
            </w:pPr>
          </w:p>
        </w:tc>
        <w:tc>
          <w:tcPr>
            <w:tcW w:w="6041" w:type="dxa"/>
            <w:noWrap/>
            <w:hideMark/>
          </w:tcPr>
          <w:p w14:paraId="261D1CA4" w14:textId="77777777" w:rsidR="007648E5" w:rsidRPr="003A2BA0" w:rsidRDefault="007648E5" w:rsidP="0016790B">
            <w:pPr>
              <w:rPr>
                <w:lang w:val="en-GB"/>
              </w:rPr>
            </w:pPr>
            <w:r w:rsidRPr="003A2BA0">
              <w:rPr>
                <w:lang w:val="en-GB"/>
              </w:rPr>
              <w:t>Leakage from engine</w:t>
            </w:r>
          </w:p>
        </w:tc>
        <w:tc>
          <w:tcPr>
            <w:tcW w:w="1181" w:type="dxa"/>
            <w:noWrap/>
            <w:hideMark/>
          </w:tcPr>
          <w:p w14:paraId="45E084BD" w14:textId="77777777" w:rsidR="007648E5" w:rsidRPr="003A2BA0" w:rsidRDefault="007648E5" w:rsidP="0016790B">
            <w:pPr>
              <w:rPr>
                <w:lang w:val="en-GB"/>
              </w:rPr>
            </w:pPr>
            <w:r w:rsidRPr="003A2BA0">
              <w:rPr>
                <w:lang w:val="en-GB"/>
              </w:rPr>
              <w:t>1</w:t>
            </w:r>
          </w:p>
        </w:tc>
      </w:tr>
      <w:tr w:rsidR="007648E5" w:rsidRPr="003A2BA0" w14:paraId="626E6EE2" w14:textId="77777777" w:rsidTr="0016790B">
        <w:trPr>
          <w:trHeight w:val="288"/>
        </w:trPr>
        <w:tc>
          <w:tcPr>
            <w:tcW w:w="1840" w:type="dxa"/>
            <w:vMerge/>
            <w:vAlign w:val="center"/>
            <w:hideMark/>
          </w:tcPr>
          <w:p w14:paraId="2E5BD710" w14:textId="77777777" w:rsidR="007648E5" w:rsidRPr="003A2BA0" w:rsidRDefault="007648E5" w:rsidP="0016790B">
            <w:pPr>
              <w:jc w:val="center"/>
              <w:rPr>
                <w:b/>
                <w:lang w:val="en-GB"/>
              </w:rPr>
            </w:pPr>
          </w:p>
        </w:tc>
        <w:tc>
          <w:tcPr>
            <w:tcW w:w="6041" w:type="dxa"/>
            <w:noWrap/>
            <w:hideMark/>
          </w:tcPr>
          <w:p w14:paraId="14565ABB" w14:textId="77777777" w:rsidR="007648E5" w:rsidRPr="003A2BA0" w:rsidRDefault="007648E5" w:rsidP="0016790B">
            <w:pPr>
              <w:rPr>
                <w:lang w:val="en-GB"/>
              </w:rPr>
            </w:pPr>
            <w:r w:rsidRPr="003A2BA0">
              <w:rPr>
                <w:lang w:val="en-GB"/>
              </w:rPr>
              <w:t>Collision</w:t>
            </w:r>
          </w:p>
        </w:tc>
        <w:tc>
          <w:tcPr>
            <w:tcW w:w="1181" w:type="dxa"/>
            <w:noWrap/>
            <w:hideMark/>
          </w:tcPr>
          <w:p w14:paraId="4FE36A36" w14:textId="77777777" w:rsidR="007648E5" w:rsidRPr="003A2BA0" w:rsidRDefault="007648E5" w:rsidP="0016790B">
            <w:pPr>
              <w:rPr>
                <w:lang w:val="en-GB"/>
              </w:rPr>
            </w:pPr>
            <w:r w:rsidRPr="003A2BA0">
              <w:rPr>
                <w:lang w:val="en-GB"/>
              </w:rPr>
              <w:t>1</w:t>
            </w:r>
          </w:p>
        </w:tc>
      </w:tr>
      <w:tr w:rsidR="007648E5" w:rsidRPr="003A2BA0" w14:paraId="79C152B5" w14:textId="77777777" w:rsidTr="0016790B">
        <w:trPr>
          <w:trHeight w:val="288"/>
        </w:trPr>
        <w:tc>
          <w:tcPr>
            <w:tcW w:w="1840" w:type="dxa"/>
            <w:vMerge w:val="restart"/>
            <w:shd w:val="clear" w:color="auto" w:fill="D9E2F3" w:themeFill="accent1" w:themeFillTint="33"/>
            <w:noWrap/>
            <w:vAlign w:val="center"/>
            <w:hideMark/>
          </w:tcPr>
          <w:p w14:paraId="41A0C911" w14:textId="77777777" w:rsidR="007648E5" w:rsidRPr="003A2BA0" w:rsidRDefault="007648E5" w:rsidP="0016790B">
            <w:pPr>
              <w:jc w:val="center"/>
              <w:rPr>
                <w:b/>
                <w:lang w:val="en-GB"/>
              </w:rPr>
            </w:pPr>
            <w:r w:rsidRPr="003A2BA0">
              <w:rPr>
                <w:b/>
                <w:lang w:val="en-GB"/>
              </w:rPr>
              <w:t>Special vehicle</w:t>
            </w:r>
          </w:p>
        </w:tc>
        <w:tc>
          <w:tcPr>
            <w:tcW w:w="6041" w:type="dxa"/>
            <w:noWrap/>
            <w:hideMark/>
          </w:tcPr>
          <w:p w14:paraId="504E5968" w14:textId="77777777" w:rsidR="007648E5" w:rsidRPr="003A2BA0" w:rsidRDefault="007648E5" w:rsidP="0016790B">
            <w:pPr>
              <w:rPr>
                <w:lang w:val="en-GB"/>
              </w:rPr>
            </w:pPr>
            <w:r w:rsidRPr="003A2BA0">
              <w:rPr>
                <w:lang w:val="en-GB"/>
              </w:rPr>
              <w:t>Electrical fault in engine compartment</w:t>
            </w:r>
          </w:p>
        </w:tc>
        <w:tc>
          <w:tcPr>
            <w:tcW w:w="1181" w:type="dxa"/>
            <w:noWrap/>
            <w:hideMark/>
          </w:tcPr>
          <w:p w14:paraId="68C8C884" w14:textId="77777777" w:rsidR="007648E5" w:rsidRPr="003A2BA0" w:rsidRDefault="007648E5" w:rsidP="0016790B">
            <w:pPr>
              <w:rPr>
                <w:lang w:val="en-GB"/>
              </w:rPr>
            </w:pPr>
            <w:r w:rsidRPr="003A2BA0">
              <w:rPr>
                <w:lang w:val="en-GB"/>
              </w:rPr>
              <w:t>2</w:t>
            </w:r>
          </w:p>
        </w:tc>
      </w:tr>
      <w:tr w:rsidR="007648E5" w:rsidRPr="003A2BA0" w14:paraId="75BCC13A" w14:textId="77777777" w:rsidTr="0016790B">
        <w:trPr>
          <w:trHeight w:val="288"/>
        </w:trPr>
        <w:tc>
          <w:tcPr>
            <w:tcW w:w="1840" w:type="dxa"/>
            <w:vMerge/>
            <w:shd w:val="clear" w:color="auto" w:fill="D9E2F3" w:themeFill="accent1" w:themeFillTint="33"/>
            <w:vAlign w:val="center"/>
            <w:hideMark/>
          </w:tcPr>
          <w:p w14:paraId="088ED308" w14:textId="77777777" w:rsidR="007648E5" w:rsidRPr="003A2BA0" w:rsidRDefault="007648E5" w:rsidP="0016790B">
            <w:pPr>
              <w:jc w:val="center"/>
              <w:rPr>
                <w:b/>
                <w:lang w:val="en-GB"/>
              </w:rPr>
            </w:pPr>
          </w:p>
        </w:tc>
        <w:tc>
          <w:tcPr>
            <w:tcW w:w="6041" w:type="dxa"/>
            <w:noWrap/>
            <w:hideMark/>
          </w:tcPr>
          <w:p w14:paraId="6A429552" w14:textId="77777777" w:rsidR="007648E5" w:rsidRPr="003A2BA0" w:rsidRDefault="007648E5" w:rsidP="0016790B">
            <w:pPr>
              <w:rPr>
                <w:lang w:val="en-GB"/>
              </w:rPr>
            </w:pPr>
            <w:r w:rsidRPr="003A2BA0">
              <w:rPr>
                <w:lang w:val="en-GB"/>
              </w:rPr>
              <w:t>Electrical fault in cabin</w:t>
            </w:r>
          </w:p>
        </w:tc>
        <w:tc>
          <w:tcPr>
            <w:tcW w:w="1181" w:type="dxa"/>
            <w:noWrap/>
            <w:hideMark/>
          </w:tcPr>
          <w:p w14:paraId="17676C91" w14:textId="77777777" w:rsidR="007648E5" w:rsidRPr="003A2BA0" w:rsidRDefault="007648E5" w:rsidP="0016790B">
            <w:pPr>
              <w:rPr>
                <w:lang w:val="en-GB"/>
              </w:rPr>
            </w:pPr>
            <w:r w:rsidRPr="003A2BA0">
              <w:rPr>
                <w:lang w:val="en-GB"/>
              </w:rPr>
              <w:t>1</w:t>
            </w:r>
          </w:p>
        </w:tc>
      </w:tr>
      <w:tr w:rsidR="007648E5" w:rsidRPr="003A2BA0" w14:paraId="7E40DB1E" w14:textId="77777777" w:rsidTr="0016790B">
        <w:trPr>
          <w:trHeight w:val="288"/>
        </w:trPr>
        <w:tc>
          <w:tcPr>
            <w:tcW w:w="1840" w:type="dxa"/>
            <w:vMerge/>
            <w:shd w:val="clear" w:color="auto" w:fill="D9E2F3" w:themeFill="accent1" w:themeFillTint="33"/>
            <w:vAlign w:val="center"/>
            <w:hideMark/>
          </w:tcPr>
          <w:p w14:paraId="654DC401" w14:textId="77777777" w:rsidR="007648E5" w:rsidRPr="003A2BA0" w:rsidRDefault="007648E5" w:rsidP="0016790B">
            <w:pPr>
              <w:jc w:val="center"/>
              <w:rPr>
                <w:b/>
                <w:lang w:val="en-GB"/>
              </w:rPr>
            </w:pPr>
          </w:p>
        </w:tc>
        <w:tc>
          <w:tcPr>
            <w:tcW w:w="6041" w:type="dxa"/>
            <w:noWrap/>
            <w:hideMark/>
          </w:tcPr>
          <w:p w14:paraId="736556F7" w14:textId="77777777" w:rsidR="007648E5" w:rsidRPr="003A2BA0" w:rsidRDefault="007648E5" w:rsidP="0016790B">
            <w:pPr>
              <w:rPr>
                <w:lang w:val="en-GB"/>
              </w:rPr>
            </w:pPr>
            <w:r w:rsidRPr="003A2BA0">
              <w:rPr>
                <w:lang w:val="en-GB"/>
              </w:rPr>
              <w:t>Cargo</w:t>
            </w:r>
          </w:p>
        </w:tc>
        <w:tc>
          <w:tcPr>
            <w:tcW w:w="1181" w:type="dxa"/>
            <w:noWrap/>
            <w:hideMark/>
          </w:tcPr>
          <w:p w14:paraId="11C6448F" w14:textId="77777777" w:rsidR="007648E5" w:rsidRPr="003A2BA0" w:rsidRDefault="007648E5" w:rsidP="0016790B">
            <w:pPr>
              <w:rPr>
                <w:lang w:val="en-GB"/>
              </w:rPr>
            </w:pPr>
            <w:r w:rsidRPr="003A2BA0">
              <w:rPr>
                <w:lang w:val="en-GB"/>
              </w:rPr>
              <w:t>1</w:t>
            </w:r>
          </w:p>
        </w:tc>
      </w:tr>
      <w:tr w:rsidR="007648E5" w:rsidRPr="003A2BA0" w14:paraId="398E2BA9" w14:textId="77777777" w:rsidTr="0016790B">
        <w:trPr>
          <w:trHeight w:val="288"/>
        </w:trPr>
        <w:tc>
          <w:tcPr>
            <w:tcW w:w="1840" w:type="dxa"/>
            <w:noWrap/>
            <w:vAlign w:val="center"/>
            <w:hideMark/>
          </w:tcPr>
          <w:p w14:paraId="1922FE72" w14:textId="77777777" w:rsidR="007648E5" w:rsidRPr="003A2BA0" w:rsidRDefault="007648E5" w:rsidP="0016790B">
            <w:pPr>
              <w:jc w:val="center"/>
              <w:rPr>
                <w:b/>
                <w:lang w:val="en-GB"/>
              </w:rPr>
            </w:pPr>
            <w:r w:rsidRPr="003A2BA0">
              <w:rPr>
                <w:b/>
                <w:lang w:val="en-GB"/>
              </w:rPr>
              <w:lastRenderedPageBreak/>
              <w:t>New energy carrier</w:t>
            </w:r>
          </w:p>
        </w:tc>
        <w:tc>
          <w:tcPr>
            <w:tcW w:w="6041" w:type="dxa"/>
            <w:noWrap/>
            <w:hideMark/>
          </w:tcPr>
          <w:p w14:paraId="6E88084B" w14:textId="77777777" w:rsidR="007648E5" w:rsidRPr="003A2BA0" w:rsidRDefault="007648E5" w:rsidP="0016790B">
            <w:pPr>
              <w:rPr>
                <w:lang w:val="en-GB"/>
              </w:rPr>
            </w:pPr>
            <w:r w:rsidRPr="003A2BA0">
              <w:rPr>
                <w:lang w:val="en-GB"/>
              </w:rPr>
              <w:t>Spontaneous ignition</w:t>
            </w:r>
          </w:p>
        </w:tc>
        <w:tc>
          <w:tcPr>
            <w:tcW w:w="1181" w:type="dxa"/>
            <w:noWrap/>
            <w:hideMark/>
          </w:tcPr>
          <w:p w14:paraId="73B31DE1" w14:textId="77777777" w:rsidR="007648E5" w:rsidRPr="003A2BA0" w:rsidRDefault="007648E5" w:rsidP="0016790B">
            <w:pPr>
              <w:rPr>
                <w:lang w:val="en-GB"/>
              </w:rPr>
            </w:pPr>
            <w:r w:rsidRPr="003A2BA0">
              <w:rPr>
                <w:lang w:val="en-GB"/>
              </w:rPr>
              <w:t>1</w:t>
            </w:r>
          </w:p>
        </w:tc>
      </w:tr>
      <w:tr w:rsidR="007648E5" w:rsidRPr="003A2BA0" w14:paraId="3115ADDC" w14:textId="77777777" w:rsidTr="0016790B">
        <w:trPr>
          <w:trHeight w:val="288"/>
        </w:trPr>
        <w:tc>
          <w:tcPr>
            <w:tcW w:w="1840" w:type="dxa"/>
            <w:vMerge w:val="restart"/>
            <w:shd w:val="clear" w:color="auto" w:fill="D9E2F3" w:themeFill="accent1" w:themeFillTint="33"/>
            <w:noWrap/>
            <w:vAlign w:val="center"/>
            <w:hideMark/>
          </w:tcPr>
          <w:p w14:paraId="1E2DD407" w14:textId="77777777" w:rsidR="007648E5" w:rsidRPr="003A2BA0" w:rsidRDefault="007648E5" w:rsidP="0016790B">
            <w:pPr>
              <w:jc w:val="center"/>
              <w:rPr>
                <w:b/>
                <w:lang w:val="en-GB"/>
              </w:rPr>
            </w:pPr>
            <w:r w:rsidRPr="003A2BA0">
              <w:rPr>
                <w:b/>
                <w:shd w:val="clear" w:color="auto" w:fill="D9E2F3" w:themeFill="accent1" w:themeFillTint="33"/>
                <w:lang w:val="en-GB"/>
              </w:rPr>
              <w:t>Dangerous</w:t>
            </w:r>
            <w:r w:rsidRPr="003A2BA0">
              <w:rPr>
                <w:b/>
                <w:lang w:val="en-GB"/>
              </w:rPr>
              <w:t xml:space="preserve"> goods</w:t>
            </w:r>
          </w:p>
        </w:tc>
        <w:tc>
          <w:tcPr>
            <w:tcW w:w="6041" w:type="dxa"/>
            <w:noWrap/>
            <w:hideMark/>
          </w:tcPr>
          <w:p w14:paraId="5F2BDE04" w14:textId="77777777" w:rsidR="007648E5" w:rsidRPr="003A2BA0" w:rsidRDefault="007648E5" w:rsidP="0016790B">
            <w:pPr>
              <w:rPr>
                <w:lang w:val="en-GB"/>
              </w:rPr>
            </w:pPr>
            <w:r w:rsidRPr="003A2BA0">
              <w:rPr>
                <w:lang w:val="en-GB"/>
              </w:rPr>
              <w:t>Self-heating, overheating, self-ignition</w:t>
            </w:r>
          </w:p>
        </w:tc>
        <w:tc>
          <w:tcPr>
            <w:tcW w:w="1181" w:type="dxa"/>
            <w:noWrap/>
            <w:hideMark/>
          </w:tcPr>
          <w:p w14:paraId="30F1389D" w14:textId="77777777" w:rsidR="007648E5" w:rsidRPr="003A2BA0" w:rsidRDefault="007648E5" w:rsidP="0016790B">
            <w:pPr>
              <w:rPr>
                <w:lang w:val="en-GB"/>
              </w:rPr>
            </w:pPr>
            <w:r w:rsidRPr="003A2BA0">
              <w:rPr>
                <w:lang w:val="en-GB"/>
              </w:rPr>
              <w:t>2</w:t>
            </w:r>
          </w:p>
        </w:tc>
      </w:tr>
      <w:tr w:rsidR="007648E5" w:rsidRPr="003A2BA0" w14:paraId="2E16B255" w14:textId="77777777" w:rsidTr="0016790B">
        <w:trPr>
          <w:trHeight w:val="288"/>
        </w:trPr>
        <w:tc>
          <w:tcPr>
            <w:tcW w:w="1840" w:type="dxa"/>
            <w:vMerge/>
            <w:shd w:val="clear" w:color="auto" w:fill="D9E2F3" w:themeFill="accent1" w:themeFillTint="33"/>
            <w:vAlign w:val="center"/>
            <w:hideMark/>
          </w:tcPr>
          <w:p w14:paraId="27BBAE0F" w14:textId="77777777" w:rsidR="007648E5" w:rsidRPr="003A2BA0" w:rsidRDefault="007648E5" w:rsidP="0016790B">
            <w:pPr>
              <w:jc w:val="center"/>
              <w:rPr>
                <w:b/>
                <w:lang w:val="en-GB"/>
              </w:rPr>
            </w:pPr>
          </w:p>
        </w:tc>
        <w:tc>
          <w:tcPr>
            <w:tcW w:w="6041" w:type="dxa"/>
            <w:noWrap/>
            <w:hideMark/>
          </w:tcPr>
          <w:p w14:paraId="661146D2" w14:textId="77777777" w:rsidR="007648E5" w:rsidRPr="003A2BA0" w:rsidRDefault="007648E5" w:rsidP="0016790B">
            <w:pPr>
              <w:rPr>
                <w:lang w:val="en-GB"/>
              </w:rPr>
            </w:pPr>
            <w:r w:rsidRPr="003A2BA0">
              <w:rPr>
                <w:lang w:val="en-GB"/>
              </w:rPr>
              <w:t>Leakage</w:t>
            </w:r>
          </w:p>
        </w:tc>
        <w:tc>
          <w:tcPr>
            <w:tcW w:w="1181" w:type="dxa"/>
            <w:noWrap/>
            <w:hideMark/>
          </w:tcPr>
          <w:p w14:paraId="3FD6CA2B" w14:textId="77777777" w:rsidR="007648E5" w:rsidRPr="003A2BA0" w:rsidRDefault="007648E5" w:rsidP="0016790B">
            <w:pPr>
              <w:rPr>
                <w:lang w:val="en-GB"/>
              </w:rPr>
            </w:pPr>
            <w:r w:rsidRPr="003A2BA0">
              <w:rPr>
                <w:lang w:val="en-GB"/>
              </w:rPr>
              <w:t>3</w:t>
            </w:r>
          </w:p>
        </w:tc>
      </w:tr>
      <w:tr w:rsidR="007648E5" w:rsidRPr="003A2BA0" w14:paraId="09391519" w14:textId="77777777" w:rsidTr="0016790B">
        <w:trPr>
          <w:trHeight w:val="288"/>
        </w:trPr>
        <w:tc>
          <w:tcPr>
            <w:tcW w:w="1840" w:type="dxa"/>
            <w:vMerge/>
            <w:shd w:val="clear" w:color="auto" w:fill="D9E2F3" w:themeFill="accent1" w:themeFillTint="33"/>
            <w:vAlign w:val="center"/>
            <w:hideMark/>
          </w:tcPr>
          <w:p w14:paraId="37C43122" w14:textId="77777777" w:rsidR="007648E5" w:rsidRPr="003A2BA0" w:rsidRDefault="007648E5" w:rsidP="0016790B">
            <w:pPr>
              <w:jc w:val="center"/>
              <w:rPr>
                <w:b/>
                <w:lang w:val="en-GB"/>
              </w:rPr>
            </w:pPr>
          </w:p>
        </w:tc>
        <w:tc>
          <w:tcPr>
            <w:tcW w:w="6041" w:type="dxa"/>
            <w:noWrap/>
            <w:hideMark/>
          </w:tcPr>
          <w:p w14:paraId="7C9DBF69" w14:textId="77777777" w:rsidR="007648E5" w:rsidRPr="003A2BA0" w:rsidRDefault="007648E5" w:rsidP="0016790B">
            <w:pPr>
              <w:rPr>
                <w:lang w:val="en-GB"/>
              </w:rPr>
            </w:pPr>
            <w:r w:rsidRPr="003A2BA0">
              <w:rPr>
                <w:lang w:val="en-GB"/>
              </w:rPr>
              <w:t>Mechanical failure</w:t>
            </w:r>
          </w:p>
        </w:tc>
        <w:tc>
          <w:tcPr>
            <w:tcW w:w="1181" w:type="dxa"/>
            <w:noWrap/>
            <w:hideMark/>
          </w:tcPr>
          <w:p w14:paraId="4AC52C16" w14:textId="77777777" w:rsidR="007648E5" w:rsidRPr="003A2BA0" w:rsidRDefault="007648E5" w:rsidP="0016790B">
            <w:pPr>
              <w:rPr>
                <w:lang w:val="en-GB"/>
              </w:rPr>
            </w:pPr>
            <w:r w:rsidRPr="003A2BA0">
              <w:rPr>
                <w:lang w:val="en-GB"/>
              </w:rPr>
              <w:t>2</w:t>
            </w:r>
          </w:p>
        </w:tc>
      </w:tr>
      <w:tr w:rsidR="007648E5" w:rsidRPr="003A2BA0" w14:paraId="5AE97BCF" w14:textId="77777777" w:rsidTr="0016790B">
        <w:trPr>
          <w:trHeight w:val="288"/>
        </w:trPr>
        <w:tc>
          <w:tcPr>
            <w:tcW w:w="1840" w:type="dxa"/>
            <w:vMerge/>
            <w:shd w:val="clear" w:color="auto" w:fill="D9E2F3" w:themeFill="accent1" w:themeFillTint="33"/>
            <w:vAlign w:val="center"/>
            <w:hideMark/>
          </w:tcPr>
          <w:p w14:paraId="6DEB1009" w14:textId="77777777" w:rsidR="007648E5" w:rsidRPr="003A2BA0" w:rsidRDefault="007648E5" w:rsidP="0016790B">
            <w:pPr>
              <w:jc w:val="center"/>
              <w:rPr>
                <w:b/>
                <w:lang w:val="en-GB"/>
              </w:rPr>
            </w:pPr>
          </w:p>
        </w:tc>
        <w:tc>
          <w:tcPr>
            <w:tcW w:w="6041" w:type="dxa"/>
            <w:noWrap/>
            <w:hideMark/>
          </w:tcPr>
          <w:p w14:paraId="6DD30CB2" w14:textId="77777777" w:rsidR="007648E5" w:rsidRPr="003A2BA0" w:rsidRDefault="007648E5" w:rsidP="0016790B">
            <w:pPr>
              <w:rPr>
                <w:lang w:val="en-GB"/>
              </w:rPr>
            </w:pPr>
            <w:r w:rsidRPr="003A2BA0">
              <w:rPr>
                <w:lang w:val="en-GB"/>
              </w:rPr>
              <w:t>Unknown</w:t>
            </w:r>
          </w:p>
        </w:tc>
        <w:tc>
          <w:tcPr>
            <w:tcW w:w="1181" w:type="dxa"/>
            <w:noWrap/>
            <w:hideMark/>
          </w:tcPr>
          <w:p w14:paraId="549B0A5D" w14:textId="77777777" w:rsidR="007648E5" w:rsidRPr="003A2BA0" w:rsidRDefault="007648E5" w:rsidP="0016790B">
            <w:pPr>
              <w:rPr>
                <w:lang w:val="en-GB"/>
              </w:rPr>
            </w:pPr>
            <w:r w:rsidRPr="003A2BA0">
              <w:rPr>
                <w:lang w:val="en-GB"/>
              </w:rPr>
              <w:t>3</w:t>
            </w:r>
          </w:p>
        </w:tc>
      </w:tr>
      <w:tr w:rsidR="007648E5" w:rsidRPr="003A2BA0" w14:paraId="1EE84407" w14:textId="77777777" w:rsidTr="0016790B">
        <w:trPr>
          <w:trHeight w:val="288"/>
        </w:trPr>
        <w:tc>
          <w:tcPr>
            <w:tcW w:w="1840" w:type="dxa"/>
            <w:noWrap/>
            <w:vAlign w:val="center"/>
            <w:hideMark/>
          </w:tcPr>
          <w:p w14:paraId="4A3F8EDD" w14:textId="77777777" w:rsidR="007648E5" w:rsidRPr="003A2BA0" w:rsidRDefault="007648E5" w:rsidP="0016790B">
            <w:pPr>
              <w:jc w:val="center"/>
              <w:rPr>
                <w:b/>
                <w:lang w:val="en-GB"/>
              </w:rPr>
            </w:pPr>
            <w:r w:rsidRPr="003A2BA0">
              <w:rPr>
                <w:b/>
                <w:lang w:val="en-GB"/>
              </w:rPr>
              <w:t>Not relevant</w:t>
            </w:r>
          </w:p>
        </w:tc>
        <w:tc>
          <w:tcPr>
            <w:tcW w:w="6041" w:type="dxa"/>
            <w:noWrap/>
            <w:hideMark/>
          </w:tcPr>
          <w:p w14:paraId="035885E3" w14:textId="77777777" w:rsidR="007648E5" w:rsidRPr="003A2BA0" w:rsidRDefault="007648E5" w:rsidP="0016790B">
            <w:pPr>
              <w:rPr>
                <w:lang w:val="en-GB"/>
              </w:rPr>
            </w:pPr>
          </w:p>
        </w:tc>
        <w:tc>
          <w:tcPr>
            <w:tcW w:w="1181" w:type="dxa"/>
            <w:noWrap/>
            <w:hideMark/>
          </w:tcPr>
          <w:p w14:paraId="76150185" w14:textId="77777777" w:rsidR="007648E5" w:rsidRPr="003A2BA0" w:rsidRDefault="007648E5" w:rsidP="0016790B">
            <w:pPr>
              <w:rPr>
                <w:lang w:val="en-GB"/>
              </w:rPr>
            </w:pPr>
            <w:r w:rsidRPr="003A2BA0">
              <w:rPr>
                <w:lang w:val="en-GB"/>
              </w:rPr>
              <w:t>15</w:t>
            </w:r>
          </w:p>
        </w:tc>
      </w:tr>
    </w:tbl>
    <w:p w14:paraId="4F868BFF" w14:textId="77777777" w:rsidR="007648E5" w:rsidRPr="003A2BA0" w:rsidRDefault="007648E5" w:rsidP="007648E5">
      <w:pPr>
        <w:rPr>
          <w:lang w:val="en-GB"/>
        </w:rPr>
      </w:pPr>
    </w:p>
    <w:p w14:paraId="77B58C1A" w14:textId="28E67757" w:rsidR="007648E5" w:rsidRPr="003A2BA0" w:rsidRDefault="00D41E37" w:rsidP="007648E5">
      <w:pPr>
        <w:rPr>
          <w:lang w:val="en-GB"/>
        </w:rPr>
      </w:pPr>
      <w:r w:rsidRPr="003A2BA0">
        <w:rPr>
          <w:lang w:val="en-GB"/>
        </w:rPr>
        <w:t>Analysing</w:t>
      </w:r>
      <w:r w:rsidR="007648E5" w:rsidRPr="003A2BA0">
        <w:rPr>
          <w:lang w:val="en-GB"/>
        </w:rPr>
        <w:t xml:space="preserve"> only the causes without taking into account the cargo where it occurs, the hazards can be classified into 4 groups: electrical, overheating, leakage and a category that includes hazards which occurs on an ad hoc basis and cannot be included in any major category, the data shown in </w:t>
      </w:r>
      <w:r w:rsidR="00747855" w:rsidRPr="00AD0BCB">
        <w:rPr>
          <w:lang w:val="en-GB"/>
        </w:rPr>
        <w:t xml:space="preserve">Table </w:t>
      </w:r>
      <w:r w:rsidR="00747855" w:rsidRPr="00AD0BCB">
        <w:rPr>
          <w:noProof/>
          <w:lang w:val="en-GB"/>
        </w:rPr>
        <w:t>9</w:t>
      </w:r>
      <w:r w:rsidR="007648E5" w:rsidRPr="003A2BA0">
        <w:rPr>
          <w:lang w:val="en-GB"/>
        </w:rPr>
        <w:t xml:space="preserve"> </w:t>
      </w:r>
    </w:p>
    <w:p w14:paraId="0ACCB2D1" w14:textId="157D6085" w:rsidR="007648E5" w:rsidRPr="003A2BA0" w:rsidRDefault="007648E5" w:rsidP="007648E5">
      <w:pPr>
        <w:pStyle w:val="Beskrivning"/>
        <w:keepNext/>
      </w:pPr>
      <w:bookmarkStart w:id="158" w:name="_Ref65165471"/>
      <w:bookmarkStart w:id="159" w:name="_Toc65169863"/>
      <w:bookmarkStart w:id="160" w:name="_Toc70341738"/>
      <w:r w:rsidRPr="003A2BA0">
        <w:t xml:space="preserve">Table </w:t>
      </w:r>
      <w:r w:rsidRPr="003A2BA0">
        <w:fldChar w:fldCharType="begin"/>
      </w:r>
      <w:r w:rsidRPr="003A2BA0">
        <w:instrText xml:space="preserve"> SEQ Table \* ARABIC </w:instrText>
      </w:r>
      <w:r w:rsidRPr="003A2BA0">
        <w:fldChar w:fldCharType="separate"/>
      </w:r>
      <w:r w:rsidR="00843B1C">
        <w:rPr>
          <w:noProof/>
        </w:rPr>
        <w:t>9</w:t>
      </w:r>
      <w:r w:rsidRPr="003A2BA0">
        <w:fldChar w:fldCharType="end"/>
      </w:r>
      <w:bookmarkEnd w:id="158"/>
      <w:r w:rsidRPr="003A2BA0">
        <w:t xml:space="preserve"> Main hazards area and fire cause in the period 1995-2012</w:t>
      </w:r>
      <w:bookmarkEnd w:id="159"/>
      <w:bookmarkEnd w:id="16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8"/>
        <w:gridCol w:w="6400"/>
        <w:gridCol w:w="945"/>
      </w:tblGrid>
      <w:tr w:rsidR="007648E5" w:rsidRPr="003A2BA0" w14:paraId="4E0DEE5D" w14:textId="77777777" w:rsidTr="0016790B">
        <w:trPr>
          <w:trHeight w:val="288"/>
        </w:trPr>
        <w:tc>
          <w:tcPr>
            <w:tcW w:w="1348" w:type="dxa"/>
            <w:noWrap/>
          </w:tcPr>
          <w:p w14:paraId="69F4A8A8" w14:textId="77777777" w:rsidR="007648E5" w:rsidRPr="003A2BA0" w:rsidRDefault="007648E5" w:rsidP="0016790B">
            <w:pPr>
              <w:jc w:val="center"/>
              <w:rPr>
                <w:lang w:val="en-GB"/>
              </w:rPr>
            </w:pPr>
          </w:p>
        </w:tc>
        <w:tc>
          <w:tcPr>
            <w:tcW w:w="6400" w:type="dxa"/>
            <w:noWrap/>
          </w:tcPr>
          <w:p w14:paraId="69F71FBA" w14:textId="77777777" w:rsidR="007648E5" w:rsidRPr="003A2BA0" w:rsidRDefault="007648E5" w:rsidP="0016790B">
            <w:pPr>
              <w:jc w:val="center"/>
              <w:rPr>
                <w:lang w:val="en-GB"/>
              </w:rPr>
            </w:pPr>
            <w:r w:rsidRPr="003A2BA0">
              <w:rPr>
                <w:rFonts w:ascii="Calibri" w:hAnsi="Calibri" w:cs="Calibri"/>
                <w:b/>
                <w:color w:val="000000"/>
                <w:lang w:val="en-GB"/>
              </w:rPr>
              <w:t>Fire cause</w:t>
            </w:r>
          </w:p>
        </w:tc>
        <w:tc>
          <w:tcPr>
            <w:tcW w:w="945" w:type="dxa"/>
            <w:noWrap/>
          </w:tcPr>
          <w:p w14:paraId="48891596" w14:textId="77777777" w:rsidR="007648E5" w:rsidRPr="003A2BA0" w:rsidRDefault="007648E5" w:rsidP="0016790B">
            <w:pPr>
              <w:jc w:val="center"/>
              <w:rPr>
                <w:lang w:val="en-GB"/>
              </w:rPr>
            </w:pPr>
            <w:r w:rsidRPr="003A2BA0">
              <w:rPr>
                <w:b/>
                <w:lang w:val="en-GB"/>
              </w:rPr>
              <w:t>Records</w:t>
            </w:r>
          </w:p>
        </w:tc>
      </w:tr>
      <w:tr w:rsidR="007648E5" w:rsidRPr="003A2BA0" w14:paraId="5C208EC6" w14:textId="77777777" w:rsidTr="0016790B">
        <w:trPr>
          <w:trHeight w:val="288"/>
        </w:trPr>
        <w:tc>
          <w:tcPr>
            <w:tcW w:w="1348" w:type="dxa"/>
            <w:vMerge w:val="restart"/>
            <w:shd w:val="clear" w:color="auto" w:fill="D9E2F3" w:themeFill="accent1" w:themeFillTint="33"/>
            <w:noWrap/>
            <w:vAlign w:val="center"/>
            <w:hideMark/>
          </w:tcPr>
          <w:p w14:paraId="077E3B95" w14:textId="77777777" w:rsidR="007648E5" w:rsidRPr="003A2BA0" w:rsidRDefault="007648E5" w:rsidP="0016790B">
            <w:pPr>
              <w:jc w:val="center"/>
              <w:rPr>
                <w:b/>
                <w:lang w:val="en-GB"/>
              </w:rPr>
            </w:pPr>
            <w:r w:rsidRPr="003A2BA0">
              <w:rPr>
                <w:b/>
                <w:lang w:val="en-GB"/>
              </w:rPr>
              <w:t>Electrical</w:t>
            </w:r>
          </w:p>
        </w:tc>
        <w:tc>
          <w:tcPr>
            <w:tcW w:w="6400" w:type="dxa"/>
            <w:noWrap/>
            <w:hideMark/>
          </w:tcPr>
          <w:p w14:paraId="10C075C9" w14:textId="77777777" w:rsidR="007648E5" w:rsidRPr="003A2BA0" w:rsidRDefault="007648E5" w:rsidP="0016790B">
            <w:pPr>
              <w:rPr>
                <w:lang w:val="en-GB"/>
              </w:rPr>
            </w:pPr>
            <w:r w:rsidRPr="003A2BA0">
              <w:rPr>
                <w:lang w:val="en-GB"/>
              </w:rPr>
              <w:t>Electrical fault in cable or connections</w:t>
            </w:r>
          </w:p>
        </w:tc>
        <w:tc>
          <w:tcPr>
            <w:tcW w:w="945" w:type="dxa"/>
            <w:noWrap/>
            <w:hideMark/>
          </w:tcPr>
          <w:p w14:paraId="42734B67" w14:textId="77777777" w:rsidR="007648E5" w:rsidRPr="003A2BA0" w:rsidRDefault="007648E5" w:rsidP="0016790B">
            <w:pPr>
              <w:rPr>
                <w:lang w:val="en-GB"/>
              </w:rPr>
            </w:pPr>
            <w:r w:rsidRPr="003A2BA0">
              <w:rPr>
                <w:lang w:val="en-GB"/>
              </w:rPr>
              <w:t>4</w:t>
            </w:r>
          </w:p>
        </w:tc>
      </w:tr>
      <w:tr w:rsidR="007648E5" w:rsidRPr="003A2BA0" w14:paraId="079F4BB0" w14:textId="77777777" w:rsidTr="0016790B">
        <w:trPr>
          <w:trHeight w:val="288"/>
        </w:trPr>
        <w:tc>
          <w:tcPr>
            <w:tcW w:w="1348" w:type="dxa"/>
            <w:vMerge/>
            <w:shd w:val="clear" w:color="auto" w:fill="D9E2F3" w:themeFill="accent1" w:themeFillTint="33"/>
            <w:vAlign w:val="center"/>
            <w:hideMark/>
          </w:tcPr>
          <w:p w14:paraId="68123265" w14:textId="77777777" w:rsidR="007648E5" w:rsidRPr="003A2BA0" w:rsidRDefault="007648E5" w:rsidP="0016790B">
            <w:pPr>
              <w:jc w:val="center"/>
              <w:rPr>
                <w:b/>
                <w:lang w:val="en-GB"/>
              </w:rPr>
            </w:pPr>
          </w:p>
        </w:tc>
        <w:tc>
          <w:tcPr>
            <w:tcW w:w="6400" w:type="dxa"/>
            <w:noWrap/>
            <w:hideMark/>
          </w:tcPr>
          <w:p w14:paraId="1D243F2F" w14:textId="77777777" w:rsidR="007648E5" w:rsidRPr="003A2BA0" w:rsidRDefault="007648E5" w:rsidP="0016790B">
            <w:pPr>
              <w:rPr>
                <w:lang w:val="en-GB"/>
              </w:rPr>
            </w:pPr>
            <w:r w:rsidRPr="003A2BA0">
              <w:rPr>
                <w:lang w:val="en-GB"/>
              </w:rPr>
              <w:t>Electrical fault in unit</w:t>
            </w:r>
          </w:p>
        </w:tc>
        <w:tc>
          <w:tcPr>
            <w:tcW w:w="945" w:type="dxa"/>
            <w:noWrap/>
            <w:hideMark/>
          </w:tcPr>
          <w:p w14:paraId="1298B688" w14:textId="77777777" w:rsidR="007648E5" w:rsidRPr="003A2BA0" w:rsidRDefault="007648E5" w:rsidP="0016790B">
            <w:pPr>
              <w:rPr>
                <w:lang w:val="en-GB"/>
              </w:rPr>
            </w:pPr>
            <w:r w:rsidRPr="003A2BA0">
              <w:rPr>
                <w:lang w:val="en-GB"/>
              </w:rPr>
              <w:t>5</w:t>
            </w:r>
          </w:p>
        </w:tc>
      </w:tr>
      <w:tr w:rsidR="007648E5" w:rsidRPr="003A2BA0" w14:paraId="75FC3E57" w14:textId="77777777" w:rsidTr="0016790B">
        <w:trPr>
          <w:trHeight w:val="288"/>
        </w:trPr>
        <w:tc>
          <w:tcPr>
            <w:tcW w:w="1348" w:type="dxa"/>
            <w:vMerge/>
            <w:shd w:val="clear" w:color="auto" w:fill="D9E2F3" w:themeFill="accent1" w:themeFillTint="33"/>
            <w:vAlign w:val="center"/>
            <w:hideMark/>
          </w:tcPr>
          <w:p w14:paraId="05274EF8" w14:textId="77777777" w:rsidR="007648E5" w:rsidRPr="003A2BA0" w:rsidRDefault="007648E5" w:rsidP="0016790B">
            <w:pPr>
              <w:jc w:val="center"/>
              <w:rPr>
                <w:b/>
                <w:lang w:val="en-GB"/>
              </w:rPr>
            </w:pPr>
          </w:p>
        </w:tc>
        <w:tc>
          <w:tcPr>
            <w:tcW w:w="6400" w:type="dxa"/>
            <w:noWrap/>
            <w:hideMark/>
          </w:tcPr>
          <w:p w14:paraId="500D4421" w14:textId="77777777" w:rsidR="007648E5" w:rsidRPr="003A2BA0" w:rsidRDefault="007648E5" w:rsidP="0016790B">
            <w:pPr>
              <w:rPr>
                <w:lang w:val="en-GB"/>
              </w:rPr>
            </w:pPr>
            <w:r w:rsidRPr="003A2BA0">
              <w:rPr>
                <w:lang w:val="en-GB"/>
              </w:rPr>
              <w:t>Electrical fault in engine compartment</w:t>
            </w:r>
          </w:p>
        </w:tc>
        <w:tc>
          <w:tcPr>
            <w:tcW w:w="945" w:type="dxa"/>
            <w:noWrap/>
            <w:hideMark/>
          </w:tcPr>
          <w:p w14:paraId="27FB7D22" w14:textId="77777777" w:rsidR="007648E5" w:rsidRPr="003A2BA0" w:rsidRDefault="007648E5" w:rsidP="0016790B">
            <w:pPr>
              <w:rPr>
                <w:lang w:val="en-GB"/>
              </w:rPr>
            </w:pPr>
            <w:r w:rsidRPr="003A2BA0">
              <w:rPr>
                <w:lang w:val="en-GB"/>
              </w:rPr>
              <w:t>16</w:t>
            </w:r>
          </w:p>
        </w:tc>
      </w:tr>
      <w:tr w:rsidR="007648E5" w:rsidRPr="003A2BA0" w14:paraId="090DFD88" w14:textId="77777777" w:rsidTr="0016790B">
        <w:trPr>
          <w:trHeight w:val="288"/>
        </w:trPr>
        <w:tc>
          <w:tcPr>
            <w:tcW w:w="1348" w:type="dxa"/>
            <w:vMerge/>
            <w:shd w:val="clear" w:color="auto" w:fill="D9E2F3" w:themeFill="accent1" w:themeFillTint="33"/>
            <w:vAlign w:val="center"/>
            <w:hideMark/>
          </w:tcPr>
          <w:p w14:paraId="68F08A43" w14:textId="77777777" w:rsidR="007648E5" w:rsidRPr="003A2BA0" w:rsidRDefault="007648E5" w:rsidP="0016790B">
            <w:pPr>
              <w:jc w:val="center"/>
              <w:rPr>
                <w:b/>
                <w:lang w:val="en-GB"/>
              </w:rPr>
            </w:pPr>
          </w:p>
        </w:tc>
        <w:tc>
          <w:tcPr>
            <w:tcW w:w="6400" w:type="dxa"/>
            <w:noWrap/>
            <w:hideMark/>
          </w:tcPr>
          <w:p w14:paraId="6EF51383" w14:textId="77777777" w:rsidR="007648E5" w:rsidRPr="003A2BA0" w:rsidRDefault="007648E5" w:rsidP="0016790B">
            <w:pPr>
              <w:rPr>
                <w:lang w:val="en-GB"/>
              </w:rPr>
            </w:pPr>
            <w:r w:rsidRPr="003A2BA0">
              <w:rPr>
                <w:lang w:val="en-GB"/>
              </w:rPr>
              <w:t>Electrical fault in cabin</w:t>
            </w:r>
          </w:p>
        </w:tc>
        <w:tc>
          <w:tcPr>
            <w:tcW w:w="945" w:type="dxa"/>
            <w:noWrap/>
            <w:hideMark/>
          </w:tcPr>
          <w:p w14:paraId="4AFA8D5D" w14:textId="77777777" w:rsidR="007648E5" w:rsidRPr="003A2BA0" w:rsidRDefault="007648E5" w:rsidP="0016790B">
            <w:pPr>
              <w:rPr>
                <w:lang w:val="en-GB"/>
              </w:rPr>
            </w:pPr>
            <w:r w:rsidRPr="003A2BA0">
              <w:rPr>
                <w:lang w:val="en-GB"/>
              </w:rPr>
              <w:t>12</w:t>
            </w:r>
          </w:p>
        </w:tc>
      </w:tr>
      <w:tr w:rsidR="007648E5" w:rsidRPr="003A2BA0" w14:paraId="091C7E1B" w14:textId="77777777" w:rsidTr="0016790B">
        <w:trPr>
          <w:trHeight w:val="300"/>
        </w:trPr>
        <w:tc>
          <w:tcPr>
            <w:tcW w:w="1348" w:type="dxa"/>
            <w:vMerge w:val="restart"/>
            <w:noWrap/>
            <w:vAlign w:val="center"/>
            <w:hideMark/>
          </w:tcPr>
          <w:p w14:paraId="78C40E96" w14:textId="77777777" w:rsidR="007648E5" w:rsidRPr="003A2BA0" w:rsidRDefault="007648E5" w:rsidP="0016790B">
            <w:pPr>
              <w:jc w:val="center"/>
              <w:rPr>
                <w:b/>
                <w:lang w:val="en-GB"/>
              </w:rPr>
            </w:pPr>
            <w:r w:rsidRPr="003A2BA0">
              <w:rPr>
                <w:b/>
                <w:lang w:val="en-GB"/>
              </w:rPr>
              <w:t>Overheating</w:t>
            </w:r>
          </w:p>
        </w:tc>
        <w:tc>
          <w:tcPr>
            <w:tcW w:w="6400" w:type="dxa"/>
            <w:noWrap/>
            <w:hideMark/>
          </w:tcPr>
          <w:p w14:paraId="14709BF0" w14:textId="77777777" w:rsidR="007648E5" w:rsidRPr="003A2BA0" w:rsidRDefault="007648E5" w:rsidP="0016790B">
            <w:pPr>
              <w:rPr>
                <w:lang w:val="en-GB"/>
              </w:rPr>
            </w:pPr>
            <w:r w:rsidRPr="003A2BA0">
              <w:rPr>
                <w:lang w:val="en-GB"/>
              </w:rPr>
              <w:t>Overheating of unit/exhaust fumes</w:t>
            </w:r>
          </w:p>
        </w:tc>
        <w:tc>
          <w:tcPr>
            <w:tcW w:w="945" w:type="dxa"/>
            <w:noWrap/>
            <w:hideMark/>
          </w:tcPr>
          <w:p w14:paraId="3F1AFB03" w14:textId="77777777" w:rsidR="007648E5" w:rsidRPr="003A2BA0" w:rsidRDefault="007648E5" w:rsidP="0016790B">
            <w:pPr>
              <w:rPr>
                <w:lang w:val="en-GB"/>
              </w:rPr>
            </w:pPr>
            <w:r w:rsidRPr="003A2BA0">
              <w:rPr>
                <w:lang w:val="en-GB"/>
              </w:rPr>
              <w:t>2</w:t>
            </w:r>
          </w:p>
        </w:tc>
      </w:tr>
      <w:tr w:rsidR="007648E5" w:rsidRPr="003A2BA0" w14:paraId="0B6AA3B5" w14:textId="77777777" w:rsidTr="0016790B">
        <w:trPr>
          <w:trHeight w:val="288"/>
        </w:trPr>
        <w:tc>
          <w:tcPr>
            <w:tcW w:w="1348" w:type="dxa"/>
            <w:vMerge/>
            <w:vAlign w:val="center"/>
            <w:hideMark/>
          </w:tcPr>
          <w:p w14:paraId="251E8762" w14:textId="77777777" w:rsidR="007648E5" w:rsidRPr="003A2BA0" w:rsidRDefault="007648E5" w:rsidP="0016790B">
            <w:pPr>
              <w:jc w:val="center"/>
              <w:rPr>
                <w:b/>
                <w:lang w:val="en-GB"/>
              </w:rPr>
            </w:pPr>
          </w:p>
        </w:tc>
        <w:tc>
          <w:tcPr>
            <w:tcW w:w="6400" w:type="dxa"/>
            <w:noWrap/>
            <w:hideMark/>
          </w:tcPr>
          <w:p w14:paraId="1F3C8F93" w14:textId="77777777" w:rsidR="007648E5" w:rsidRPr="003A2BA0" w:rsidRDefault="007648E5" w:rsidP="0016790B">
            <w:pPr>
              <w:rPr>
                <w:lang w:val="en-GB"/>
              </w:rPr>
            </w:pPr>
            <w:r w:rsidRPr="003A2BA0">
              <w:rPr>
                <w:lang w:val="en-GB"/>
              </w:rPr>
              <w:t>Overheated parts in chassis</w:t>
            </w:r>
          </w:p>
        </w:tc>
        <w:tc>
          <w:tcPr>
            <w:tcW w:w="945" w:type="dxa"/>
            <w:noWrap/>
            <w:hideMark/>
          </w:tcPr>
          <w:p w14:paraId="715CAD20" w14:textId="77777777" w:rsidR="007648E5" w:rsidRPr="003A2BA0" w:rsidRDefault="007648E5" w:rsidP="0016790B">
            <w:pPr>
              <w:rPr>
                <w:lang w:val="en-GB"/>
              </w:rPr>
            </w:pPr>
            <w:r w:rsidRPr="003A2BA0">
              <w:rPr>
                <w:lang w:val="en-GB"/>
              </w:rPr>
              <w:t>1</w:t>
            </w:r>
          </w:p>
        </w:tc>
      </w:tr>
      <w:tr w:rsidR="007648E5" w:rsidRPr="003A2BA0" w14:paraId="5BC98D3D" w14:textId="77777777" w:rsidTr="0016790B">
        <w:trPr>
          <w:trHeight w:val="288"/>
        </w:trPr>
        <w:tc>
          <w:tcPr>
            <w:tcW w:w="1348" w:type="dxa"/>
            <w:vMerge/>
            <w:vAlign w:val="center"/>
            <w:hideMark/>
          </w:tcPr>
          <w:p w14:paraId="15170CA1" w14:textId="77777777" w:rsidR="007648E5" w:rsidRPr="003A2BA0" w:rsidRDefault="007648E5" w:rsidP="0016790B">
            <w:pPr>
              <w:jc w:val="center"/>
              <w:rPr>
                <w:b/>
                <w:lang w:val="en-GB"/>
              </w:rPr>
            </w:pPr>
          </w:p>
        </w:tc>
        <w:tc>
          <w:tcPr>
            <w:tcW w:w="6400" w:type="dxa"/>
            <w:noWrap/>
            <w:hideMark/>
          </w:tcPr>
          <w:p w14:paraId="304C46F8" w14:textId="77777777" w:rsidR="007648E5" w:rsidRPr="003A2BA0" w:rsidRDefault="007648E5" w:rsidP="0016790B">
            <w:pPr>
              <w:rPr>
                <w:lang w:val="en-GB"/>
              </w:rPr>
            </w:pPr>
            <w:r w:rsidRPr="003A2BA0">
              <w:rPr>
                <w:lang w:val="en-GB"/>
              </w:rPr>
              <w:t>Overheating (mechanical) in engine compartment</w:t>
            </w:r>
          </w:p>
        </w:tc>
        <w:tc>
          <w:tcPr>
            <w:tcW w:w="945" w:type="dxa"/>
            <w:noWrap/>
            <w:hideMark/>
          </w:tcPr>
          <w:p w14:paraId="794B60B2" w14:textId="77777777" w:rsidR="007648E5" w:rsidRPr="003A2BA0" w:rsidRDefault="007648E5" w:rsidP="0016790B">
            <w:pPr>
              <w:rPr>
                <w:lang w:val="en-GB"/>
              </w:rPr>
            </w:pPr>
            <w:r w:rsidRPr="003A2BA0">
              <w:rPr>
                <w:lang w:val="en-GB"/>
              </w:rPr>
              <w:t>3</w:t>
            </w:r>
          </w:p>
        </w:tc>
      </w:tr>
      <w:tr w:rsidR="007648E5" w:rsidRPr="003A2BA0" w14:paraId="2371D6C9" w14:textId="77777777" w:rsidTr="0016790B">
        <w:trPr>
          <w:trHeight w:val="288"/>
        </w:trPr>
        <w:tc>
          <w:tcPr>
            <w:tcW w:w="1348" w:type="dxa"/>
            <w:vMerge/>
            <w:vAlign w:val="center"/>
            <w:hideMark/>
          </w:tcPr>
          <w:p w14:paraId="5E3C51AC" w14:textId="77777777" w:rsidR="007648E5" w:rsidRPr="003A2BA0" w:rsidRDefault="007648E5" w:rsidP="0016790B">
            <w:pPr>
              <w:jc w:val="center"/>
              <w:rPr>
                <w:b/>
                <w:lang w:val="en-GB"/>
              </w:rPr>
            </w:pPr>
          </w:p>
        </w:tc>
        <w:tc>
          <w:tcPr>
            <w:tcW w:w="6400" w:type="dxa"/>
            <w:noWrap/>
            <w:hideMark/>
          </w:tcPr>
          <w:p w14:paraId="4B161EA2" w14:textId="77777777" w:rsidR="007648E5" w:rsidRPr="003A2BA0" w:rsidRDefault="007648E5" w:rsidP="0016790B">
            <w:pPr>
              <w:rPr>
                <w:lang w:val="en-GB"/>
              </w:rPr>
            </w:pPr>
            <w:r w:rsidRPr="003A2BA0">
              <w:rPr>
                <w:lang w:val="en-GB"/>
              </w:rPr>
              <w:t>Overheated drive system</w:t>
            </w:r>
          </w:p>
        </w:tc>
        <w:tc>
          <w:tcPr>
            <w:tcW w:w="945" w:type="dxa"/>
            <w:noWrap/>
            <w:hideMark/>
          </w:tcPr>
          <w:p w14:paraId="2AA1FCF4" w14:textId="77777777" w:rsidR="007648E5" w:rsidRPr="003A2BA0" w:rsidRDefault="007648E5" w:rsidP="0016790B">
            <w:pPr>
              <w:rPr>
                <w:lang w:val="en-GB"/>
              </w:rPr>
            </w:pPr>
            <w:r w:rsidRPr="003A2BA0">
              <w:rPr>
                <w:lang w:val="en-GB"/>
              </w:rPr>
              <w:t>1</w:t>
            </w:r>
          </w:p>
        </w:tc>
      </w:tr>
      <w:tr w:rsidR="007648E5" w:rsidRPr="003A2BA0" w14:paraId="0BA62909" w14:textId="77777777" w:rsidTr="0016790B">
        <w:trPr>
          <w:trHeight w:val="288"/>
        </w:trPr>
        <w:tc>
          <w:tcPr>
            <w:tcW w:w="1348" w:type="dxa"/>
            <w:vMerge/>
            <w:vAlign w:val="center"/>
            <w:hideMark/>
          </w:tcPr>
          <w:p w14:paraId="6149B50F" w14:textId="77777777" w:rsidR="007648E5" w:rsidRPr="003A2BA0" w:rsidRDefault="007648E5" w:rsidP="0016790B">
            <w:pPr>
              <w:jc w:val="center"/>
              <w:rPr>
                <w:b/>
                <w:lang w:val="en-GB"/>
              </w:rPr>
            </w:pPr>
          </w:p>
        </w:tc>
        <w:tc>
          <w:tcPr>
            <w:tcW w:w="6400" w:type="dxa"/>
            <w:noWrap/>
            <w:hideMark/>
          </w:tcPr>
          <w:p w14:paraId="63B3EAB2" w14:textId="77777777" w:rsidR="007648E5" w:rsidRPr="003A2BA0" w:rsidRDefault="007648E5" w:rsidP="0016790B">
            <w:pPr>
              <w:rPr>
                <w:lang w:val="en-GB"/>
              </w:rPr>
            </w:pPr>
            <w:r w:rsidRPr="003A2BA0">
              <w:rPr>
                <w:lang w:val="en-GB"/>
              </w:rPr>
              <w:t>Overheating in engine compartment</w:t>
            </w:r>
          </w:p>
        </w:tc>
        <w:tc>
          <w:tcPr>
            <w:tcW w:w="945" w:type="dxa"/>
            <w:noWrap/>
            <w:hideMark/>
          </w:tcPr>
          <w:p w14:paraId="083F9E3C" w14:textId="77777777" w:rsidR="007648E5" w:rsidRPr="003A2BA0" w:rsidRDefault="007648E5" w:rsidP="0016790B">
            <w:pPr>
              <w:rPr>
                <w:lang w:val="en-GB"/>
              </w:rPr>
            </w:pPr>
            <w:r w:rsidRPr="003A2BA0">
              <w:rPr>
                <w:lang w:val="en-GB"/>
              </w:rPr>
              <w:t>1</w:t>
            </w:r>
          </w:p>
        </w:tc>
      </w:tr>
      <w:tr w:rsidR="007648E5" w:rsidRPr="003A2BA0" w14:paraId="34F1E6EA" w14:textId="77777777" w:rsidTr="0016790B">
        <w:trPr>
          <w:trHeight w:val="288"/>
        </w:trPr>
        <w:tc>
          <w:tcPr>
            <w:tcW w:w="1348" w:type="dxa"/>
            <w:vMerge w:val="restart"/>
            <w:shd w:val="clear" w:color="auto" w:fill="D9E2F3" w:themeFill="accent1" w:themeFillTint="33"/>
            <w:noWrap/>
            <w:vAlign w:val="center"/>
            <w:hideMark/>
          </w:tcPr>
          <w:p w14:paraId="0080EB75" w14:textId="77777777" w:rsidR="007648E5" w:rsidRPr="003A2BA0" w:rsidRDefault="007648E5" w:rsidP="0016790B">
            <w:pPr>
              <w:jc w:val="center"/>
              <w:rPr>
                <w:b/>
                <w:lang w:val="en-GB"/>
              </w:rPr>
            </w:pPr>
            <w:r w:rsidRPr="003A2BA0">
              <w:rPr>
                <w:b/>
                <w:lang w:val="en-GB"/>
              </w:rPr>
              <w:t>Leakage</w:t>
            </w:r>
          </w:p>
        </w:tc>
        <w:tc>
          <w:tcPr>
            <w:tcW w:w="6400" w:type="dxa"/>
            <w:noWrap/>
            <w:hideMark/>
          </w:tcPr>
          <w:p w14:paraId="6CD588EB" w14:textId="77777777" w:rsidR="007648E5" w:rsidRPr="003A2BA0" w:rsidRDefault="007648E5" w:rsidP="0016790B">
            <w:pPr>
              <w:rPr>
                <w:lang w:val="en-GB"/>
              </w:rPr>
            </w:pPr>
            <w:r w:rsidRPr="003A2BA0">
              <w:rPr>
                <w:lang w:val="en-GB"/>
              </w:rPr>
              <w:t>Leakage from engine</w:t>
            </w:r>
          </w:p>
        </w:tc>
        <w:tc>
          <w:tcPr>
            <w:tcW w:w="945" w:type="dxa"/>
            <w:noWrap/>
            <w:hideMark/>
          </w:tcPr>
          <w:p w14:paraId="56F2A006" w14:textId="77777777" w:rsidR="007648E5" w:rsidRPr="003A2BA0" w:rsidRDefault="007648E5" w:rsidP="0016790B">
            <w:pPr>
              <w:rPr>
                <w:lang w:val="en-GB"/>
              </w:rPr>
            </w:pPr>
            <w:r w:rsidRPr="003A2BA0">
              <w:rPr>
                <w:lang w:val="en-GB"/>
              </w:rPr>
              <w:t>1</w:t>
            </w:r>
          </w:p>
        </w:tc>
      </w:tr>
      <w:tr w:rsidR="007648E5" w:rsidRPr="003A2BA0" w14:paraId="07DB9BBB" w14:textId="77777777" w:rsidTr="0016790B">
        <w:trPr>
          <w:trHeight w:val="288"/>
        </w:trPr>
        <w:tc>
          <w:tcPr>
            <w:tcW w:w="1348" w:type="dxa"/>
            <w:vMerge/>
            <w:shd w:val="clear" w:color="auto" w:fill="D9E2F3" w:themeFill="accent1" w:themeFillTint="33"/>
            <w:vAlign w:val="center"/>
            <w:hideMark/>
          </w:tcPr>
          <w:p w14:paraId="3F346597" w14:textId="77777777" w:rsidR="007648E5" w:rsidRPr="003A2BA0" w:rsidRDefault="007648E5" w:rsidP="0016790B">
            <w:pPr>
              <w:jc w:val="center"/>
              <w:rPr>
                <w:b/>
                <w:lang w:val="en-GB"/>
              </w:rPr>
            </w:pPr>
          </w:p>
        </w:tc>
        <w:tc>
          <w:tcPr>
            <w:tcW w:w="6400" w:type="dxa"/>
            <w:noWrap/>
            <w:hideMark/>
          </w:tcPr>
          <w:p w14:paraId="582A2FBD" w14:textId="77777777" w:rsidR="007648E5" w:rsidRPr="003A2BA0" w:rsidRDefault="007648E5" w:rsidP="0016790B">
            <w:pPr>
              <w:rPr>
                <w:lang w:val="en-GB"/>
              </w:rPr>
            </w:pPr>
            <w:r w:rsidRPr="003A2BA0">
              <w:rPr>
                <w:lang w:val="en-GB"/>
              </w:rPr>
              <w:t>Leakage</w:t>
            </w:r>
          </w:p>
        </w:tc>
        <w:tc>
          <w:tcPr>
            <w:tcW w:w="945" w:type="dxa"/>
            <w:noWrap/>
            <w:hideMark/>
          </w:tcPr>
          <w:p w14:paraId="6576565A" w14:textId="77777777" w:rsidR="007648E5" w:rsidRPr="003A2BA0" w:rsidRDefault="007648E5" w:rsidP="0016790B">
            <w:pPr>
              <w:rPr>
                <w:lang w:val="en-GB"/>
              </w:rPr>
            </w:pPr>
            <w:r w:rsidRPr="003A2BA0">
              <w:rPr>
                <w:lang w:val="en-GB"/>
              </w:rPr>
              <w:t>3</w:t>
            </w:r>
          </w:p>
        </w:tc>
      </w:tr>
      <w:tr w:rsidR="007648E5" w:rsidRPr="003A2BA0" w14:paraId="0D4C74F9" w14:textId="77777777" w:rsidTr="0016790B">
        <w:trPr>
          <w:trHeight w:val="288"/>
        </w:trPr>
        <w:tc>
          <w:tcPr>
            <w:tcW w:w="1348" w:type="dxa"/>
            <w:vMerge/>
            <w:shd w:val="clear" w:color="auto" w:fill="D9E2F3" w:themeFill="accent1" w:themeFillTint="33"/>
            <w:vAlign w:val="center"/>
            <w:hideMark/>
          </w:tcPr>
          <w:p w14:paraId="0EF21108" w14:textId="77777777" w:rsidR="007648E5" w:rsidRPr="003A2BA0" w:rsidRDefault="007648E5" w:rsidP="0016790B">
            <w:pPr>
              <w:jc w:val="center"/>
              <w:rPr>
                <w:b/>
                <w:lang w:val="en-GB"/>
              </w:rPr>
            </w:pPr>
          </w:p>
        </w:tc>
        <w:tc>
          <w:tcPr>
            <w:tcW w:w="6400" w:type="dxa"/>
            <w:noWrap/>
            <w:hideMark/>
          </w:tcPr>
          <w:p w14:paraId="778406F1" w14:textId="77777777" w:rsidR="007648E5" w:rsidRPr="003A2BA0" w:rsidRDefault="007648E5" w:rsidP="0016790B">
            <w:pPr>
              <w:rPr>
                <w:lang w:val="en-GB"/>
              </w:rPr>
            </w:pPr>
            <w:r w:rsidRPr="003A2BA0">
              <w:rPr>
                <w:lang w:val="en-GB"/>
              </w:rPr>
              <w:t>Engine leakage of flammable liquid</w:t>
            </w:r>
          </w:p>
        </w:tc>
        <w:tc>
          <w:tcPr>
            <w:tcW w:w="945" w:type="dxa"/>
            <w:noWrap/>
            <w:hideMark/>
          </w:tcPr>
          <w:p w14:paraId="1F0B3DBE" w14:textId="77777777" w:rsidR="007648E5" w:rsidRPr="003A2BA0" w:rsidRDefault="007648E5" w:rsidP="0016790B">
            <w:pPr>
              <w:rPr>
                <w:lang w:val="en-GB"/>
              </w:rPr>
            </w:pPr>
            <w:r w:rsidRPr="003A2BA0">
              <w:rPr>
                <w:lang w:val="en-GB"/>
              </w:rPr>
              <w:t>2</w:t>
            </w:r>
          </w:p>
        </w:tc>
      </w:tr>
      <w:tr w:rsidR="007648E5" w:rsidRPr="003A2BA0" w14:paraId="01EDF32E" w14:textId="77777777" w:rsidTr="0016790B">
        <w:trPr>
          <w:trHeight w:val="288"/>
        </w:trPr>
        <w:tc>
          <w:tcPr>
            <w:tcW w:w="1348" w:type="dxa"/>
            <w:vMerge w:val="restart"/>
            <w:noWrap/>
            <w:vAlign w:val="center"/>
            <w:hideMark/>
          </w:tcPr>
          <w:p w14:paraId="49302ADB" w14:textId="77777777" w:rsidR="007648E5" w:rsidRPr="003A2BA0" w:rsidRDefault="007648E5" w:rsidP="0016790B">
            <w:pPr>
              <w:jc w:val="center"/>
              <w:rPr>
                <w:b/>
                <w:lang w:val="en-GB"/>
              </w:rPr>
            </w:pPr>
            <w:r w:rsidRPr="003A2BA0">
              <w:rPr>
                <w:b/>
                <w:lang w:val="en-GB"/>
              </w:rPr>
              <w:t>Rest</w:t>
            </w:r>
          </w:p>
        </w:tc>
        <w:tc>
          <w:tcPr>
            <w:tcW w:w="6400" w:type="dxa"/>
            <w:noWrap/>
            <w:hideMark/>
          </w:tcPr>
          <w:p w14:paraId="57E8E874" w14:textId="77777777" w:rsidR="007648E5" w:rsidRPr="003A2BA0" w:rsidRDefault="007648E5" w:rsidP="0016790B">
            <w:pPr>
              <w:rPr>
                <w:lang w:val="en-GB"/>
              </w:rPr>
            </w:pPr>
            <w:r w:rsidRPr="003A2BA0">
              <w:rPr>
                <w:lang w:val="en-GB"/>
              </w:rPr>
              <w:t>Mechanical or electrical fault in unit</w:t>
            </w:r>
          </w:p>
        </w:tc>
        <w:tc>
          <w:tcPr>
            <w:tcW w:w="945" w:type="dxa"/>
            <w:noWrap/>
            <w:hideMark/>
          </w:tcPr>
          <w:p w14:paraId="1D2A7C44" w14:textId="77777777" w:rsidR="007648E5" w:rsidRPr="003A2BA0" w:rsidRDefault="007648E5" w:rsidP="0016790B">
            <w:pPr>
              <w:rPr>
                <w:lang w:val="en-GB"/>
              </w:rPr>
            </w:pPr>
            <w:r w:rsidRPr="003A2BA0">
              <w:rPr>
                <w:lang w:val="en-GB"/>
              </w:rPr>
              <w:t>1</w:t>
            </w:r>
          </w:p>
        </w:tc>
      </w:tr>
      <w:tr w:rsidR="007648E5" w:rsidRPr="003A2BA0" w14:paraId="688C054F" w14:textId="77777777" w:rsidTr="0016790B">
        <w:trPr>
          <w:trHeight w:val="288"/>
        </w:trPr>
        <w:tc>
          <w:tcPr>
            <w:tcW w:w="1348" w:type="dxa"/>
            <w:vMerge/>
            <w:hideMark/>
          </w:tcPr>
          <w:p w14:paraId="2096E136" w14:textId="77777777" w:rsidR="007648E5" w:rsidRPr="003A2BA0" w:rsidRDefault="007648E5" w:rsidP="0016790B">
            <w:pPr>
              <w:rPr>
                <w:lang w:val="en-GB"/>
              </w:rPr>
            </w:pPr>
          </w:p>
        </w:tc>
        <w:tc>
          <w:tcPr>
            <w:tcW w:w="6400" w:type="dxa"/>
            <w:noWrap/>
            <w:hideMark/>
          </w:tcPr>
          <w:p w14:paraId="574AA29E" w14:textId="77777777" w:rsidR="007648E5" w:rsidRPr="003A2BA0" w:rsidRDefault="007648E5" w:rsidP="0016790B">
            <w:pPr>
              <w:rPr>
                <w:lang w:val="en-GB"/>
              </w:rPr>
            </w:pPr>
            <w:r w:rsidRPr="003A2BA0">
              <w:rPr>
                <w:lang w:val="en-GB"/>
              </w:rPr>
              <w:t>Unknown</w:t>
            </w:r>
          </w:p>
        </w:tc>
        <w:tc>
          <w:tcPr>
            <w:tcW w:w="945" w:type="dxa"/>
            <w:noWrap/>
            <w:hideMark/>
          </w:tcPr>
          <w:p w14:paraId="654D7B9C" w14:textId="77777777" w:rsidR="007648E5" w:rsidRPr="003A2BA0" w:rsidRDefault="007648E5" w:rsidP="0016790B">
            <w:pPr>
              <w:rPr>
                <w:lang w:val="en-GB"/>
              </w:rPr>
            </w:pPr>
            <w:r w:rsidRPr="003A2BA0">
              <w:rPr>
                <w:lang w:val="en-GB"/>
              </w:rPr>
              <w:t>24</w:t>
            </w:r>
          </w:p>
        </w:tc>
      </w:tr>
      <w:tr w:rsidR="007648E5" w:rsidRPr="003A2BA0" w14:paraId="1A79C58C" w14:textId="77777777" w:rsidTr="0016790B">
        <w:trPr>
          <w:trHeight w:val="288"/>
        </w:trPr>
        <w:tc>
          <w:tcPr>
            <w:tcW w:w="1348" w:type="dxa"/>
            <w:vMerge/>
            <w:hideMark/>
          </w:tcPr>
          <w:p w14:paraId="5EB48848" w14:textId="77777777" w:rsidR="007648E5" w:rsidRPr="003A2BA0" w:rsidRDefault="007648E5" w:rsidP="0016790B">
            <w:pPr>
              <w:rPr>
                <w:lang w:val="en-GB"/>
              </w:rPr>
            </w:pPr>
          </w:p>
        </w:tc>
        <w:tc>
          <w:tcPr>
            <w:tcW w:w="6400" w:type="dxa"/>
            <w:noWrap/>
            <w:hideMark/>
          </w:tcPr>
          <w:p w14:paraId="4EDD112A" w14:textId="77777777" w:rsidR="007648E5" w:rsidRPr="003A2BA0" w:rsidRDefault="007648E5" w:rsidP="0016790B">
            <w:pPr>
              <w:rPr>
                <w:lang w:val="en-GB"/>
              </w:rPr>
            </w:pPr>
            <w:r w:rsidRPr="003A2BA0">
              <w:rPr>
                <w:lang w:val="en-GB"/>
              </w:rPr>
              <w:t>Cargo</w:t>
            </w:r>
          </w:p>
        </w:tc>
        <w:tc>
          <w:tcPr>
            <w:tcW w:w="945" w:type="dxa"/>
            <w:noWrap/>
            <w:hideMark/>
          </w:tcPr>
          <w:p w14:paraId="11E85E63" w14:textId="77777777" w:rsidR="007648E5" w:rsidRPr="003A2BA0" w:rsidRDefault="007648E5" w:rsidP="0016790B">
            <w:pPr>
              <w:rPr>
                <w:lang w:val="en-GB"/>
              </w:rPr>
            </w:pPr>
            <w:r w:rsidRPr="003A2BA0">
              <w:rPr>
                <w:lang w:val="en-GB"/>
              </w:rPr>
              <w:t>2</w:t>
            </w:r>
          </w:p>
        </w:tc>
      </w:tr>
      <w:tr w:rsidR="007648E5" w:rsidRPr="003A2BA0" w14:paraId="153B2ECF" w14:textId="77777777" w:rsidTr="0016790B">
        <w:trPr>
          <w:trHeight w:val="288"/>
        </w:trPr>
        <w:tc>
          <w:tcPr>
            <w:tcW w:w="1348" w:type="dxa"/>
            <w:vMerge/>
            <w:hideMark/>
          </w:tcPr>
          <w:p w14:paraId="4C9C4D92" w14:textId="77777777" w:rsidR="007648E5" w:rsidRPr="003A2BA0" w:rsidRDefault="007648E5" w:rsidP="0016790B">
            <w:pPr>
              <w:rPr>
                <w:lang w:val="en-GB"/>
              </w:rPr>
            </w:pPr>
          </w:p>
        </w:tc>
        <w:tc>
          <w:tcPr>
            <w:tcW w:w="6400" w:type="dxa"/>
            <w:noWrap/>
            <w:hideMark/>
          </w:tcPr>
          <w:p w14:paraId="2358BF58" w14:textId="77777777" w:rsidR="007648E5" w:rsidRPr="003A2BA0" w:rsidRDefault="007648E5" w:rsidP="0016790B">
            <w:pPr>
              <w:rPr>
                <w:lang w:val="en-GB"/>
              </w:rPr>
            </w:pPr>
            <w:r w:rsidRPr="003A2BA0">
              <w:rPr>
                <w:lang w:val="en-GB"/>
              </w:rPr>
              <w:t>Engine breakdown (not known if it is electrical or overheating problem)</w:t>
            </w:r>
          </w:p>
        </w:tc>
        <w:tc>
          <w:tcPr>
            <w:tcW w:w="945" w:type="dxa"/>
            <w:noWrap/>
            <w:hideMark/>
          </w:tcPr>
          <w:p w14:paraId="1EB15CA0" w14:textId="77777777" w:rsidR="007648E5" w:rsidRPr="003A2BA0" w:rsidRDefault="007648E5" w:rsidP="0016790B">
            <w:pPr>
              <w:rPr>
                <w:lang w:val="en-GB"/>
              </w:rPr>
            </w:pPr>
            <w:r w:rsidRPr="003A2BA0">
              <w:rPr>
                <w:lang w:val="en-GB"/>
              </w:rPr>
              <w:t>1</w:t>
            </w:r>
          </w:p>
        </w:tc>
      </w:tr>
      <w:tr w:rsidR="007648E5" w:rsidRPr="003A2BA0" w14:paraId="22C68326" w14:textId="77777777" w:rsidTr="0016790B">
        <w:trPr>
          <w:trHeight w:val="288"/>
        </w:trPr>
        <w:tc>
          <w:tcPr>
            <w:tcW w:w="1348" w:type="dxa"/>
            <w:vMerge/>
            <w:hideMark/>
          </w:tcPr>
          <w:p w14:paraId="7597B718" w14:textId="77777777" w:rsidR="007648E5" w:rsidRPr="003A2BA0" w:rsidRDefault="007648E5" w:rsidP="0016790B">
            <w:pPr>
              <w:rPr>
                <w:lang w:val="en-GB"/>
              </w:rPr>
            </w:pPr>
          </w:p>
        </w:tc>
        <w:tc>
          <w:tcPr>
            <w:tcW w:w="6400" w:type="dxa"/>
            <w:noWrap/>
            <w:hideMark/>
          </w:tcPr>
          <w:p w14:paraId="585813FF" w14:textId="77777777" w:rsidR="007648E5" w:rsidRPr="003A2BA0" w:rsidRDefault="007648E5" w:rsidP="0016790B">
            <w:pPr>
              <w:rPr>
                <w:lang w:val="en-GB"/>
              </w:rPr>
            </w:pPr>
            <w:r w:rsidRPr="003A2BA0">
              <w:rPr>
                <w:lang w:val="en-GB"/>
              </w:rPr>
              <w:t>Spontaneous ignition</w:t>
            </w:r>
          </w:p>
        </w:tc>
        <w:tc>
          <w:tcPr>
            <w:tcW w:w="945" w:type="dxa"/>
            <w:noWrap/>
            <w:hideMark/>
          </w:tcPr>
          <w:p w14:paraId="460401D1" w14:textId="77777777" w:rsidR="007648E5" w:rsidRPr="003A2BA0" w:rsidRDefault="007648E5" w:rsidP="0016790B">
            <w:pPr>
              <w:rPr>
                <w:lang w:val="en-GB"/>
              </w:rPr>
            </w:pPr>
            <w:r w:rsidRPr="003A2BA0">
              <w:rPr>
                <w:lang w:val="en-GB"/>
              </w:rPr>
              <w:t>1</w:t>
            </w:r>
          </w:p>
        </w:tc>
      </w:tr>
      <w:tr w:rsidR="007648E5" w:rsidRPr="003A2BA0" w14:paraId="4ED1BA0A" w14:textId="77777777" w:rsidTr="0016790B">
        <w:trPr>
          <w:trHeight w:val="288"/>
        </w:trPr>
        <w:tc>
          <w:tcPr>
            <w:tcW w:w="1348" w:type="dxa"/>
            <w:vMerge/>
            <w:hideMark/>
          </w:tcPr>
          <w:p w14:paraId="34A20293" w14:textId="77777777" w:rsidR="007648E5" w:rsidRPr="003A2BA0" w:rsidRDefault="007648E5" w:rsidP="0016790B">
            <w:pPr>
              <w:rPr>
                <w:lang w:val="en-GB"/>
              </w:rPr>
            </w:pPr>
          </w:p>
        </w:tc>
        <w:tc>
          <w:tcPr>
            <w:tcW w:w="6400" w:type="dxa"/>
            <w:noWrap/>
            <w:hideMark/>
          </w:tcPr>
          <w:p w14:paraId="46499CF7" w14:textId="77777777" w:rsidR="007648E5" w:rsidRPr="003A2BA0" w:rsidRDefault="007648E5" w:rsidP="0016790B">
            <w:pPr>
              <w:rPr>
                <w:lang w:val="en-GB"/>
              </w:rPr>
            </w:pPr>
            <w:r w:rsidRPr="003A2BA0">
              <w:rPr>
                <w:lang w:val="en-GB"/>
              </w:rPr>
              <w:t>Self-heating, overheating, self-ignition</w:t>
            </w:r>
          </w:p>
        </w:tc>
        <w:tc>
          <w:tcPr>
            <w:tcW w:w="945" w:type="dxa"/>
            <w:noWrap/>
            <w:hideMark/>
          </w:tcPr>
          <w:p w14:paraId="11178839" w14:textId="77777777" w:rsidR="007648E5" w:rsidRPr="003A2BA0" w:rsidRDefault="007648E5" w:rsidP="0016790B">
            <w:pPr>
              <w:rPr>
                <w:lang w:val="en-GB"/>
              </w:rPr>
            </w:pPr>
            <w:r w:rsidRPr="003A2BA0">
              <w:rPr>
                <w:lang w:val="en-GB"/>
              </w:rPr>
              <w:t>2</w:t>
            </w:r>
          </w:p>
        </w:tc>
      </w:tr>
      <w:tr w:rsidR="007648E5" w:rsidRPr="003A2BA0" w14:paraId="7538D4DA" w14:textId="77777777" w:rsidTr="0016790B">
        <w:trPr>
          <w:trHeight w:val="288"/>
        </w:trPr>
        <w:tc>
          <w:tcPr>
            <w:tcW w:w="1348" w:type="dxa"/>
            <w:vMerge/>
            <w:hideMark/>
          </w:tcPr>
          <w:p w14:paraId="5EDAE879" w14:textId="77777777" w:rsidR="007648E5" w:rsidRPr="003A2BA0" w:rsidRDefault="007648E5" w:rsidP="0016790B">
            <w:pPr>
              <w:rPr>
                <w:lang w:val="en-GB"/>
              </w:rPr>
            </w:pPr>
          </w:p>
        </w:tc>
        <w:tc>
          <w:tcPr>
            <w:tcW w:w="6400" w:type="dxa"/>
            <w:noWrap/>
            <w:hideMark/>
          </w:tcPr>
          <w:p w14:paraId="0F1557CE" w14:textId="77777777" w:rsidR="007648E5" w:rsidRPr="003A2BA0" w:rsidRDefault="007648E5" w:rsidP="0016790B">
            <w:pPr>
              <w:rPr>
                <w:lang w:val="en-GB"/>
              </w:rPr>
            </w:pPr>
            <w:r w:rsidRPr="003A2BA0">
              <w:rPr>
                <w:lang w:val="en-GB"/>
              </w:rPr>
              <w:t>Mechanical failure</w:t>
            </w:r>
          </w:p>
        </w:tc>
        <w:tc>
          <w:tcPr>
            <w:tcW w:w="945" w:type="dxa"/>
            <w:noWrap/>
            <w:hideMark/>
          </w:tcPr>
          <w:p w14:paraId="40D63840" w14:textId="77777777" w:rsidR="007648E5" w:rsidRPr="003A2BA0" w:rsidRDefault="007648E5" w:rsidP="0016790B">
            <w:pPr>
              <w:rPr>
                <w:lang w:val="en-GB"/>
              </w:rPr>
            </w:pPr>
            <w:r w:rsidRPr="003A2BA0">
              <w:rPr>
                <w:lang w:val="en-GB"/>
              </w:rPr>
              <w:t>2</w:t>
            </w:r>
          </w:p>
        </w:tc>
      </w:tr>
      <w:tr w:rsidR="007648E5" w:rsidRPr="003A2BA0" w14:paraId="01E33A4D" w14:textId="77777777" w:rsidTr="0016790B">
        <w:trPr>
          <w:trHeight w:val="288"/>
        </w:trPr>
        <w:tc>
          <w:tcPr>
            <w:tcW w:w="1348" w:type="dxa"/>
            <w:vMerge/>
            <w:hideMark/>
          </w:tcPr>
          <w:p w14:paraId="204A94BA" w14:textId="77777777" w:rsidR="007648E5" w:rsidRPr="003A2BA0" w:rsidRDefault="007648E5" w:rsidP="0016790B">
            <w:pPr>
              <w:rPr>
                <w:lang w:val="en-GB"/>
              </w:rPr>
            </w:pPr>
          </w:p>
        </w:tc>
        <w:tc>
          <w:tcPr>
            <w:tcW w:w="6400" w:type="dxa"/>
            <w:noWrap/>
            <w:hideMark/>
          </w:tcPr>
          <w:p w14:paraId="68385BD7" w14:textId="77777777" w:rsidR="007648E5" w:rsidRPr="003A2BA0" w:rsidRDefault="007648E5" w:rsidP="0016790B">
            <w:pPr>
              <w:rPr>
                <w:lang w:val="en-GB"/>
              </w:rPr>
            </w:pPr>
            <w:r w:rsidRPr="003A2BA0">
              <w:rPr>
                <w:lang w:val="en-GB"/>
              </w:rPr>
              <w:t>There was a fire, but the origin is not accurately known</w:t>
            </w:r>
          </w:p>
        </w:tc>
        <w:tc>
          <w:tcPr>
            <w:tcW w:w="945" w:type="dxa"/>
            <w:noWrap/>
            <w:hideMark/>
          </w:tcPr>
          <w:p w14:paraId="552830C1" w14:textId="77777777" w:rsidR="007648E5" w:rsidRPr="003A2BA0" w:rsidRDefault="007648E5" w:rsidP="0016790B">
            <w:pPr>
              <w:rPr>
                <w:lang w:val="en-GB"/>
              </w:rPr>
            </w:pPr>
            <w:r w:rsidRPr="003A2BA0">
              <w:rPr>
                <w:lang w:val="en-GB"/>
              </w:rPr>
              <w:t>5</w:t>
            </w:r>
          </w:p>
        </w:tc>
      </w:tr>
    </w:tbl>
    <w:p w14:paraId="2FFFCBA7" w14:textId="77777777" w:rsidR="007648E5" w:rsidRPr="003A2BA0" w:rsidRDefault="007648E5" w:rsidP="007648E5">
      <w:pPr>
        <w:rPr>
          <w:lang w:val="en-GB"/>
        </w:rPr>
      </w:pPr>
    </w:p>
    <w:p w14:paraId="0334877F" w14:textId="1E6C8D8A" w:rsidR="007648E5" w:rsidRPr="003A2BA0" w:rsidRDefault="007648E5" w:rsidP="007648E5">
      <w:pPr>
        <w:rPr>
          <w:lang w:val="en-GB"/>
        </w:rPr>
      </w:pPr>
      <w:r w:rsidRPr="003A2BA0">
        <w:rPr>
          <w:noProof/>
          <w:lang w:val="en-GB" w:eastAsia="en-GB"/>
        </w:rPr>
        <mc:AlternateContent>
          <mc:Choice Requires="wps">
            <w:drawing>
              <wp:anchor distT="0" distB="0" distL="114300" distR="114300" simplePos="0" relativeHeight="251658248" behindDoc="0" locked="0" layoutInCell="1" allowOverlap="1" wp14:anchorId="514640FA" wp14:editId="0F378C18">
                <wp:simplePos x="0" y="0"/>
                <wp:positionH relativeFrom="column">
                  <wp:posOffset>93345</wp:posOffset>
                </wp:positionH>
                <wp:positionV relativeFrom="paragraph">
                  <wp:posOffset>3526790</wp:posOffset>
                </wp:positionV>
                <wp:extent cx="4572000" cy="635"/>
                <wp:effectExtent l="0" t="0" r="0" b="0"/>
                <wp:wrapTopAndBottom/>
                <wp:docPr id="16" name="Cuadro de texto 10"/>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468A6D56" w14:textId="22CDD88A" w:rsidR="00F76C4B" w:rsidRPr="00596AC2" w:rsidRDefault="00F76C4B" w:rsidP="007648E5">
                            <w:pPr>
                              <w:pStyle w:val="Beskrivning"/>
                              <w:rPr>
                                <w:noProof/>
                              </w:rPr>
                            </w:pPr>
                            <w:bookmarkStart w:id="161" w:name="_Ref65165535"/>
                            <w:bookmarkStart w:id="162" w:name="_Toc65169876"/>
                            <w:bookmarkStart w:id="163" w:name="_Toc70341769"/>
                            <w:r>
                              <w:t xml:space="preserve">Figure </w:t>
                            </w:r>
                            <w:r>
                              <w:fldChar w:fldCharType="begin"/>
                            </w:r>
                            <w:r>
                              <w:instrText xml:space="preserve"> SEQ Figure \* ARABIC </w:instrText>
                            </w:r>
                            <w:r>
                              <w:fldChar w:fldCharType="separate"/>
                            </w:r>
                            <w:r w:rsidR="00843B1C">
                              <w:rPr>
                                <w:noProof/>
                              </w:rPr>
                              <w:t>26</w:t>
                            </w:r>
                            <w:r>
                              <w:fldChar w:fldCharType="end"/>
                            </w:r>
                            <w:bookmarkEnd w:id="161"/>
                            <w:r>
                              <w:t xml:space="preserve"> Number of accidents for each hazards group in the period 1995-2012</w:t>
                            </w:r>
                            <w:bookmarkEnd w:id="162"/>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14640FA" id="_x0000_t202" coordsize="21600,21600" o:spt="202" path="m,l,21600r21600,l21600,xe">
                <v:stroke joinstyle="miter"/>
                <v:path gradientshapeok="t" o:connecttype="rect"/>
              </v:shapetype>
              <v:shape id="Cuadro de texto 10" o:spid="_x0000_s1026" type="#_x0000_t202" style="position:absolute;margin-left:7.35pt;margin-top:277.7pt;width:5in;height:.05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" stroked="f">
                <v:textbox style="mso-fit-shape-to-text:t" inset="0,0,0,0">
                  <w:txbxContent>
                    <w:p w14:paraId="468A6D56" w14:textId="22CDD88A" w:rsidR="00F76C4B" w:rsidRPr="00596AC2" w:rsidRDefault="00F76C4B" w:rsidP="007648E5">
                      <w:pPr>
                        <w:pStyle w:val="Beskrivning"/>
                        <w:rPr>
                          <w:noProof/>
                        </w:rPr>
                      </w:pPr>
                      <w:bookmarkStart w:id="164" w:name="_Ref65165535"/>
                      <w:bookmarkStart w:id="165" w:name="_Toc65169876"/>
                      <w:bookmarkStart w:id="166" w:name="_Toc70341769"/>
                      <w:r>
                        <w:t xml:space="preserve">Figure </w:t>
                      </w:r>
                      <w:r>
                        <w:fldChar w:fldCharType="begin"/>
                      </w:r>
                      <w:r>
                        <w:instrText xml:space="preserve"> SEQ Figure \* ARABIC </w:instrText>
                      </w:r>
                      <w:r>
                        <w:fldChar w:fldCharType="separate"/>
                      </w:r>
                      <w:r w:rsidR="00843B1C">
                        <w:rPr>
                          <w:noProof/>
                        </w:rPr>
                        <w:t>26</w:t>
                      </w:r>
                      <w:r>
                        <w:fldChar w:fldCharType="end"/>
                      </w:r>
                      <w:bookmarkEnd w:id="164"/>
                      <w:r>
                        <w:t xml:space="preserve"> Number of accidents for each hazards group in the period 1995-2012</w:t>
                      </w:r>
                      <w:bookmarkEnd w:id="165"/>
                      <w:bookmarkEnd w:id="166"/>
                    </w:p>
                  </w:txbxContent>
                </v:textbox>
                <w10:wrap type="topAndBottom"/>
              </v:shape>
            </w:pict>
          </mc:Fallback>
        </mc:AlternateContent>
      </w:r>
      <w:r w:rsidRPr="003A2BA0">
        <w:rPr>
          <w:noProof/>
          <w:lang w:val="en-GB" w:eastAsia="en-GB"/>
        </w:rPr>
        <w:drawing>
          <wp:anchor distT="0" distB="0" distL="114300" distR="114300" simplePos="0" relativeHeight="251658261" behindDoc="1" locked="0" layoutInCell="1" allowOverlap="1" wp14:anchorId="61061CF4" wp14:editId="1564BB2F">
            <wp:simplePos x="0" y="0"/>
            <wp:positionH relativeFrom="column">
              <wp:posOffset>93345</wp:posOffset>
            </wp:positionH>
            <wp:positionV relativeFrom="paragraph">
              <wp:posOffset>792480</wp:posOffset>
            </wp:positionV>
            <wp:extent cx="4572000" cy="2743200"/>
            <wp:effectExtent l="0" t="0" r="0" b="0"/>
            <wp:wrapTopAndBottom/>
            <wp:docPr id="54"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Pr="003A2BA0">
        <w:rPr>
          <w:lang w:val="en-GB"/>
        </w:rPr>
        <w:t xml:space="preserve">As shown in </w:t>
      </w:r>
      <w:r w:rsidR="00747855" w:rsidRPr="00AD0BCB">
        <w:rPr>
          <w:lang w:val="en-GB"/>
        </w:rPr>
        <w:t xml:space="preserve">Figure </w:t>
      </w:r>
      <w:r w:rsidR="00747855" w:rsidRPr="00AD0BCB">
        <w:rPr>
          <w:noProof/>
          <w:lang w:val="en-GB"/>
        </w:rPr>
        <w:t>27</w:t>
      </w:r>
      <w:r w:rsidRPr="003A2BA0">
        <w:rPr>
          <w:lang w:val="en-GB"/>
        </w:rPr>
        <w:t xml:space="preserve">, electrical risks are the main </w:t>
      </w:r>
      <w:r w:rsidR="00DD2C68">
        <w:rPr>
          <w:lang w:val="en-GB"/>
        </w:rPr>
        <w:t xml:space="preserve">hazards </w:t>
      </w:r>
      <w:r w:rsidRPr="003A2BA0">
        <w:rPr>
          <w:lang w:val="en-GB"/>
        </w:rPr>
        <w:t>i</w:t>
      </w:r>
      <w:r w:rsidR="00DD2C68">
        <w:rPr>
          <w:lang w:val="en-GB"/>
        </w:rPr>
        <w:t>s i</w:t>
      </w:r>
      <w:r w:rsidRPr="003A2BA0">
        <w:rPr>
          <w:lang w:val="en-GB"/>
        </w:rPr>
        <w:t xml:space="preserve">dentified, followed by overheating and leaks. The "rest" category includes all the risks that have occurred to a lesser extent, and although their individual frequency of occurrence is low, they will be </w:t>
      </w:r>
      <w:r w:rsidR="00AA7C95" w:rsidRPr="003A2BA0">
        <w:rPr>
          <w:lang w:val="en-GB"/>
        </w:rPr>
        <w:t>analysed</w:t>
      </w:r>
      <w:r w:rsidRPr="003A2BA0">
        <w:rPr>
          <w:lang w:val="en-GB"/>
        </w:rPr>
        <w:t xml:space="preserve"> with the aim of identifying them and subsequently reducing them through proper risk management.</w:t>
      </w:r>
    </w:p>
    <w:p w14:paraId="113EC95A" w14:textId="77777777" w:rsidR="007648E5" w:rsidRPr="003A2BA0" w:rsidRDefault="007648E5" w:rsidP="007648E5">
      <w:pPr>
        <w:rPr>
          <w:b/>
          <w:u w:val="single"/>
          <w:lang w:val="en-GB"/>
        </w:rPr>
      </w:pPr>
      <w:r w:rsidRPr="003A2BA0">
        <w:rPr>
          <w:b/>
          <w:u w:val="single"/>
          <w:lang w:val="en-GB"/>
        </w:rPr>
        <w:t>3. Period 2013-2020:</w:t>
      </w:r>
    </w:p>
    <w:p w14:paraId="30BF31FD" w14:textId="1B71F446" w:rsidR="007648E5" w:rsidRPr="003A2BA0" w:rsidRDefault="007648E5" w:rsidP="007648E5">
      <w:pPr>
        <w:rPr>
          <w:lang w:val="en-GB"/>
        </w:rPr>
      </w:pPr>
      <w:r w:rsidRPr="003A2BA0">
        <w:rPr>
          <w:lang w:val="en-GB"/>
        </w:rPr>
        <w:t xml:space="preserve">The records </w:t>
      </w:r>
      <w:r w:rsidR="00AA7C95" w:rsidRPr="003A2BA0">
        <w:rPr>
          <w:lang w:val="en-GB"/>
        </w:rPr>
        <w:t>analysed</w:t>
      </w:r>
      <w:r w:rsidRPr="003A2BA0">
        <w:rPr>
          <w:lang w:val="en-GB"/>
        </w:rPr>
        <w:t xml:space="preserve"> by type of cargo in period 3 are shown in </w:t>
      </w:r>
      <w:r w:rsidR="00747855" w:rsidRPr="00AD0BCB">
        <w:rPr>
          <w:lang w:val="en-GB"/>
        </w:rPr>
        <w:t xml:space="preserve">Table </w:t>
      </w:r>
      <w:r w:rsidR="00747855" w:rsidRPr="00AD0BCB">
        <w:rPr>
          <w:noProof/>
          <w:lang w:val="en-GB"/>
        </w:rPr>
        <w:t>10</w:t>
      </w:r>
      <w:r w:rsidRPr="003A2BA0">
        <w:rPr>
          <w:lang w:val="en-GB"/>
        </w:rPr>
        <w:t>:</w:t>
      </w:r>
    </w:p>
    <w:p w14:paraId="31ED9728" w14:textId="47FCF6C6" w:rsidR="007648E5" w:rsidRPr="003A2BA0" w:rsidRDefault="007648E5" w:rsidP="007648E5">
      <w:pPr>
        <w:pStyle w:val="Beskrivning"/>
        <w:keepNext/>
      </w:pPr>
      <w:bookmarkStart w:id="167" w:name="_Ref65165604"/>
      <w:bookmarkStart w:id="168" w:name="_Toc65169864"/>
      <w:bookmarkStart w:id="169" w:name="_Toc70341739"/>
      <w:r w:rsidRPr="003A2BA0">
        <w:t xml:space="preserve">Table </w:t>
      </w:r>
      <w:r w:rsidRPr="003A2BA0">
        <w:fldChar w:fldCharType="begin"/>
      </w:r>
      <w:r w:rsidRPr="003A2BA0">
        <w:instrText xml:space="preserve"> SEQ Table \* ARABIC </w:instrText>
      </w:r>
      <w:r w:rsidRPr="003A2BA0">
        <w:fldChar w:fldCharType="separate"/>
      </w:r>
      <w:r w:rsidR="00843B1C">
        <w:rPr>
          <w:noProof/>
        </w:rPr>
        <w:t>10</w:t>
      </w:r>
      <w:r w:rsidRPr="003A2BA0">
        <w:fldChar w:fldCharType="end"/>
      </w:r>
      <w:bookmarkEnd w:id="167"/>
      <w:r w:rsidRPr="003A2BA0">
        <w:t xml:space="preserve"> Fire origin and fire causes in the period 2013-2020</w:t>
      </w:r>
      <w:bookmarkEnd w:id="168"/>
      <w:bookmarkEnd w:id="1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6041"/>
        <w:gridCol w:w="1181"/>
      </w:tblGrid>
      <w:tr w:rsidR="007648E5" w:rsidRPr="003A2BA0" w14:paraId="273CC07F" w14:textId="77777777" w:rsidTr="0016790B">
        <w:trPr>
          <w:trHeight w:val="288"/>
        </w:trPr>
        <w:tc>
          <w:tcPr>
            <w:tcW w:w="1840" w:type="dxa"/>
            <w:noWrap/>
          </w:tcPr>
          <w:p w14:paraId="02CCAC5E" w14:textId="77777777" w:rsidR="007648E5" w:rsidRPr="003A2BA0" w:rsidRDefault="007648E5" w:rsidP="0016790B">
            <w:pPr>
              <w:jc w:val="center"/>
              <w:rPr>
                <w:b/>
                <w:lang w:val="en-GB"/>
              </w:rPr>
            </w:pPr>
            <w:r w:rsidRPr="003A2BA0">
              <w:rPr>
                <w:b/>
                <w:lang w:val="en-GB"/>
              </w:rPr>
              <w:t>Fire origin</w:t>
            </w:r>
          </w:p>
        </w:tc>
        <w:tc>
          <w:tcPr>
            <w:tcW w:w="6041" w:type="dxa"/>
            <w:noWrap/>
          </w:tcPr>
          <w:p w14:paraId="00FD5148" w14:textId="77777777" w:rsidR="007648E5" w:rsidRPr="003A2BA0" w:rsidRDefault="007648E5" w:rsidP="0016790B">
            <w:pPr>
              <w:jc w:val="center"/>
              <w:rPr>
                <w:b/>
                <w:lang w:val="en-GB"/>
              </w:rPr>
            </w:pPr>
            <w:r w:rsidRPr="003A2BA0">
              <w:rPr>
                <w:b/>
                <w:lang w:val="en-GB"/>
              </w:rPr>
              <w:t>Fire cause</w:t>
            </w:r>
          </w:p>
        </w:tc>
        <w:tc>
          <w:tcPr>
            <w:tcW w:w="1181" w:type="dxa"/>
            <w:noWrap/>
          </w:tcPr>
          <w:p w14:paraId="1123D8B1" w14:textId="77777777" w:rsidR="007648E5" w:rsidRPr="003A2BA0" w:rsidRDefault="007648E5" w:rsidP="0016790B">
            <w:pPr>
              <w:jc w:val="center"/>
              <w:rPr>
                <w:b/>
                <w:lang w:val="en-GB"/>
              </w:rPr>
            </w:pPr>
            <w:r w:rsidRPr="003A2BA0">
              <w:rPr>
                <w:b/>
                <w:lang w:val="en-GB"/>
              </w:rPr>
              <w:t>Records</w:t>
            </w:r>
          </w:p>
        </w:tc>
      </w:tr>
      <w:tr w:rsidR="007648E5" w:rsidRPr="003A2BA0" w14:paraId="5134D920" w14:textId="77777777" w:rsidTr="0016790B">
        <w:trPr>
          <w:trHeight w:val="288"/>
        </w:trPr>
        <w:tc>
          <w:tcPr>
            <w:tcW w:w="1840" w:type="dxa"/>
            <w:vMerge w:val="restart"/>
            <w:shd w:val="clear" w:color="auto" w:fill="D9E2F3" w:themeFill="accent1" w:themeFillTint="33"/>
            <w:noWrap/>
            <w:vAlign w:val="center"/>
            <w:hideMark/>
          </w:tcPr>
          <w:p w14:paraId="60B18E10" w14:textId="77777777" w:rsidR="007648E5" w:rsidRPr="003A2BA0" w:rsidRDefault="007648E5" w:rsidP="0016790B">
            <w:pPr>
              <w:jc w:val="center"/>
              <w:rPr>
                <w:b/>
                <w:lang w:val="en-GB"/>
              </w:rPr>
            </w:pPr>
            <w:r w:rsidRPr="003A2BA0">
              <w:rPr>
                <w:b/>
                <w:lang w:val="en-GB"/>
              </w:rPr>
              <w:t>Reefer unit</w:t>
            </w:r>
          </w:p>
        </w:tc>
        <w:tc>
          <w:tcPr>
            <w:tcW w:w="6041" w:type="dxa"/>
            <w:noWrap/>
            <w:hideMark/>
          </w:tcPr>
          <w:p w14:paraId="16A3DFD8" w14:textId="77777777" w:rsidR="007648E5" w:rsidRPr="003A2BA0" w:rsidRDefault="007648E5" w:rsidP="0016790B">
            <w:pPr>
              <w:rPr>
                <w:lang w:val="en-GB"/>
              </w:rPr>
            </w:pPr>
            <w:r w:rsidRPr="003A2BA0">
              <w:rPr>
                <w:lang w:val="en-GB"/>
              </w:rPr>
              <w:t>Electrical fault in cable or connections</w:t>
            </w:r>
          </w:p>
        </w:tc>
        <w:tc>
          <w:tcPr>
            <w:tcW w:w="1181" w:type="dxa"/>
            <w:noWrap/>
            <w:hideMark/>
          </w:tcPr>
          <w:p w14:paraId="27CF27C1" w14:textId="77777777" w:rsidR="007648E5" w:rsidRPr="003A2BA0" w:rsidRDefault="007648E5" w:rsidP="0016790B">
            <w:pPr>
              <w:rPr>
                <w:lang w:val="en-GB"/>
              </w:rPr>
            </w:pPr>
            <w:r w:rsidRPr="003A2BA0">
              <w:rPr>
                <w:lang w:val="en-GB"/>
              </w:rPr>
              <w:t>7</w:t>
            </w:r>
          </w:p>
        </w:tc>
      </w:tr>
      <w:tr w:rsidR="007648E5" w:rsidRPr="003A2BA0" w14:paraId="76368A6E" w14:textId="77777777" w:rsidTr="0016790B">
        <w:trPr>
          <w:trHeight w:val="288"/>
        </w:trPr>
        <w:tc>
          <w:tcPr>
            <w:tcW w:w="1840" w:type="dxa"/>
            <w:vMerge/>
            <w:shd w:val="clear" w:color="auto" w:fill="D9E2F3" w:themeFill="accent1" w:themeFillTint="33"/>
            <w:vAlign w:val="center"/>
            <w:hideMark/>
          </w:tcPr>
          <w:p w14:paraId="737A7B6F" w14:textId="77777777" w:rsidR="007648E5" w:rsidRPr="003A2BA0" w:rsidRDefault="007648E5" w:rsidP="0016790B">
            <w:pPr>
              <w:jc w:val="center"/>
              <w:rPr>
                <w:b/>
                <w:lang w:val="en-GB"/>
              </w:rPr>
            </w:pPr>
          </w:p>
        </w:tc>
        <w:tc>
          <w:tcPr>
            <w:tcW w:w="6041" w:type="dxa"/>
            <w:noWrap/>
            <w:hideMark/>
          </w:tcPr>
          <w:p w14:paraId="3CDE5739" w14:textId="77777777" w:rsidR="007648E5" w:rsidRPr="003A2BA0" w:rsidRDefault="007648E5" w:rsidP="0016790B">
            <w:pPr>
              <w:rPr>
                <w:lang w:val="en-GB"/>
              </w:rPr>
            </w:pPr>
            <w:r w:rsidRPr="003A2BA0">
              <w:rPr>
                <w:lang w:val="en-GB"/>
              </w:rPr>
              <w:t>Electrical fault in unit</w:t>
            </w:r>
          </w:p>
        </w:tc>
        <w:tc>
          <w:tcPr>
            <w:tcW w:w="1181" w:type="dxa"/>
            <w:noWrap/>
            <w:hideMark/>
          </w:tcPr>
          <w:p w14:paraId="38C4EFF6" w14:textId="77777777" w:rsidR="007648E5" w:rsidRPr="003A2BA0" w:rsidRDefault="007648E5" w:rsidP="0016790B">
            <w:pPr>
              <w:rPr>
                <w:lang w:val="en-GB"/>
              </w:rPr>
            </w:pPr>
            <w:r w:rsidRPr="003A2BA0">
              <w:rPr>
                <w:lang w:val="en-GB"/>
              </w:rPr>
              <w:t>7</w:t>
            </w:r>
          </w:p>
        </w:tc>
      </w:tr>
      <w:tr w:rsidR="007648E5" w:rsidRPr="003A2BA0" w14:paraId="6FBF66F6" w14:textId="77777777" w:rsidTr="0016790B">
        <w:trPr>
          <w:trHeight w:val="288"/>
        </w:trPr>
        <w:tc>
          <w:tcPr>
            <w:tcW w:w="1840" w:type="dxa"/>
            <w:vMerge/>
            <w:shd w:val="clear" w:color="auto" w:fill="D9E2F3" w:themeFill="accent1" w:themeFillTint="33"/>
            <w:vAlign w:val="center"/>
            <w:hideMark/>
          </w:tcPr>
          <w:p w14:paraId="2569848A" w14:textId="77777777" w:rsidR="007648E5" w:rsidRPr="003A2BA0" w:rsidRDefault="007648E5" w:rsidP="0016790B">
            <w:pPr>
              <w:jc w:val="center"/>
              <w:rPr>
                <w:b/>
                <w:lang w:val="en-GB"/>
              </w:rPr>
            </w:pPr>
          </w:p>
        </w:tc>
        <w:tc>
          <w:tcPr>
            <w:tcW w:w="6041" w:type="dxa"/>
            <w:noWrap/>
            <w:hideMark/>
          </w:tcPr>
          <w:p w14:paraId="5C0E6F3C" w14:textId="77777777" w:rsidR="007648E5" w:rsidRPr="003A2BA0" w:rsidRDefault="007648E5" w:rsidP="0016790B">
            <w:pPr>
              <w:rPr>
                <w:lang w:val="en-GB"/>
              </w:rPr>
            </w:pPr>
            <w:r w:rsidRPr="003A2BA0">
              <w:rPr>
                <w:lang w:val="en-GB"/>
              </w:rPr>
              <w:t>Mechanical or electrical fault in unit</w:t>
            </w:r>
          </w:p>
        </w:tc>
        <w:tc>
          <w:tcPr>
            <w:tcW w:w="1181" w:type="dxa"/>
            <w:noWrap/>
            <w:hideMark/>
          </w:tcPr>
          <w:p w14:paraId="30CE271E" w14:textId="77777777" w:rsidR="007648E5" w:rsidRPr="003A2BA0" w:rsidRDefault="007648E5" w:rsidP="0016790B">
            <w:pPr>
              <w:rPr>
                <w:lang w:val="en-GB"/>
              </w:rPr>
            </w:pPr>
            <w:r w:rsidRPr="003A2BA0">
              <w:rPr>
                <w:lang w:val="en-GB"/>
              </w:rPr>
              <w:t>1</w:t>
            </w:r>
          </w:p>
        </w:tc>
      </w:tr>
      <w:tr w:rsidR="007648E5" w:rsidRPr="003A2BA0" w14:paraId="6319AD15" w14:textId="77777777" w:rsidTr="0016790B">
        <w:trPr>
          <w:trHeight w:val="288"/>
        </w:trPr>
        <w:tc>
          <w:tcPr>
            <w:tcW w:w="1840" w:type="dxa"/>
            <w:vMerge/>
            <w:shd w:val="clear" w:color="auto" w:fill="D9E2F3" w:themeFill="accent1" w:themeFillTint="33"/>
            <w:vAlign w:val="center"/>
            <w:hideMark/>
          </w:tcPr>
          <w:p w14:paraId="1CDDECFF" w14:textId="77777777" w:rsidR="007648E5" w:rsidRPr="003A2BA0" w:rsidRDefault="007648E5" w:rsidP="0016790B">
            <w:pPr>
              <w:jc w:val="center"/>
              <w:rPr>
                <w:b/>
                <w:lang w:val="en-GB"/>
              </w:rPr>
            </w:pPr>
          </w:p>
        </w:tc>
        <w:tc>
          <w:tcPr>
            <w:tcW w:w="6041" w:type="dxa"/>
            <w:noWrap/>
            <w:hideMark/>
          </w:tcPr>
          <w:p w14:paraId="08D9AF68" w14:textId="77777777" w:rsidR="007648E5" w:rsidRPr="003A2BA0" w:rsidRDefault="007648E5" w:rsidP="0016790B">
            <w:pPr>
              <w:rPr>
                <w:lang w:val="en-GB"/>
              </w:rPr>
            </w:pPr>
            <w:r w:rsidRPr="003A2BA0">
              <w:rPr>
                <w:lang w:val="en-GB"/>
              </w:rPr>
              <w:t>Overheating of unit/exhaust fumes</w:t>
            </w:r>
          </w:p>
        </w:tc>
        <w:tc>
          <w:tcPr>
            <w:tcW w:w="1181" w:type="dxa"/>
            <w:noWrap/>
            <w:hideMark/>
          </w:tcPr>
          <w:p w14:paraId="222AE82C" w14:textId="77777777" w:rsidR="007648E5" w:rsidRPr="003A2BA0" w:rsidRDefault="007648E5" w:rsidP="0016790B">
            <w:pPr>
              <w:rPr>
                <w:lang w:val="en-GB"/>
              </w:rPr>
            </w:pPr>
            <w:r w:rsidRPr="003A2BA0">
              <w:rPr>
                <w:lang w:val="en-GB"/>
              </w:rPr>
              <w:t>5</w:t>
            </w:r>
          </w:p>
        </w:tc>
      </w:tr>
      <w:tr w:rsidR="007648E5" w:rsidRPr="003A2BA0" w14:paraId="672CC419" w14:textId="77777777" w:rsidTr="0016790B">
        <w:trPr>
          <w:trHeight w:val="288"/>
        </w:trPr>
        <w:tc>
          <w:tcPr>
            <w:tcW w:w="1840" w:type="dxa"/>
            <w:vMerge/>
            <w:shd w:val="clear" w:color="auto" w:fill="D9E2F3" w:themeFill="accent1" w:themeFillTint="33"/>
            <w:vAlign w:val="center"/>
            <w:hideMark/>
          </w:tcPr>
          <w:p w14:paraId="6B11FB4F" w14:textId="77777777" w:rsidR="007648E5" w:rsidRPr="003A2BA0" w:rsidRDefault="007648E5" w:rsidP="0016790B">
            <w:pPr>
              <w:jc w:val="center"/>
              <w:rPr>
                <w:b/>
                <w:lang w:val="en-GB"/>
              </w:rPr>
            </w:pPr>
          </w:p>
        </w:tc>
        <w:tc>
          <w:tcPr>
            <w:tcW w:w="6041" w:type="dxa"/>
            <w:noWrap/>
            <w:hideMark/>
          </w:tcPr>
          <w:p w14:paraId="2BE2E921" w14:textId="77777777" w:rsidR="007648E5" w:rsidRPr="003A2BA0" w:rsidRDefault="007648E5" w:rsidP="0016790B">
            <w:pPr>
              <w:rPr>
                <w:lang w:val="en-GB"/>
              </w:rPr>
            </w:pPr>
            <w:r w:rsidRPr="003A2BA0">
              <w:rPr>
                <w:lang w:val="en-GB"/>
              </w:rPr>
              <w:t>Unknown</w:t>
            </w:r>
          </w:p>
        </w:tc>
        <w:tc>
          <w:tcPr>
            <w:tcW w:w="1181" w:type="dxa"/>
            <w:noWrap/>
            <w:hideMark/>
          </w:tcPr>
          <w:p w14:paraId="3B167254" w14:textId="77777777" w:rsidR="007648E5" w:rsidRPr="003A2BA0" w:rsidRDefault="007648E5" w:rsidP="0016790B">
            <w:pPr>
              <w:rPr>
                <w:lang w:val="en-GB"/>
              </w:rPr>
            </w:pPr>
            <w:r w:rsidRPr="003A2BA0">
              <w:rPr>
                <w:lang w:val="en-GB"/>
              </w:rPr>
              <w:t>15</w:t>
            </w:r>
          </w:p>
        </w:tc>
      </w:tr>
      <w:tr w:rsidR="007648E5" w:rsidRPr="003A2BA0" w14:paraId="38135366" w14:textId="77777777" w:rsidTr="0016790B">
        <w:trPr>
          <w:trHeight w:val="288"/>
        </w:trPr>
        <w:tc>
          <w:tcPr>
            <w:tcW w:w="1840" w:type="dxa"/>
            <w:vMerge w:val="restart"/>
            <w:noWrap/>
            <w:vAlign w:val="center"/>
            <w:hideMark/>
          </w:tcPr>
          <w:p w14:paraId="3B6BED24" w14:textId="77777777" w:rsidR="007648E5" w:rsidRPr="003A2BA0" w:rsidRDefault="007648E5" w:rsidP="0016790B">
            <w:pPr>
              <w:jc w:val="center"/>
              <w:rPr>
                <w:b/>
                <w:lang w:val="en-GB"/>
              </w:rPr>
            </w:pPr>
            <w:r w:rsidRPr="003A2BA0">
              <w:rPr>
                <w:b/>
                <w:lang w:val="en-GB"/>
              </w:rPr>
              <w:t>Conventional vehicle</w:t>
            </w:r>
          </w:p>
        </w:tc>
        <w:tc>
          <w:tcPr>
            <w:tcW w:w="6041" w:type="dxa"/>
            <w:noWrap/>
            <w:hideMark/>
          </w:tcPr>
          <w:p w14:paraId="367553CC" w14:textId="77777777" w:rsidR="007648E5" w:rsidRPr="003A2BA0" w:rsidRDefault="007648E5" w:rsidP="0016790B">
            <w:pPr>
              <w:rPr>
                <w:lang w:val="en-GB"/>
              </w:rPr>
            </w:pPr>
            <w:r w:rsidRPr="003A2BA0">
              <w:rPr>
                <w:lang w:val="en-GB"/>
              </w:rPr>
              <w:t>Electrical fault in engine compartment</w:t>
            </w:r>
          </w:p>
        </w:tc>
        <w:tc>
          <w:tcPr>
            <w:tcW w:w="1181" w:type="dxa"/>
            <w:noWrap/>
            <w:hideMark/>
          </w:tcPr>
          <w:p w14:paraId="4E1C8B28" w14:textId="77777777" w:rsidR="007648E5" w:rsidRPr="003A2BA0" w:rsidRDefault="007648E5" w:rsidP="0016790B">
            <w:pPr>
              <w:rPr>
                <w:lang w:val="en-GB"/>
              </w:rPr>
            </w:pPr>
            <w:r w:rsidRPr="003A2BA0">
              <w:rPr>
                <w:lang w:val="en-GB"/>
              </w:rPr>
              <w:t>20</w:t>
            </w:r>
          </w:p>
        </w:tc>
      </w:tr>
      <w:tr w:rsidR="007648E5" w:rsidRPr="003A2BA0" w14:paraId="545945B3" w14:textId="77777777" w:rsidTr="0016790B">
        <w:trPr>
          <w:trHeight w:val="288"/>
        </w:trPr>
        <w:tc>
          <w:tcPr>
            <w:tcW w:w="1840" w:type="dxa"/>
            <w:vMerge/>
            <w:vAlign w:val="center"/>
            <w:hideMark/>
          </w:tcPr>
          <w:p w14:paraId="58735009" w14:textId="77777777" w:rsidR="007648E5" w:rsidRPr="003A2BA0" w:rsidRDefault="007648E5" w:rsidP="0016790B">
            <w:pPr>
              <w:jc w:val="center"/>
              <w:rPr>
                <w:b/>
                <w:lang w:val="en-GB"/>
              </w:rPr>
            </w:pPr>
          </w:p>
        </w:tc>
        <w:tc>
          <w:tcPr>
            <w:tcW w:w="6041" w:type="dxa"/>
            <w:noWrap/>
            <w:hideMark/>
          </w:tcPr>
          <w:p w14:paraId="5AD25D42" w14:textId="77777777" w:rsidR="007648E5" w:rsidRPr="003A2BA0" w:rsidRDefault="007648E5" w:rsidP="0016790B">
            <w:pPr>
              <w:rPr>
                <w:lang w:val="en-GB"/>
              </w:rPr>
            </w:pPr>
            <w:r w:rsidRPr="003A2BA0">
              <w:rPr>
                <w:lang w:val="en-GB"/>
              </w:rPr>
              <w:t>Electrical fault in cabin</w:t>
            </w:r>
          </w:p>
        </w:tc>
        <w:tc>
          <w:tcPr>
            <w:tcW w:w="1181" w:type="dxa"/>
            <w:noWrap/>
            <w:hideMark/>
          </w:tcPr>
          <w:p w14:paraId="53508DB5" w14:textId="77777777" w:rsidR="007648E5" w:rsidRPr="003A2BA0" w:rsidRDefault="007648E5" w:rsidP="0016790B">
            <w:pPr>
              <w:rPr>
                <w:lang w:val="en-GB"/>
              </w:rPr>
            </w:pPr>
            <w:r w:rsidRPr="003A2BA0">
              <w:rPr>
                <w:lang w:val="en-GB"/>
              </w:rPr>
              <w:t>10</w:t>
            </w:r>
          </w:p>
        </w:tc>
      </w:tr>
      <w:tr w:rsidR="007648E5" w:rsidRPr="003A2BA0" w14:paraId="59B84BF6" w14:textId="77777777" w:rsidTr="0016790B">
        <w:trPr>
          <w:trHeight w:val="288"/>
        </w:trPr>
        <w:tc>
          <w:tcPr>
            <w:tcW w:w="1840" w:type="dxa"/>
            <w:vMerge/>
            <w:vAlign w:val="center"/>
            <w:hideMark/>
          </w:tcPr>
          <w:p w14:paraId="7FD3C1E9" w14:textId="77777777" w:rsidR="007648E5" w:rsidRPr="003A2BA0" w:rsidRDefault="007648E5" w:rsidP="0016790B">
            <w:pPr>
              <w:jc w:val="center"/>
              <w:rPr>
                <w:b/>
                <w:lang w:val="en-GB"/>
              </w:rPr>
            </w:pPr>
          </w:p>
        </w:tc>
        <w:tc>
          <w:tcPr>
            <w:tcW w:w="6041" w:type="dxa"/>
            <w:noWrap/>
            <w:hideMark/>
          </w:tcPr>
          <w:p w14:paraId="79C2F855" w14:textId="77777777" w:rsidR="007648E5" w:rsidRPr="003A2BA0" w:rsidRDefault="007648E5" w:rsidP="0016790B">
            <w:pPr>
              <w:rPr>
                <w:lang w:val="en-GB"/>
              </w:rPr>
            </w:pPr>
            <w:r w:rsidRPr="003A2BA0">
              <w:rPr>
                <w:lang w:val="en-GB"/>
              </w:rPr>
              <w:t>Overheating (mechanical) in engine compartment</w:t>
            </w:r>
          </w:p>
        </w:tc>
        <w:tc>
          <w:tcPr>
            <w:tcW w:w="1181" w:type="dxa"/>
            <w:noWrap/>
            <w:hideMark/>
          </w:tcPr>
          <w:p w14:paraId="47BDDC46" w14:textId="77777777" w:rsidR="007648E5" w:rsidRPr="003A2BA0" w:rsidRDefault="007648E5" w:rsidP="0016790B">
            <w:pPr>
              <w:rPr>
                <w:lang w:val="en-GB"/>
              </w:rPr>
            </w:pPr>
            <w:r w:rsidRPr="003A2BA0">
              <w:rPr>
                <w:lang w:val="en-GB"/>
              </w:rPr>
              <w:t>5</w:t>
            </w:r>
          </w:p>
        </w:tc>
      </w:tr>
      <w:tr w:rsidR="007648E5" w:rsidRPr="003A2BA0" w14:paraId="06D593D6" w14:textId="77777777" w:rsidTr="0016790B">
        <w:trPr>
          <w:trHeight w:val="288"/>
        </w:trPr>
        <w:tc>
          <w:tcPr>
            <w:tcW w:w="1840" w:type="dxa"/>
            <w:vMerge/>
            <w:vAlign w:val="center"/>
            <w:hideMark/>
          </w:tcPr>
          <w:p w14:paraId="0E46F0BD" w14:textId="77777777" w:rsidR="007648E5" w:rsidRPr="003A2BA0" w:rsidRDefault="007648E5" w:rsidP="0016790B">
            <w:pPr>
              <w:jc w:val="center"/>
              <w:rPr>
                <w:b/>
                <w:lang w:val="en-GB"/>
              </w:rPr>
            </w:pPr>
          </w:p>
        </w:tc>
        <w:tc>
          <w:tcPr>
            <w:tcW w:w="6041" w:type="dxa"/>
            <w:noWrap/>
            <w:hideMark/>
          </w:tcPr>
          <w:p w14:paraId="528E4A5E" w14:textId="77777777" w:rsidR="007648E5" w:rsidRPr="003A2BA0" w:rsidRDefault="007648E5" w:rsidP="0016790B">
            <w:pPr>
              <w:rPr>
                <w:lang w:val="en-GB"/>
              </w:rPr>
            </w:pPr>
            <w:r w:rsidRPr="003A2BA0">
              <w:rPr>
                <w:lang w:val="en-GB"/>
              </w:rPr>
              <w:t>Unknown</w:t>
            </w:r>
          </w:p>
        </w:tc>
        <w:tc>
          <w:tcPr>
            <w:tcW w:w="1181" w:type="dxa"/>
            <w:noWrap/>
            <w:hideMark/>
          </w:tcPr>
          <w:p w14:paraId="37C7CB78" w14:textId="77777777" w:rsidR="007648E5" w:rsidRPr="003A2BA0" w:rsidRDefault="007648E5" w:rsidP="0016790B">
            <w:pPr>
              <w:rPr>
                <w:lang w:val="en-GB"/>
              </w:rPr>
            </w:pPr>
            <w:r w:rsidRPr="003A2BA0">
              <w:rPr>
                <w:lang w:val="en-GB"/>
              </w:rPr>
              <w:t>30</w:t>
            </w:r>
          </w:p>
        </w:tc>
      </w:tr>
      <w:tr w:rsidR="007648E5" w:rsidRPr="003A2BA0" w14:paraId="1BC46B5F" w14:textId="77777777" w:rsidTr="0016790B">
        <w:trPr>
          <w:trHeight w:val="288"/>
        </w:trPr>
        <w:tc>
          <w:tcPr>
            <w:tcW w:w="1840" w:type="dxa"/>
            <w:vMerge/>
            <w:vAlign w:val="center"/>
            <w:hideMark/>
          </w:tcPr>
          <w:p w14:paraId="4A953908" w14:textId="77777777" w:rsidR="007648E5" w:rsidRPr="003A2BA0" w:rsidRDefault="007648E5" w:rsidP="0016790B">
            <w:pPr>
              <w:jc w:val="center"/>
              <w:rPr>
                <w:b/>
                <w:lang w:val="en-GB"/>
              </w:rPr>
            </w:pPr>
          </w:p>
        </w:tc>
        <w:tc>
          <w:tcPr>
            <w:tcW w:w="6041" w:type="dxa"/>
            <w:noWrap/>
            <w:hideMark/>
          </w:tcPr>
          <w:p w14:paraId="59B9BBE6" w14:textId="77777777" w:rsidR="007648E5" w:rsidRPr="003A2BA0" w:rsidRDefault="007648E5" w:rsidP="0016790B">
            <w:pPr>
              <w:rPr>
                <w:lang w:val="en-GB"/>
              </w:rPr>
            </w:pPr>
            <w:r w:rsidRPr="003A2BA0">
              <w:rPr>
                <w:lang w:val="en-GB"/>
              </w:rPr>
              <w:t>Engine breakdown (not known if it is electrical or overheating problem)</w:t>
            </w:r>
          </w:p>
        </w:tc>
        <w:tc>
          <w:tcPr>
            <w:tcW w:w="1181" w:type="dxa"/>
            <w:noWrap/>
            <w:hideMark/>
          </w:tcPr>
          <w:p w14:paraId="456A5825" w14:textId="77777777" w:rsidR="007648E5" w:rsidRPr="003A2BA0" w:rsidRDefault="007648E5" w:rsidP="0016790B">
            <w:pPr>
              <w:rPr>
                <w:lang w:val="en-GB"/>
              </w:rPr>
            </w:pPr>
            <w:r w:rsidRPr="003A2BA0">
              <w:rPr>
                <w:lang w:val="en-GB"/>
              </w:rPr>
              <w:t>3</w:t>
            </w:r>
          </w:p>
        </w:tc>
      </w:tr>
      <w:tr w:rsidR="007648E5" w:rsidRPr="003A2BA0" w14:paraId="384A97DA" w14:textId="77777777" w:rsidTr="0016790B">
        <w:trPr>
          <w:trHeight w:val="288"/>
        </w:trPr>
        <w:tc>
          <w:tcPr>
            <w:tcW w:w="1840" w:type="dxa"/>
            <w:vMerge/>
            <w:vAlign w:val="center"/>
            <w:hideMark/>
          </w:tcPr>
          <w:p w14:paraId="5957CC83" w14:textId="77777777" w:rsidR="007648E5" w:rsidRPr="003A2BA0" w:rsidRDefault="007648E5" w:rsidP="0016790B">
            <w:pPr>
              <w:jc w:val="center"/>
              <w:rPr>
                <w:b/>
                <w:lang w:val="en-GB"/>
              </w:rPr>
            </w:pPr>
          </w:p>
        </w:tc>
        <w:tc>
          <w:tcPr>
            <w:tcW w:w="6041" w:type="dxa"/>
            <w:noWrap/>
            <w:hideMark/>
          </w:tcPr>
          <w:p w14:paraId="184DB5DA" w14:textId="77777777" w:rsidR="007648E5" w:rsidRPr="003A2BA0" w:rsidRDefault="007648E5" w:rsidP="0016790B">
            <w:pPr>
              <w:rPr>
                <w:lang w:val="en-GB"/>
              </w:rPr>
            </w:pPr>
            <w:r w:rsidRPr="003A2BA0">
              <w:rPr>
                <w:lang w:val="en-GB"/>
              </w:rPr>
              <w:t>Overheating in engine compartment</w:t>
            </w:r>
          </w:p>
        </w:tc>
        <w:tc>
          <w:tcPr>
            <w:tcW w:w="1181" w:type="dxa"/>
            <w:noWrap/>
            <w:hideMark/>
          </w:tcPr>
          <w:p w14:paraId="78463420" w14:textId="77777777" w:rsidR="007648E5" w:rsidRPr="003A2BA0" w:rsidRDefault="007648E5" w:rsidP="0016790B">
            <w:pPr>
              <w:rPr>
                <w:lang w:val="en-GB"/>
              </w:rPr>
            </w:pPr>
            <w:r w:rsidRPr="003A2BA0">
              <w:rPr>
                <w:lang w:val="en-GB"/>
              </w:rPr>
              <w:t>2</w:t>
            </w:r>
          </w:p>
        </w:tc>
      </w:tr>
      <w:tr w:rsidR="007648E5" w:rsidRPr="003A2BA0" w14:paraId="20CB40E7" w14:textId="77777777" w:rsidTr="0016790B">
        <w:trPr>
          <w:trHeight w:val="288"/>
        </w:trPr>
        <w:tc>
          <w:tcPr>
            <w:tcW w:w="1840" w:type="dxa"/>
            <w:vMerge/>
            <w:vAlign w:val="center"/>
            <w:hideMark/>
          </w:tcPr>
          <w:p w14:paraId="20B05326" w14:textId="77777777" w:rsidR="007648E5" w:rsidRPr="003A2BA0" w:rsidRDefault="007648E5" w:rsidP="0016790B">
            <w:pPr>
              <w:jc w:val="center"/>
              <w:rPr>
                <w:b/>
                <w:lang w:val="en-GB"/>
              </w:rPr>
            </w:pPr>
          </w:p>
        </w:tc>
        <w:tc>
          <w:tcPr>
            <w:tcW w:w="6041" w:type="dxa"/>
            <w:noWrap/>
            <w:hideMark/>
          </w:tcPr>
          <w:p w14:paraId="2772A130" w14:textId="77777777" w:rsidR="007648E5" w:rsidRPr="003A2BA0" w:rsidRDefault="007648E5" w:rsidP="0016790B">
            <w:pPr>
              <w:rPr>
                <w:lang w:val="en-GB"/>
              </w:rPr>
            </w:pPr>
            <w:r w:rsidRPr="003A2BA0">
              <w:rPr>
                <w:lang w:val="en-GB"/>
              </w:rPr>
              <w:t>Leakage from drive system</w:t>
            </w:r>
          </w:p>
        </w:tc>
        <w:tc>
          <w:tcPr>
            <w:tcW w:w="1181" w:type="dxa"/>
            <w:noWrap/>
            <w:hideMark/>
          </w:tcPr>
          <w:p w14:paraId="739E73BE" w14:textId="77777777" w:rsidR="007648E5" w:rsidRPr="003A2BA0" w:rsidRDefault="007648E5" w:rsidP="0016790B">
            <w:pPr>
              <w:rPr>
                <w:lang w:val="en-GB"/>
              </w:rPr>
            </w:pPr>
            <w:r w:rsidRPr="003A2BA0">
              <w:rPr>
                <w:lang w:val="en-GB"/>
              </w:rPr>
              <w:t>1</w:t>
            </w:r>
          </w:p>
        </w:tc>
      </w:tr>
      <w:tr w:rsidR="007648E5" w:rsidRPr="003A2BA0" w14:paraId="7D02A65E" w14:textId="77777777" w:rsidTr="0016790B">
        <w:trPr>
          <w:trHeight w:val="288"/>
        </w:trPr>
        <w:tc>
          <w:tcPr>
            <w:tcW w:w="1840" w:type="dxa"/>
            <w:vMerge/>
            <w:vAlign w:val="center"/>
            <w:hideMark/>
          </w:tcPr>
          <w:p w14:paraId="3085A194" w14:textId="77777777" w:rsidR="007648E5" w:rsidRPr="003A2BA0" w:rsidRDefault="007648E5" w:rsidP="0016790B">
            <w:pPr>
              <w:jc w:val="center"/>
              <w:rPr>
                <w:b/>
                <w:lang w:val="en-GB"/>
              </w:rPr>
            </w:pPr>
          </w:p>
        </w:tc>
        <w:tc>
          <w:tcPr>
            <w:tcW w:w="6041" w:type="dxa"/>
            <w:noWrap/>
            <w:hideMark/>
          </w:tcPr>
          <w:p w14:paraId="1194856F" w14:textId="77777777" w:rsidR="007648E5" w:rsidRPr="003A2BA0" w:rsidRDefault="007648E5" w:rsidP="0016790B">
            <w:pPr>
              <w:rPr>
                <w:lang w:val="en-GB"/>
              </w:rPr>
            </w:pPr>
            <w:r w:rsidRPr="003A2BA0">
              <w:rPr>
                <w:lang w:val="en-GB"/>
              </w:rPr>
              <w:t>Engine leakage of flammable liquid</w:t>
            </w:r>
          </w:p>
        </w:tc>
        <w:tc>
          <w:tcPr>
            <w:tcW w:w="1181" w:type="dxa"/>
            <w:noWrap/>
            <w:hideMark/>
          </w:tcPr>
          <w:p w14:paraId="09CF9E90" w14:textId="77777777" w:rsidR="007648E5" w:rsidRPr="003A2BA0" w:rsidRDefault="007648E5" w:rsidP="0016790B">
            <w:pPr>
              <w:rPr>
                <w:lang w:val="en-GB"/>
              </w:rPr>
            </w:pPr>
            <w:r w:rsidRPr="003A2BA0">
              <w:rPr>
                <w:lang w:val="en-GB"/>
              </w:rPr>
              <w:t>3</w:t>
            </w:r>
          </w:p>
        </w:tc>
      </w:tr>
      <w:tr w:rsidR="007648E5" w:rsidRPr="003A2BA0" w14:paraId="2FC39720" w14:textId="77777777" w:rsidTr="0016790B">
        <w:trPr>
          <w:trHeight w:val="288"/>
        </w:trPr>
        <w:tc>
          <w:tcPr>
            <w:tcW w:w="1840" w:type="dxa"/>
            <w:vMerge w:val="restart"/>
            <w:shd w:val="clear" w:color="auto" w:fill="D9E2F3" w:themeFill="accent1" w:themeFillTint="33"/>
            <w:noWrap/>
            <w:vAlign w:val="center"/>
            <w:hideMark/>
          </w:tcPr>
          <w:p w14:paraId="69B55CDB" w14:textId="77777777" w:rsidR="007648E5" w:rsidRPr="003A2BA0" w:rsidRDefault="007648E5" w:rsidP="0016790B">
            <w:pPr>
              <w:jc w:val="center"/>
              <w:rPr>
                <w:b/>
                <w:lang w:val="en-GB"/>
              </w:rPr>
            </w:pPr>
            <w:r w:rsidRPr="003A2BA0">
              <w:rPr>
                <w:b/>
                <w:lang w:val="en-GB"/>
              </w:rPr>
              <w:t>Special vehicle</w:t>
            </w:r>
          </w:p>
        </w:tc>
        <w:tc>
          <w:tcPr>
            <w:tcW w:w="6041" w:type="dxa"/>
            <w:noWrap/>
            <w:hideMark/>
          </w:tcPr>
          <w:p w14:paraId="6DB82F5F" w14:textId="77777777" w:rsidR="007648E5" w:rsidRPr="003A2BA0" w:rsidRDefault="007648E5" w:rsidP="0016790B">
            <w:pPr>
              <w:rPr>
                <w:lang w:val="en-GB"/>
              </w:rPr>
            </w:pPr>
            <w:r w:rsidRPr="003A2BA0">
              <w:rPr>
                <w:lang w:val="en-GB"/>
              </w:rPr>
              <w:t>Unknown</w:t>
            </w:r>
          </w:p>
        </w:tc>
        <w:tc>
          <w:tcPr>
            <w:tcW w:w="1181" w:type="dxa"/>
            <w:noWrap/>
            <w:hideMark/>
          </w:tcPr>
          <w:p w14:paraId="4DFE4C57" w14:textId="77777777" w:rsidR="007648E5" w:rsidRPr="003A2BA0" w:rsidRDefault="007648E5" w:rsidP="0016790B">
            <w:pPr>
              <w:rPr>
                <w:lang w:val="en-GB"/>
              </w:rPr>
            </w:pPr>
            <w:r w:rsidRPr="003A2BA0">
              <w:rPr>
                <w:lang w:val="en-GB"/>
              </w:rPr>
              <w:t>1</w:t>
            </w:r>
          </w:p>
        </w:tc>
      </w:tr>
      <w:tr w:rsidR="007648E5" w:rsidRPr="003A2BA0" w14:paraId="4D02F13E" w14:textId="77777777" w:rsidTr="0016790B">
        <w:trPr>
          <w:trHeight w:val="288"/>
        </w:trPr>
        <w:tc>
          <w:tcPr>
            <w:tcW w:w="1840" w:type="dxa"/>
            <w:vMerge/>
            <w:shd w:val="clear" w:color="auto" w:fill="D9E2F3" w:themeFill="accent1" w:themeFillTint="33"/>
            <w:vAlign w:val="center"/>
            <w:hideMark/>
          </w:tcPr>
          <w:p w14:paraId="7D896137" w14:textId="77777777" w:rsidR="007648E5" w:rsidRPr="003A2BA0" w:rsidRDefault="007648E5" w:rsidP="0016790B">
            <w:pPr>
              <w:jc w:val="center"/>
              <w:rPr>
                <w:b/>
                <w:lang w:val="en-GB"/>
              </w:rPr>
            </w:pPr>
          </w:p>
        </w:tc>
        <w:tc>
          <w:tcPr>
            <w:tcW w:w="6041" w:type="dxa"/>
            <w:noWrap/>
            <w:hideMark/>
          </w:tcPr>
          <w:p w14:paraId="1A637CD5" w14:textId="77777777" w:rsidR="007648E5" w:rsidRPr="003A2BA0" w:rsidRDefault="007648E5" w:rsidP="0016790B">
            <w:pPr>
              <w:rPr>
                <w:lang w:val="en-GB"/>
              </w:rPr>
            </w:pPr>
            <w:r w:rsidRPr="003A2BA0">
              <w:rPr>
                <w:lang w:val="en-GB"/>
              </w:rPr>
              <w:t>Electrical fault in engine compartment</w:t>
            </w:r>
          </w:p>
        </w:tc>
        <w:tc>
          <w:tcPr>
            <w:tcW w:w="1181" w:type="dxa"/>
            <w:noWrap/>
            <w:hideMark/>
          </w:tcPr>
          <w:p w14:paraId="75B8C8F9" w14:textId="77777777" w:rsidR="007648E5" w:rsidRPr="003A2BA0" w:rsidRDefault="007648E5" w:rsidP="0016790B">
            <w:pPr>
              <w:rPr>
                <w:lang w:val="en-GB"/>
              </w:rPr>
            </w:pPr>
            <w:r w:rsidRPr="003A2BA0">
              <w:rPr>
                <w:lang w:val="en-GB"/>
              </w:rPr>
              <w:t>3</w:t>
            </w:r>
          </w:p>
        </w:tc>
      </w:tr>
      <w:tr w:rsidR="007648E5" w:rsidRPr="003A2BA0" w14:paraId="633A0623" w14:textId="77777777" w:rsidTr="0016790B">
        <w:trPr>
          <w:trHeight w:val="288"/>
        </w:trPr>
        <w:tc>
          <w:tcPr>
            <w:tcW w:w="1840" w:type="dxa"/>
            <w:vMerge/>
            <w:shd w:val="clear" w:color="auto" w:fill="D9E2F3" w:themeFill="accent1" w:themeFillTint="33"/>
            <w:vAlign w:val="center"/>
            <w:hideMark/>
          </w:tcPr>
          <w:p w14:paraId="04EDA9E0" w14:textId="77777777" w:rsidR="007648E5" w:rsidRPr="003A2BA0" w:rsidRDefault="007648E5" w:rsidP="0016790B">
            <w:pPr>
              <w:jc w:val="center"/>
              <w:rPr>
                <w:b/>
                <w:lang w:val="en-GB"/>
              </w:rPr>
            </w:pPr>
          </w:p>
        </w:tc>
        <w:tc>
          <w:tcPr>
            <w:tcW w:w="6041" w:type="dxa"/>
            <w:noWrap/>
            <w:hideMark/>
          </w:tcPr>
          <w:p w14:paraId="2C9A9B64" w14:textId="77777777" w:rsidR="007648E5" w:rsidRPr="003A2BA0" w:rsidRDefault="007648E5" w:rsidP="0016790B">
            <w:pPr>
              <w:rPr>
                <w:lang w:val="en-GB"/>
              </w:rPr>
            </w:pPr>
            <w:r w:rsidRPr="003A2BA0">
              <w:rPr>
                <w:lang w:val="en-GB"/>
              </w:rPr>
              <w:t>Electrical fault in cabin</w:t>
            </w:r>
          </w:p>
        </w:tc>
        <w:tc>
          <w:tcPr>
            <w:tcW w:w="1181" w:type="dxa"/>
            <w:noWrap/>
            <w:hideMark/>
          </w:tcPr>
          <w:p w14:paraId="42481AD4" w14:textId="77777777" w:rsidR="007648E5" w:rsidRPr="003A2BA0" w:rsidRDefault="007648E5" w:rsidP="0016790B">
            <w:pPr>
              <w:rPr>
                <w:lang w:val="en-GB"/>
              </w:rPr>
            </w:pPr>
            <w:r w:rsidRPr="003A2BA0">
              <w:rPr>
                <w:lang w:val="en-GB"/>
              </w:rPr>
              <w:t>2</w:t>
            </w:r>
          </w:p>
        </w:tc>
      </w:tr>
      <w:tr w:rsidR="007648E5" w:rsidRPr="003A2BA0" w14:paraId="5C8BE0B9" w14:textId="77777777" w:rsidTr="0016790B">
        <w:trPr>
          <w:trHeight w:val="288"/>
        </w:trPr>
        <w:tc>
          <w:tcPr>
            <w:tcW w:w="1840" w:type="dxa"/>
            <w:vMerge w:val="restart"/>
            <w:noWrap/>
            <w:vAlign w:val="center"/>
            <w:hideMark/>
          </w:tcPr>
          <w:p w14:paraId="440A65B9" w14:textId="77777777" w:rsidR="007648E5" w:rsidRPr="003A2BA0" w:rsidRDefault="007648E5" w:rsidP="0016790B">
            <w:pPr>
              <w:jc w:val="center"/>
              <w:rPr>
                <w:b/>
                <w:lang w:val="en-GB"/>
              </w:rPr>
            </w:pPr>
            <w:r w:rsidRPr="003A2BA0">
              <w:rPr>
                <w:b/>
                <w:lang w:val="en-GB"/>
              </w:rPr>
              <w:t>Dangerous goods</w:t>
            </w:r>
          </w:p>
        </w:tc>
        <w:tc>
          <w:tcPr>
            <w:tcW w:w="6041" w:type="dxa"/>
            <w:noWrap/>
            <w:hideMark/>
          </w:tcPr>
          <w:p w14:paraId="5DED5175" w14:textId="77777777" w:rsidR="007648E5" w:rsidRPr="003A2BA0" w:rsidRDefault="007648E5" w:rsidP="0016790B">
            <w:pPr>
              <w:rPr>
                <w:lang w:val="en-GB"/>
              </w:rPr>
            </w:pPr>
            <w:r w:rsidRPr="003A2BA0">
              <w:rPr>
                <w:lang w:val="en-GB"/>
              </w:rPr>
              <w:t>Electrical fault in unit</w:t>
            </w:r>
          </w:p>
        </w:tc>
        <w:tc>
          <w:tcPr>
            <w:tcW w:w="1181" w:type="dxa"/>
            <w:noWrap/>
            <w:hideMark/>
          </w:tcPr>
          <w:p w14:paraId="745ADAE1" w14:textId="77777777" w:rsidR="007648E5" w:rsidRPr="003A2BA0" w:rsidRDefault="007648E5" w:rsidP="0016790B">
            <w:pPr>
              <w:rPr>
                <w:lang w:val="en-GB"/>
              </w:rPr>
            </w:pPr>
            <w:r w:rsidRPr="003A2BA0">
              <w:rPr>
                <w:lang w:val="en-GB"/>
              </w:rPr>
              <w:t>1</w:t>
            </w:r>
          </w:p>
        </w:tc>
      </w:tr>
      <w:tr w:rsidR="007648E5" w:rsidRPr="003A2BA0" w14:paraId="190C88CF" w14:textId="77777777" w:rsidTr="0016790B">
        <w:trPr>
          <w:trHeight w:val="288"/>
        </w:trPr>
        <w:tc>
          <w:tcPr>
            <w:tcW w:w="1840" w:type="dxa"/>
            <w:vMerge/>
            <w:vAlign w:val="center"/>
            <w:hideMark/>
          </w:tcPr>
          <w:p w14:paraId="7D390420" w14:textId="77777777" w:rsidR="007648E5" w:rsidRPr="003A2BA0" w:rsidRDefault="007648E5" w:rsidP="0016790B">
            <w:pPr>
              <w:jc w:val="center"/>
              <w:rPr>
                <w:b/>
                <w:lang w:val="en-GB"/>
              </w:rPr>
            </w:pPr>
          </w:p>
        </w:tc>
        <w:tc>
          <w:tcPr>
            <w:tcW w:w="6041" w:type="dxa"/>
            <w:noWrap/>
            <w:hideMark/>
          </w:tcPr>
          <w:p w14:paraId="0F60478C" w14:textId="77777777" w:rsidR="007648E5" w:rsidRPr="003A2BA0" w:rsidRDefault="007648E5" w:rsidP="0016790B">
            <w:pPr>
              <w:rPr>
                <w:lang w:val="en-GB"/>
              </w:rPr>
            </w:pPr>
            <w:r w:rsidRPr="003A2BA0">
              <w:rPr>
                <w:lang w:val="en-GB"/>
              </w:rPr>
              <w:t>Leakage</w:t>
            </w:r>
          </w:p>
        </w:tc>
        <w:tc>
          <w:tcPr>
            <w:tcW w:w="1181" w:type="dxa"/>
            <w:noWrap/>
            <w:hideMark/>
          </w:tcPr>
          <w:p w14:paraId="7BA58C83" w14:textId="77777777" w:rsidR="007648E5" w:rsidRPr="003A2BA0" w:rsidRDefault="007648E5" w:rsidP="0016790B">
            <w:pPr>
              <w:rPr>
                <w:lang w:val="en-GB"/>
              </w:rPr>
            </w:pPr>
            <w:r w:rsidRPr="003A2BA0">
              <w:rPr>
                <w:lang w:val="en-GB"/>
              </w:rPr>
              <w:t>1</w:t>
            </w:r>
          </w:p>
        </w:tc>
      </w:tr>
      <w:tr w:rsidR="007648E5" w:rsidRPr="003A2BA0" w14:paraId="15F7FA14" w14:textId="77777777" w:rsidTr="0016790B">
        <w:trPr>
          <w:trHeight w:val="288"/>
        </w:trPr>
        <w:tc>
          <w:tcPr>
            <w:tcW w:w="1840" w:type="dxa"/>
            <w:vMerge/>
            <w:vAlign w:val="center"/>
            <w:hideMark/>
          </w:tcPr>
          <w:p w14:paraId="10E9338F" w14:textId="77777777" w:rsidR="007648E5" w:rsidRPr="003A2BA0" w:rsidRDefault="007648E5" w:rsidP="0016790B">
            <w:pPr>
              <w:jc w:val="center"/>
              <w:rPr>
                <w:b/>
                <w:lang w:val="en-GB"/>
              </w:rPr>
            </w:pPr>
          </w:p>
        </w:tc>
        <w:tc>
          <w:tcPr>
            <w:tcW w:w="6041" w:type="dxa"/>
            <w:noWrap/>
            <w:hideMark/>
          </w:tcPr>
          <w:p w14:paraId="5D6BBDEE" w14:textId="77777777" w:rsidR="007648E5" w:rsidRPr="003A2BA0" w:rsidRDefault="007648E5" w:rsidP="0016790B">
            <w:pPr>
              <w:rPr>
                <w:lang w:val="en-GB"/>
              </w:rPr>
            </w:pPr>
            <w:r w:rsidRPr="003A2BA0">
              <w:rPr>
                <w:lang w:val="en-GB"/>
              </w:rPr>
              <w:t>Self-heating, overheating, self-ignition</w:t>
            </w:r>
          </w:p>
        </w:tc>
        <w:tc>
          <w:tcPr>
            <w:tcW w:w="1181" w:type="dxa"/>
            <w:noWrap/>
            <w:hideMark/>
          </w:tcPr>
          <w:p w14:paraId="09622A28" w14:textId="77777777" w:rsidR="007648E5" w:rsidRPr="003A2BA0" w:rsidRDefault="007648E5" w:rsidP="0016790B">
            <w:pPr>
              <w:rPr>
                <w:lang w:val="en-GB"/>
              </w:rPr>
            </w:pPr>
            <w:r w:rsidRPr="003A2BA0">
              <w:rPr>
                <w:lang w:val="en-GB"/>
              </w:rPr>
              <w:t>1</w:t>
            </w:r>
          </w:p>
        </w:tc>
      </w:tr>
      <w:tr w:rsidR="007648E5" w:rsidRPr="003A2BA0" w14:paraId="1D137739" w14:textId="77777777" w:rsidTr="0016790B">
        <w:trPr>
          <w:trHeight w:val="288"/>
        </w:trPr>
        <w:tc>
          <w:tcPr>
            <w:tcW w:w="1840" w:type="dxa"/>
            <w:vMerge/>
            <w:vAlign w:val="center"/>
            <w:hideMark/>
          </w:tcPr>
          <w:p w14:paraId="654197EC" w14:textId="77777777" w:rsidR="007648E5" w:rsidRPr="003A2BA0" w:rsidRDefault="007648E5" w:rsidP="0016790B">
            <w:pPr>
              <w:jc w:val="center"/>
              <w:rPr>
                <w:b/>
                <w:lang w:val="en-GB"/>
              </w:rPr>
            </w:pPr>
          </w:p>
        </w:tc>
        <w:tc>
          <w:tcPr>
            <w:tcW w:w="6041" w:type="dxa"/>
            <w:noWrap/>
            <w:hideMark/>
          </w:tcPr>
          <w:p w14:paraId="206E1D97" w14:textId="77777777" w:rsidR="007648E5" w:rsidRPr="003A2BA0" w:rsidRDefault="007648E5" w:rsidP="0016790B">
            <w:pPr>
              <w:rPr>
                <w:lang w:val="en-GB"/>
              </w:rPr>
            </w:pPr>
            <w:r w:rsidRPr="003A2BA0">
              <w:rPr>
                <w:lang w:val="en-GB"/>
              </w:rPr>
              <w:t>Unknown</w:t>
            </w:r>
          </w:p>
        </w:tc>
        <w:tc>
          <w:tcPr>
            <w:tcW w:w="1181" w:type="dxa"/>
            <w:noWrap/>
            <w:hideMark/>
          </w:tcPr>
          <w:p w14:paraId="3B71F010" w14:textId="77777777" w:rsidR="007648E5" w:rsidRPr="003A2BA0" w:rsidRDefault="007648E5" w:rsidP="0016790B">
            <w:pPr>
              <w:rPr>
                <w:lang w:val="en-GB"/>
              </w:rPr>
            </w:pPr>
            <w:r w:rsidRPr="003A2BA0">
              <w:rPr>
                <w:lang w:val="en-GB"/>
              </w:rPr>
              <w:t>3</w:t>
            </w:r>
          </w:p>
        </w:tc>
      </w:tr>
      <w:tr w:rsidR="007648E5" w:rsidRPr="003A2BA0" w14:paraId="3CF39F4F" w14:textId="77777777" w:rsidTr="0016790B">
        <w:trPr>
          <w:trHeight w:val="288"/>
        </w:trPr>
        <w:tc>
          <w:tcPr>
            <w:tcW w:w="1840" w:type="dxa"/>
            <w:shd w:val="clear" w:color="auto" w:fill="D9E2F3" w:themeFill="accent1" w:themeFillTint="33"/>
            <w:noWrap/>
            <w:vAlign w:val="center"/>
            <w:hideMark/>
          </w:tcPr>
          <w:p w14:paraId="0ED17E48" w14:textId="77777777" w:rsidR="007648E5" w:rsidRPr="003A2BA0" w:rsidRDefault="007648E5" w:rsidP="0016790B">
            <w:pPr>
              <w:jc w:val="center"/>
              <w:rPr>
                <w:b/>
                <w:lang w:val="en-GB"/>
              </w:rPr>
            </w:pPr>
            <w:r w:rsidRPr="003A2BA0">
              <w:rPr>
                <w:b/>
                <w:lang w:val="en-GB"/>
              </w:rPr>
              <w:t>Not relevant</w:t>
            </w:r>
          </w:p>
        </w:tc>
        <w:tc>
          <w:tcPr>
            <w:tcW w:w="6041" w:type="dxa"/>
            <w:noWrap/>
            <w:hideMark/>
          </w:tcPr>
          <w:p w14:paraId="15E648F4" w14:textId="77777777" w:rsidR="007648E5" w:rsidRPr="003A2BA0" w:rsidRDefault="007648E5" w:rsidP="0016790B">
            <w:pPr>
              <w:rPr>
                <w:lang w:val="en-GB"/>
              </w:rPr>
            </w:pPr>
          </w:p>
        </w:tc>
        <w:tc>
          <w:tcPr>
            <w:tcW w:w="1181" w:type="dxa"/>
            <w:noWrap/>
            <w:hideMark/>
          </w:tcPr>
          <w:p w14:paraId="3E898657" w14:textId="77777777" w:rsidR="007648E5" w:rsidRPr="003A2BA0" w:rsidRDefault="007648E5" w:rsidP="0016790B">
            <w:pPr>
              <w:rPr>
                <w:lang w:val="en-GB"/>
              </w:rPr>
            </w:pPr>
            <w:r w:rsidRPr="003A2BA0">
              <w:rPr>
                <w:lang w:val="en-GB"/>
              </w:rPr>
              <w:t>4</w:t>
            </w:r>
          </w:p>
        </w:tc>
      </w:tr>
    </w:tbl>
    <w:p w14:paraId="69335C29" w14:textId="77777777" w:rsidR="007648E5" w:rsidRPr="003A2BA0" w:rsidRDefault="007648E5" w:rsidP="007648E5">
      <w:pPr>
        <w:rPr>
          <w:lang w:val="en-GB"/>
        </w:rPr>
      </w:pPr>
    </w:p>
    <w:p w14:paraId="72636F27" w14:textId="3ECD92BE" w:rsidR="007648E5" w:rsidRPr="003A2BA0" w:rsidRDefault="00AA7C95" w:rsidP="007648E5">
      <w:pPr>
        <w:rPr>
          <w:lang w:val="en-GB"/>
        </w:rPr>
      </w:pPr>
      <w:r w:rsidRPr="003A2BA0">
        <w:rPr>
          <w:lang w:val="en-GB"/>
        </w:rPr>
        <w:t>Analysing</w:t>
      </w:r>
      <w:r w:rsidR="007648E5" w:rsidRPr="003A2BA0">
        <w:rPr>
          <w:lang w:val="en-GB"/>
        </w:rPr>
        <w:t xml:space="preserve"> only the causes without taking into account the cargo where it occurs, the hazards can be classified into 4 groups: electrical, overheating, leakage and a category that includes hazards which occurs on an ad hoc basis and cannot be included in any major category, the data shown in </w:t>
      </w:r>
      <w:r w:rsidR="00747855" w:rsidRPr="00AD0BCB">
        <w:rPr>
          <w:lang w:val="en-GB"/>
        </w:rPr>
        <w:t xml:space="preserve">Table </w:t>
      </w:r>
      <w:r w:rsidR="00747855" w:rsidRPr="00AD0BCB">
        <w:rPr>
          <w:noProof/>
          <w:lang w:val="en-GB"/>
        </w:rPr>
        <w:t>11</w:t>
      </w:r>
      <w:r w:rsidR="007648E5" w:rsidRPr="003A2BA0">
        <w:rPr>
          <w:lang w:val="en-GB"/>
        </w:rPr>
        <w:t xml:space="preserve">. </w:t>
      </w:r>
    </w:p>
    <w:p w14:paraId="6BAC1856" w14:textId="5ABE58CB" w:rsidR="007648E5" w:rsidRPr="003A2BA0" w:rsidRDefault="007648E5" w:rsidP="007648E5">
      <w:pPr>
        <w:pStyle w:val="Beskrivning"/>
        <w:keepNext/>
      </w:pPr>
      <w:bookmarkStart w:id="170" w:name="_Ref65165640"/>
      <w:bookmarkStart w:id="171" w:name="_Toc65169865"/>
      <w:bookmarkStart w:id="172" w:name="_Toc70341740"/>
      <w:r w:rsidRPr="003A2BA0">
        <w:t xml:space="preserve">Table </w:t>
      </w:r>
      <w:r w:rsidRPr="003A2BA0">
        <w:fldChar w:fldCharType="begin"/>
      </w:r>
      <w:r w:rsidRPr="003A2BA0">
        <w:instrText xml:space="preserve"> SEQ Table \* ARABIC </w:instrText>
      </w:r>
      <w:r w:rsidRPr="003A2BA0">
        <w:fldChar w:fldCharType="separate"/>
      </w:r>
      <w:r w:rsidR="00843B1C">
        <w:rPr>
          <w:noProof/>
        </w:rPr>
        <w:t>11</w:t>
      </w:r>
      <w:r w:rsidRPr="003A2BA0">
        <w:fldChar w:fldCharType="end"/>
      </w:r>
      <w:bookmarkEnd w:id="170"/>
      <w:r w:rsidRPr="003A2BA0">
        <w:t xml:space="preserve"> Main hazards area and fire cause in the period 2013-2020</w:t>
      </w:r>
      <w:bookmarkEnd w:id="171"/>
      <w:bookmarkEnd w:id="1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8"/>
        <w:gridCol w:w="6400"/>
        <w:gridCol w:w="1240"/>
      </w:tblGrid>
      <w:tr w:rsidR="007648E5" w:rsidRPr="003A2BA0" w14:paraId="2EB3FAA0" w14:textId="77777777" w:rsidTr="0016790B">
        <w:trPr>
          <w:trHeight w:val="288"/>
        </w:trPr>
        <w:tc>
          <w:tcPr>
            <w:tcW w:w="1348" w:type="dxa"/>
            <w:noWrap/>
          </w:tcPr>
          <w:p w14:paraId="442E8E1B" w14:textId="77777777" w:rsidR="007648E5" w:rsidRPr="003A2BA0" w:rsidRDefault="007648E5" w:rsidP="0016790B">
            <w:pPr>
              <w:rPr>
                <w:lang w:val="en-GB"/>
              </w:rPr>
            </w:pPr>
          </w:p>
        </w:tc>
        <w:tc>
          <w:tcPr>
            <w:tcW w:w="6400" w:type="dxa"/>
            <w:noWrap/>
          </w:tcPr>
          <w:p w14:paraId="490E8D2E" w14:textId="77777777" w:rsidR="007648E5" w:rsidRPr="003A2BA0" w:rsidRDefault="007648E5" w:rsidP="0016790B">
            <w:pPr>
              <w:jc w:val="center"/>
              <w:rPr>
                <w:b/>
                <w:lang w:val="en-GB"/>
              </w:rPr>
            </w:pPr>
            <w:r w:rsidRPr="003A2BA0">
              <w:rPr>
                <w:b/>
                <w:lang w:val="en-GB"/>
              </w:rPr>
              <w:t>Fire cause</w:t>
            </w:r>
          </w:p>
        </w:tc>
        <w:tc>
          <w:tcPr>
            <w:tcW w:w="1240" w:type="dxa"/>
            <w:noWrap/>
          </w:tcPr>
          <w:p w14:paraId="4E4B02B7" w14:textId="77777777" w:rsidR="007648E5" w:rsidRPr="003A2BA0" w:rsidRDefault="007648E5" w:rsidP="0016790B">
            <w:pPr>
              <w:jc w:val="center"/>
              <w:rPr>
                <w:b/>
                <w:lang w:val="en-GB"/>
              </w:rPr>
            </w:pPr>
            <w:r w:rsidRPr="003A2BA0">
              <w:rPr>
                <w:b/>
                <w:lang w:val="en-GB"/>
              </w:rPr>
              <w:t>Records</w:t>
            </w:r>
          </w:p>
        </w:tc>
      </w:tr>
      <w:tr w:rsidR="007648E5" w:rsidRPr="003A2BA0" w14:paraId="18E99F9A" w14:textId="77777777" w:rsidTr="0016790B">
        <w:trPr>
          <w:trHeight w:val="288"/>
        </w:trPr>
        <w:tc>
          <w:tcPr>
            <w:tcW w:w="1348" w:type="dxa"/>
            <w:vMerge w:val="restart"/>
            <w:shd w:val="clear" w:color="auto" w:fill="D9E2F3" w:themeFill="accent1" w:themeFillTint="33"/>
            <w:noWrap/>
            <w:vAlign w:val="center"/>
            <w:hideMark/>
          </w:tcPr>
          <w:p w14:paraId="49A2A54A" w14:textId="77777777" w:rsidR="007648E5" w:rsidRPr="003A2BA0" w:rsidRDefault="007648E5" w:rsidP="0016790B">
            <w:pPr>
              <w:jc w:val="center"/>
              <w:rPr>
                <w:b/>
                <w:lang w:val="en-GB"/>
              </w:rPr>
            </w:pPr>
            <w:r w:rsidRPr="003A2BA0">
              <w:rPr>
                <w:b/>
                <w:lang w:val="en-GB"/>
              </w:rPr>
              <w:t>Electrical</w:t>
            </w:r>
          </w:p>
        </w:tc>
        <w:tc>
          <w:tcPr>
            <w:tcW w:w="6400" w:type="dxa"/>
            <w:noWrap/>
            <w:hideMark/>
          </w:tcPr>
          <w:p w14:paraId="7FABE790" w14:textId="77777777" w:rsidR="007648E5" w:rsidRPr="003A2BA0" w:rsidRDefault="007648E5" w:rsidP="0016790B">
            <w:pPr>
              <w:rPr>
                <w:lang w:val="en-GB"/>
              </w:rPr>
            </w:pPr>
            <w:r w:rsidRPr="003A2BA0">
              <w:rPr>
                <w:lang w:val="en-GB"/>
              </w:rPr>
              <w:t>Electrical fault in cable or connections</w:t>
            </w:r>
          </w:p>
        </w:tc>
        <w:tc>
          <w:tcPr>
            <w:tcW w:w="1240" w:type="dxa"/>
            <w:noWrap/>
            <w:hideMark/>
          </w:tcPr>
          <w:p w14:paraId="00DF7DCC" w14:textId="77777777" w:rsidR="007648E5" w:rsidRPr="003A2BA0" w:rsidRDefault="007648E5" w:rsidP="0016790B">
            <w:pPr>
              <w:rPr>
                <w:lang w:val="en-GB"/>
              </w:rPr>
            </w:pPr>
            <w:r w:rsidRPr="003A2BA0">
              <w:rPr>
                <w:lang w:val="en-GB"/>
              </w:rPr>
              <w:t>7</w:t>
            </w:r>
          </w:p>
        </w:tc>
      </w:tr>
      <w:tr w:rsidR="007648E5" w:rsidRPr="003A2BA0" w14:paraId="1BABDD84" w14:textId="77777777" w:rsidTr="0016790B">
        <w:trPr>
          <w:trHeight w:val="288"/>
        </w:trPr>
        <w:tc>
          <w:tcPr>
            <w:tcW w:w="1348" w:type="dxa"/>
            <w:vMerge/>
            <w:shd w:val="clear" w:color="auto" w:fill="D9E2F3" w:themeFill="accent1" w:themeFillTint="33"/>
            <w:vAlign w:val="center"/>
            <w:hideMark/>
          </w:tcPr>
          <w:p w14:paraId="559C9C08" w14:textId="77777777" w:rsidR="007648E5" w:rsidRPr="003A2BA0" w:rsidRDefault="007648E5" w:rsidP="0016790B">
            <w:pPr>
              <w:jc w:val="center"/>
              <w:rPr>
                <w:b/>
                <w:lang w:val="en-GB"/>
              </w:rPr>
            </w:pPr>
          </w:p>
        </w:tc>
        <w:tc>
          <w:tcPr>
            <w:tcW w:w="6400" w:type="dxa"/>
            <w:noWrap/>
            <w:hideMark/>
          </w:tcPr>
          <w:p w14:paraId="741AB003" w14:textId="77777777" w:rsidR="007648E5" w:rsidRPr="003A2BA0" w:rsidRDefault="007648E5" w:rsidP="0016790B">
            <w:pPr>
              <w:rPr>
                <w:lang w:val="en-GB"/>
              </w:rPr>
            </w:pPr>
            <w:r w:rsidRPr="003A2BA0">
              <w:rPr>
                <w:lang w:val="en-GB"/>
              </w:rPr>
              <w:t>Electrical fault in unit</w:t>
            </w:r>
          </w:p>
        </w:tc>
        <w:tc>
          <w:tcPr>
            <w:tcW w:w="1240" w:type="dxa"/>
            <w:noWrap/>
            <w:hideMark/>
          </w:tcPr>
          <w:p w14:paraId="3EDF682A" w14:textId="77777777" w:rsidR="007648E5" w:rsidRPr="003A2BA0" w:rsidRDefault="007648E5" w:rsidP="0016790B">
            <w:pPr>
              <w:rPr>
                <w:lang w:val="en-GB"/>
              </w:rPr>
            </w:pPr>
            <w:r w:rsidRPr="003A2BA0">
              <w:rPr>
                <w:lang w:val="en-GB"/>
              </w:rPr>
              <w:t>8</w:t>
            </w:r>
          </w:p>
        </w:tc>
      </w:tr>
      <w:tr w:rsidR="007648E5" w:rsidRPr="003A2BA0" w14:paraId="0906F25C" w14:textId="77777777" w:rsidTr="0016790B">
        <w:trPr>
          <w:trHeight w:val="288"/>
        </w:trPr>
        <w:tc>
          <w:tcPr>
            <w:tcW w:w="1348" w:type="dxa"/>
            <w:vMerge/>
            <w:shd w:val="clear" w:color="auto" w:fill="D9E2F3" w:themeFill="accent1" w:themeFillTint="33"/>
            <w:vAlign w:val="center"/>
            <w:hideMark/>
          </w:tcPr>
          <w:p w14:paraId="2B5DC4A8" w14:textId="77777777" w:rsidR="007648E5" w:rsidRPr="003A2BA0" w:rsidRDefault="007648E5" w:rsidP="0016790B">
            <w:pPr>
              <w:jc w:val="center"/>
              <w:rPr>
                <w:b/>
                <w:lang w:val="en-GB"/>
              </w:rPr>
            </w:pPr>
          </w:p>
        </w:tc>
        <w:tc>
          <w:tcPr>
            <w:tcW w:w="6400" w:type="dxa"/>
            <w:noWrap/>
            <w:hideMark/>
          </w:tcPr>
          <w:p w14:paraId="474E213F" w14:textId="77777777" w:rsidR="007648E5" w:rsidRPr="003A2BA0" w:rsidRDefault="007648E5" w:rsidP="0016790B">
            <w:pPr>
              <w:rPr>
                <w:lang w:val="en-GB"/>
              </w:rPr>
            </w:pPr>
            <w:r w:rsidRPr="003A2BA0">
              <w:rPr>
                <w:lang w:val="en-GB"/>
              </w:rPr>
              <w:t>Electrical fault in engine compartment</w:t>
            </w:r>
          </w:p>
        </w:tc>
        <w:tc>
          <w:tcPr>
            <w:tcW w:w="1240" w:type="dxa"/>
            <w:noWrap/>
            <w:hideMark/>
          </w:tcPr>
          <w:p w14:paraId="1B5E3AEA" w14:textId="77777777" w:rsidR="007648E5" w:rsidRPr="003A2BA0" w:rsidRDefault="007648E5" w:rsidP="0016790B">
            <w:pPr>
              <w:rPr>
                <w:lang w:val="en-GB"/>
              </w:rPr>
            </w:pPr>
            <w:r w:rsidRPr="003A2BA0">
              <w:rPr>
                <w:lang w:val="en-GB"/>
              </w:rPr>
              <w:t>23</w:t>
            </w:r>
          </w:p>
        </w:tc>
      </w:tr>
      <w:tr w:rsidR="007648E5" w:rsidRPr="003A2BA0" w14:paraId="0E6E4334" w14:textId="77777777" w:rsidTr="0016790B">
        <w:trPr>
          <w:trHeight w:val="288"/>
        </w:trPr>
        <w:tc>
          <w:tcPr>
            <w:tcW w:w="1348" w:type="dxa"/>
            <w:vMerge/>
            <w:shd w:val="clear" w:color="auto" w:fill="D9E2F3" w:themeFill="accent1" w:themeFillTint="33"/>
            <w:vAlign w:val="center"/>
            <w:hideMark/>
          </w:tcPr>
          <w:p w14:paraId="6A8C749B" w14:textId="77777777" w:rsidR="007648E5" w:rsidRPr="003A2BA0" w:rsidRDefault="007648E5" w:rsidP="0016790B">
            <w:pPr>
              <w:jc w:val="center"/>
              <w:rPr>
                <w:b/>
                <w:lang w:val="en-GB"/>
              </w:rPr>
            </w:pPr>
          </w:p>
        </w:tc>
        <w:tc>
          <w:tcPr>
            <w:tcW w:w="6400" w:type="dxa"/>
            <w:noWrap/>
            <w:hideMark/>
          </w:tcPr>
          <w:p w14:paraId="29625F90" w14:textId="77777777" w:rsidR="007648E5" w:rsidRPr="003A2BA0" w:rsidRDefault="007648E5" w:rsidP="0016790B">
            <w:pPr>
              <w:rPr>
                <w:lang w:val="en-GB"/>
              </w:rPr>
            </w:pPr>
            <w:r w:rsidRPr="003A2BA0">
              <w:rPr>
                <w:lang w:val="en-GB"/>
              </w:rPr>
              <w:t>Electrical fault in cabin</w:t>
            </w:r>
          </w:p>
        </w:tc>
        <w:tc>
          <w:tcPr>
            <w:tcW w:w="1240" w:type="dxa"/>
            <w:noWrap/>
            <w:hideMark/>
          </w:tcPr>
          <w:p w14:paraId="3DF8D774" w14:textId="77777777" w:rsidR="007648E5" w:rsidRPr="003A2BA0" w:rsidRDefault="007648E5" w:rsidP="0016790B">
            <w:pPr>
              <w:rPr>
                <w:lang w:val="en-GB"/>
              </w:rPr>
            </w:pPr>
            <w:r w:rsidRPr="003A2BA0">
              <w:rPr>
                <w:lang w:val="en-GB"/>
              </w:rPr>
              <w:t>12</w:t>
            </w:r>
          </w:p>
        </w:tc>
      </w:tr>
      <w:tr w:rsidR="007648E5" w:rsidRPr="003A2BA0" w14:paraId="5C6A3533" w14:textId="77777777" w:rsidTr="0016790B">
        <w:trPr>
          <w:trHeight w:val="288"/>
        </w:trPr>
        <w:tc>
          <w:tcPr>
            <w:tcW w:w="1348" w:type="dxa"/>
            <w:vMerge w:val="restart"/>
            <w:noWrap/>
            <w:vAlign w:val="center"/>
            <w:hideMark/>
          </w:tcPr>
          <w:p w14:paraId="3714CF00" w14:textId="77777777" w:rsidR="007648E5" w:rsidRPr="003A2BA0" w:rsidRDefault="007648E5" w:rsidP="0016790B">
            <w:pPr>
              <w:jc w:val="center"/>
              <w:rPr>
                <w:b/>
                <w:lang w:val="en-GB"/>
              </w:rPr>
            </w:pPr>
            <w:r w:rsidRPr="003A2BA0">
              <w:rPr>
                <w:b/>
                <w:lang w:val="en-GB"/>
              </w:rPr>
              <w:t>Overheating</w:t>
            </w:r>
          </w:p>
        </w:tc>
        <w:tc>
          <w:tcPr>
            <w:tcW w:w="6400" w:type="dxa"/>
            <w:noWrap/>
            <w:hideMark/>
          </w:tcPr>
          <w:p w14:paraId="3455F3D0" w14:textId="77777777" w:rsidR="007648E5" w:rsidRPr="003A2BA0" w:rsidRDefault="007648E5" w:rsidP="0016790B">
            <w:pPr>
              <w:rPr>
                <w:lang w:val="en-GB"/>
              </w:rPr>
            </w:pPr>
            <w:r w:rsidRPr="003A2BA0">
              <w:rPr>
                <w:lang w:val="en-GB"/>
              </w:rPr>
              <w:t>Overheating of unit/exhaust fumes</w:t>
            </w:r>
          </w:p>
        </w:tc>
        <w:tc>
          <w:tcPr>
            <w:tcW w:w="1240" w:type="dxa"/>
            <w:noWrap/>
            <w:hideMark/>
          </w:tcPr>
          <w:p w14:paraId="607750F8" w14:textId="77777777" w:rsidR="007648E5" w:rsidRPr="003A2BA0" w:rsidRDefault="007648E5" w:rsidP="0016790B">
            <w:pPr>
              <w:rPr>
                <w:lang w:val="en-GB"/>
              </w:rPr>
            </w:pPr>
            <w:r w:rsidRPr="003A2BA0">
              <w:rPr>
                <w:lang w:val="en-GB"/>
              </w:rPr>
              <w:t>5</w:t>
            </w:r>
          </w:p>
        </w:tc>
      </w:tr>
      <w:tr w:rsidR="007648E5" w:rsidRPr="003A2BA0" w14:paraId="1D4C2587" w14:textId="77777777" w:rsidTr="0016790B">
        <w:trPr>
          <w:trHeight w:val="288"/>
        </w:trPr>
        <w:tc>
          <w:tcPr>
            <w:tcW w:w="1348" w:type="dxa"/>
            <w:vMerge/>
            <w:vAlign w:val="center"/>
            <w:hideMark/>
          </w:tcPr>
          <w:p w14:paraId="7187D013" w14:textId="77777777" w:rsidR="007648E5" w:rsidRPr="003A2BA0" w:rsidRDefault="007648E5" w:rsidP="0016790B">
            <w:pPr>
              <w:jc w:val="center"/>
              <w:rPr>
                <w:b/>
                <w:lang w:val="en-GB"/>
              </w:rPr>
            </w:pPr>
          </w:p>
        </w:tc>
        <w:tc>
          <w:tcPr>
            <w:tcW w:w="6400" w:type="dxa"/>
            <w:noWrap/>
            <w:hideMark/>
          </w:tcPr>
          <w:p w14:paraId="02464DFC" w14:textId="77777777" w:rsidR="007648E5" w:rsidRPr="003A2BA0" w:rsidRDefault="007648E5" w:rsidP="0016790B">
            <w:pPr>
              <w:rPr>
                <w:lang w:val="en-GB"/>
              </w:rPr>
            </w:pPr>
            <w:r w:rsidRPr="003A2BA0">
              <w:rPr>
                <w:lang w:val="en-GB"/>
              </w:rPr>
              <w:t>Overheating (mechanical) in engine compartment</w:t>
            </w:r>
          </w:p>
        </w:tc>
        <w:tc>
          <w:tcPr>
            <w:tcW w:w="1240" w:type="dxa"/>
            <w:noWrap/>
            <w:hideMark/>
          </w:tcPr>
          <w:p w14:paraId="5E2A715F" w14:textId="77777777" w:rsidR="007648E5" w:rsidRPr="003A2BA0" w:rsidRDefault="007648E5" w:rsidP="0016790B">
            <w:pPr>
              <w:rPr>
                <w:lang w:val="en-GB"/>
              </w:rPr>
            </w:pPr>
            <w:r w:rsidRPr="003A2BA0">
              <w:rPr>
                <w:lang w:val="en-GB"/>
              </w:rPr>
              <w:t>5</w:t>
            </w:r>
          </w:p>
        </w:tc>
      </w:tr>
      <w:tr w:rsidR="007648E5" w:rsidRPr="003A2BA0" w14:paraId="6AB2F51F" w14:textId="77777777" w:rsidTr="0016790B">
        <w:trPr>
          <w:trHeight w:val="288"/>
        </w:trPr>
        <w:tc>
          <w:tcPr>
            <w:tcW w:w="1348" w:type="dxa"/>
            <w:vMerge/>
            <w:vAlign w:val="center"/>
            <w:hideMark/>
          </w:tcPr>
          <w:p w14:paraId="0D4878A0" w14:textId="77777777" w:rsidR="007648E5" w:rsidRPr="003A2BA0" w:rsidRDefault="007648E5" w:rsidP="0016790B">
            <w:pPr>
              <w:jc w:val="center"/>
              <w:rPr>
                <w:b/>
                <w:lang w:val="en-GB"/>
              </w:rPr>
            </w:pPr>
          </w:p>
        </w:tc>
        <w:tc>
          <w:tcPr>
            <w:tcW w:w="6400" w:type="dxa"/>
            <w:noWrap/>
            <w:hideMark/>
          </w:tcPr>
          <w:p w14:paraId="304837AA" w14:textId="77777777" w:rsidR="007648E5" w:rsidRPr="003A2BA0" w:rsidRDefault="007648E5" w:rsidP="0016790B">
            <w:pPr>
              <w:rPr>
                <w:lang w:val="en-GB"/>
              </w:rPr>
            </w:pPr>
            <w:r w:rsidRPr="003A2BA0">
              <w:rPr>
                <w:lang w:val="en-GB"/>
              </w:rPr>
              <w:t>Overheating in engine compartment</w:t>
            </w:r>
          </w:p>
        </w:tc>
        <w:tc>
          <w:tcPr>
            <w:tcW w:w="1240" w:type="dxa"/>
            <w:noWrap/>
            <w:hideMark/>
          </w:tcPr>
          <w:p w14:paraId="5D8C4EAC" w14:textId="77777777" w:rsidR="007648E5" w:rsidRPr="003A2BA0" w:rsidRDefault="007648E5" w:rsidP="0016790B">
            <w:pPr>
              <w:rPr>
                <w:lang w:val="en-GB"/>
              </w:rPr>
            </w:pPr>
            <w:r w:rsidRPr="003A2BA0">
              <w:rPr>
                <w:lang w:val="en-GB"/>
              </w:rPr>
              <w:t>2</w:t>
            </w:r>
          </w:p>
        </w:tc>
      </w:tr>
      <w:tr w:rsidR="007648E5" w:rsidRPr="003A2BA0" w14:paraId="0F60376E" w14:textId="77777777" w:rsidTr="0016790B">
        <w:trPr>
          <w:trHeight w:val="288"/>
        </w:trPr>
        <w:tc>
          <w:tcPr>
            <w:tcW w:w="1348" w:type="dxa"/>
            <w:vMerge w:val="restart"/>
            <w:shd w:val="clear" w:color="auto" w:fill="D9E2F3" w:themeFill="accent1" w:themeFillTint="33"/>
            <w:noWrap/>
            <w:vAlign w:val="center"/>
            <w:hideMark/>
          </w:tcPr>
          <w:p w14:paraId="6E72A1E4" w14:textId="77777777" w:rsidR="007648E5" w:rsidRPr="003A2BA0" w:rsidRDefault="007648E5" w:rsidP="0016790B">
            <w:pPr>
              <w:jc w:val="center"/>
              <w:rPr>
                <w:b/>
                <w:lang w:val="en-GB"/>
              </w:rPr>
            </w:pPr>
            <w:r w:rsidRPr="003A2BA0">
              <w:rPr>
                <w:b/>
                <w:lang w:val="en-GB"/>
              </w:rPr>
              <w:t>Leakage</w:t>
            </w:r>
          </w:p>
        </w:tc>
        <w:tc>
          <w:tcPr>
            <w:tcW w:w="6400" w:type="dxa"/>
            <w:noWrap/>
            <w:hideMark/>
          </w:tcPr>
          <w:p w14:paraId="3EB99CCB" w14:textId="77777777" w:rsidR="007648E5" w:rsidRPr="003A2BA0" w:rsidRDefault="007648E5" w:rsidP="0016790B">
            <w:pPr>
              <w:rPr>
                <w:lang w:val="en-GB"/>
              </w:rPr>
            </w:pPr>
            <w:r w:rsidRPr="003A2BA0">
              <w:rPr>
                <w:lang w:val="en-GB"/>
              </w:rPr>
              <w:t>Leakage from drive system</w:t>
            </w:r>
          </w:p>
        </w:tc>
        <w:tc>
          <w:tcPr>
            <w:tcW w:w="1240" w:type="dxa"/>
            <w:noWrap/>
            <w:hideMark/>
          </w:tcPr>
          <w:p w14:paraId="71C0E00D" w14:textId="77777777" w:rsidR="007648E5" w:rsidRPr="003A2BA0" w:rsidRDefault="007648E5" w:rsidP="0016790B">
            <w:pPr>
              <w:rPr>
                <w:lang w:val="en-GB"/>
              </w:rPr>
            </w:pPr>
            <w:r w:rsidRPr="003A2BA0">
              <w:rPr>
                <w:lang w:val="en-GB"/>
              </w:rPr>
              <w:t>1</w:t>
            </w:r>
          </w:p>
        </w:tc>
      </w:tr>
      <w:tr w:rsidR="007648E5" w:rsidRPr="003A2BA0" w14:paraId="7AE65C94" w14:textId="77777777" w:rsidTr="0016790B">
        <w:trPr>
          <w:trHeight w:val="288"/>
        </w:trPr>
        <w:tc>
          <w:tcPr>
            <w:tcW w:w="1348" w:type="dxa"/>
            <w:vMerge/>
            <w:shd w:val="clear" w:color="auto" w:fill="D9E2F3" w:themeFill="accent1" w:themeFillTint="33"/>
            <w:vAlign w:val="center"/>
            <w:hideMark/>
          </w:tcPr>
          <w:p w14:paraId="793B2F3B" w14:textId="77777777" w:rsidR="007648E5" w:rsidRPr="003A2BA0" w:rsidRDefault="007648E5" w:rsidP="0016790B">
            <w:pPr>
              <w:jc w:val="center"/>
              <w:rPr>
                <w:b/>
                <w:lang w:val="en-GB"/>
              </w:rPr>
            </w:pPr>
          </w:p>
        </w:tc>
        <w:tc>
          <w:tcPr>
            <w:tcW w:w="6400" w:type="dxa"/>
            <w:noWrap/>
            <w:hideMark/>
          </w:tcPr>
          <w:p w14:paraId="6E8FD414" w14:textId="77777777" w:rsidR="007648E5" w:rsidRPr="003A2BA0" w:rsidRDefault="007648E5" w:rsidP="0016790B">
            <w:pPr>
              <w:rPr>
                <w:lang w:val="en-GB"/>
              </w:rPr>
            </w:pPr>
            <w:r w:rsidRPr="003A2BA0">
              <w:rPr>
                <w:lang w:val="en-GB"/>
              </w:rPr>
              <w:t>Engine leakage of flammable liquid</w:t>
            </w:r>
          </w:p>
        </w:tc>
        <w:tc>
          <w:tcPr>
            <w:tcW w:w="1240" w:type="dxa"/>
            <w:noWrap/>
            <w:hideMark/>
          </w:tcPr>
          <w:p w14:paraId="1EC807F7" w14:textId="77777777" w:rsidR="007648E5" w:rsidRPr="003A2BA0" w:rsidRDefault="007648E5" w:rsidP="0016790B">
            <w:pPr>
              <w:rPr>
                <w:lang w:val="en-GB"/>
              </w:rPr>
            </w:pPr>
            <w:r w:rsidRPr="003A2BA0">
              <w:rPr>
                <w:lang w:val="en-GB"/>
              </w:rPr>
              <w:t>3</w:t>
            </w:r>
          </w:p>
        </w:tc>
      </w:tr>
      <w:tr w:rsidR="007648E5" w:rsidRPr="003A2BA0" w14:paraId="6DCB8481" w14:textId="77777777" w:rsidTr="0016790B">
        <w:trPr>
          <w:trHeight w:val="288"/>
        </w:trPr>
        <w:tc>
          <w:tcPr>
            <w:tcW w:w="1348" w:type="dxa"/>
            <w:vMerge/>
            <w:shd w:val="clear" w:color="auto" w:fill="D9E2F3" w:themeFill="accent1" w:themeFillTint="33"/>
            <w:vAlign w:val="center"/>
            <w:hideMark/>
          </w:tcPr>
          <w:p w14:paraId="727A8F66" w14:textId="77777777" w:rsidR="007648E5" w:rsidRPr="003A2BA0" w:rsidRDefault="007648E5" w:rsidP="0016790B">
            <w:pPr>
              <w:jc w:val="center"/>
              <w:rPr>
                <w:b/>
                <w:lang w:val="en-GB"/>
              </w:rPr>
            </w:pPr>
          </w:p>
        </w:tc>
        <w:tc>
          <w:tcPr>
            <w:tcW w:w="6400" w:type="dxa"/>
            <w:noWrap/>
            <w:hideMark/>
          </w:tcPr>
          <w:p w14:paraId="62DC4326" w14:textId="77777777" w:rsidR="007648E5" w:rsidRPr="003A2BA0" w:rsidRDefault="007648E5" w:rsidP="0016790B">
            <w:pPr>
              <w:rPr>
                <w:lang w:val="en-GB"/>
              </w:rPr>
            </w:pPr>
            <w:r w:rsidRPr="003A2BA0">
              <w:rPr>
                <w:lang w:val="en-GB"/>
              </w:rPr>
              <w:t>Leakage</w:t>
            </w:r>
          </w:p>
        </w:tc>
        <w:tc>
          <w:tcPr>
            <w:tcW w:w="1240" w:type="dxa"/>
            <w:noWrap/>
            <w:hideMark/>
          </w:tcPr>
          <w:p w14:paraId="3708F5D4" w14:textId="77777777" w:rsidR="007648E5" w:rsidRPr="003A2BA0" w:rsidRDefault="007648E5" w:rsidP="0016790B">
            <w:pPr>
              <w:rPr>
                <w:lang w:val="en-GB"/>
              </w:rPr>
            </w:pPr>
            <w:r w:rsidRPr="003A2BA0">
              <w:rPr>
                <w:lang w:val="en-GB"/>
              </w:rPr>
              <w:t>1</w:t>
            </w:r>
          </w:p>
        </w:tc>
      </w:tr>
      <w:tr w:rsidR="007648E5" w:rsidRPr="003A2BA0" w14:paraId="1CB645B3" w14:textId="77777777" w:rsidTr="0016790B">
        <w:trPr>
          <w:trHeight w:val="288"/>
        </w:trPr>
        <w:tc>
          <w:tcPr>
            <w:tcW w:w="1348" w:type="dxa"/>
            <w:vMerge w:val="restart"/>
            <w:noWrap/>
            <w:vAlign w:val="center"/>
            <w:hideMark/>
          </w:tcPr>
          <w:p w14:paraId="33A7356F" w14:textId="77777777" w:rsidR="007648E5" w:rsidRPr="003A2BA0" w:rsidRDefault="007648E5" w:rsidP="0016790B">
            <w:pPr>
              <w:jc w:val="center"/>
              <w:rPr>
                <w:b/>
                <w:lang w:val="en-GB"/>
              </w:rPr>
            </w:pPr>
            <w:r w:rsidRPr="003A2BA0">
              <w:rPr>
                <w:b/>
                <w:lang w:val="en-GB"/>
              </w:rPr>
              <w:t>Rest</w:t>
            </w:r>
          </w:p>
        </w:tc>
        <w:tc>
          <w:tcPr>
            <w:tcW w:w="6400" w:type="dxa"/>
            <w:noWrap/>
            <w:hideMark/>
          </w:tcPr>
          <w:p w14:paraId="30B9C4CF" w14:textId="77777777" w:rsidR="007648E5" w:rsidRPr="003A2BA0" w:rsidRDefault="007648E5" w:rsidP="0016790B">
            <w:pPr>
              <w:rPr>
                <w:lang w:val="en-GB"/>
              </w:rPr>
            </w:pPr>
            <w:r w:rsidRPr="003A2BA0">
              <w:rPr>
                <w:lang w:val="en-GB"/>
              </w:rPr>
              <w:t>Mechanical or electrical fault in unit</w:t>
            </w:r>
          </w:p>
        </w:tc>
        <w:tc>
          <w:tcPr>
            <w:tcW w:w="1240" w:type="dxa"/>
            <w:noWrap/>
            <w:hideMark/>
          </w:tcPr>
          <w:p w14:paraId="61BFF8BD" w14:textId="77777777" w:rsidR="007648E5" w:rsidRPr="003A2BA0" w:rsidRDefault="007648E5" w:rsidP="0016790B">
            <w:pPr>
              <w:rPr>
                <w:lang w:val="en-GB"/>
              </w:rPr>
            </w:pPr>
            <w:r w:rsidRPr="003A2BA0">
              <w:rPr>
                <w:lang w:val="en-GB"/>
              </w:rPr>
              <w:t>1</w:t>
            </w:r>
          </w:p>
        </w:tc>
      </w:tr>
      <w:tr w:rsidR="007648E5" w:rsidRPr="003A2BA0" w14:paraId="20BF311B" w14:textId="77777777" w:rsidTr="0016790B">
        <w:trPr>
          <w:trHeight w:val="288"/>
        </w:trPr>
        <w:tc>
          <w:tcPr>
            <w:tcW w:w="1348" w:type="dxa"/>
            <w:vMerge/>
            <w:hideMark/>
          </w:tcPr>
          <w:p w14:paraId="179CB21B" w14:textId="77777777" w:rsidR="007648E5" w:rsidRPr="003A2BA0" w:rsidRDefault="007648E5" w:rsidP="0016790B">
            <w:pPr>
              <w:rPr>
                <w:lang w:val="en-GB"/>
              </w:rPr>
            </w:pPr>
          </w:p>
        </w:tc>
        <w:tc>
          <w:tcPr>
            <w:tcW w:w="6400" w:type="dxa"/>
            <w:noWrap/>
            <w:hideMark/>
          </w:tcPr>
          <w:p w14:paraId="7169739F" w14:textId="77777777" w:rsidR="007648E5" w:rsidRPr="003A2BA0" w:rsidRDefault="007648E5" w:rsidP="0016790B">
            <w:pPr>
              <w:rPr>
                <w:lang w:val="en-GB"/>
              </w:rPr>
            </w:pPr>
            <w:r w:rsidRPr="003A2BA0">
              <w:rPr>
                <w:lang w:val="en-GB"/>
              </w:rPr>
              <w:t>Unknown</w:t>
            </w:r>
          </w:p>
        </w:tc>
        <w:tc>
          <w:tcPr>
            <w:tcW w:w="1240" w:type="dxa"/>
            <w:noWrap/>
            <w:hideMark/>
          </w:tcPr>
          <w:p w14:paraId="75859557" w14:textId="77777777" w:rsidR="007648E5" w:rsidRPr="003A2BA0" w:rsidRDefault="007648E5" w:rsidP="0016790B">
            <w:pPr>
              <w:rPr>
                <w:lang w:val="en-GB"/>
              </w:rPr>
            </w:pPr>
            <w:r w:rsidRPr="003A2BA0">
              <w:rPr>
                <w:lang w:val="en-GB"/>
              </w:rPr>
              <w:t>49</w:t>
            </w:r>
          </w:p>
        </w:tc>
      </w:tr>
      <w:tr w:rsidR="007648E5" w:rsidRPr="003A2BA0" w14:paraId="201285E5" w14:textId="77777777" w:rsidTr="0016790B">
        <w:trPr>
          <w:trHeight w:val="288"/>
        </w:trPr>
        <w:tc>
          <w:tcPr>
            <w:tcW w:w="1348" w:type="dxa"/>
            <w:vMerge/>
            <w:hideMark/>
          </w:tcPr>
          <w:p w14:paraId="61CB8E15" w14:textId="77777777" w:rsidR="007648E5" w:rsidRPr="003A2BA0" w:rsidRDefault="007648E5" w:rsidP="0016790B">
            <w:pPr>
              <w:rPr>
                <w:lang w:val="en-GB"/>
              </w:rPr>
            </w:pPr>
          </w:p>
        </w:tc>
        <w:tc>
          <w:tcPr>
            <w:tcW w:w="6400" w:type="dxa"/>
            <w:noWrap/>
            <w:hideMark/>
          </w:tcPr>
          <w:p w14:paraId="59169B16" w14:textId="77777777" w:rsidR="007648E5" w:rsidRPr="003A2BA0" w:rsidRDefault="007648E5" w:rsidP="0016790B">
            <w:pPr>
              <w:rPr>
                <w:lang w:val="en-GB"/>
              </w:rPr>
            </w:pPr>
            <w:r w:rsidRPr="003A2BA0">
              <w:rPr>
                <w:lang w:val="en-GB"/>
              </w:rPr>
              <w:t>Engine breakdown (not known if it is electrical or overheating problem)</w:t>
            </w:r>
          </w:p>
        </w:tc>
        <w:tc>
          <w:tcPr>
            <w:tcW w:w="1240" w:type="dxa"/>
            <w:noWrap/>
            <w:hideMark/>
          </w:tcPr>
          <w:p w14:paraId="53488491" w14:textId="77777777" w:rsidR="007648E5" w:rsidRPr="003A2BA0" w:rsidRDefault="007648E5" w:rsidP="0016790B">
            <w:pPr>
              <w:rPr>
                <w:lang w:val="en-GB"/>
              </w:rPr>
            </w:pPr>
            <w:r w:rsidRPr="003A2BA0">
              <w:rPr>
                <w:lang w:val="en-GB"/>
              </w:rPr>
              <w:t>3</w:t>
            </w:r>
          </w:p>
        </w:tc>
      </w:tr>
      <w:tr w:rsidR="007648E5" w:rsidRPr="003A2BA0" w14:paraId="0EE5780E" w14:textId="77777777" w:rsidTr="0016790B">
        <w:trPr>
          <w:trHeight w:val="288"/>
        </w:trPr>
        <w:tc>
          <w:tcPr>
            <w:tcW w:w="1348" w:type="dxa"/>
            <w:vMerge/>
            <w:hideMark/>
          </w:tcPr>
          <w:p w14:paraId="01A76628" w14:textId="77777777" w:rsidR="007648E5" w:rsidRPr="003A2BA0" w:rsidRDefault="007648E5" w:rsidP="0016790B">
            <w:pPr>
              <w:rPr>
                <w:lang w:val="en-GB"/>
              </w:rPr>
            </w:pPr>
          </w:p>
        </w:tc>
        <w:tc>
          <w:tcPr>
            <w:tcW w:w="6400" w:type="dxa"/>
            <w:noWrap/>
            <w:hideMark/>
          </w:tcPr>
          <w:p w14:paraId="0E06B658" w14:textId="77777777" w:rsidR="007648E5" w:rsidRPr="003A2BA0" w:rsidRDefault="007648E5" w:rsidP="0016790B">
            <w:pPr>
              <w:rPr>
                <w:lang w:val="en-GB"/>
              </w:rPr>
            </w:pPr>
            <w:r w:rsidRPr="003A2BA0">
              <w:rPr>
                <w:lang w:val="en-GB"/>
              </w:rPr>
              <w:t>Self-heating, overheating, self-ignition</w:t>
            </w:r>
          </w:p>
        </w:tc>
        <w:tc>
          <w:tcPr>
            <w:tcW w:w="1240" w:type="dxa"/>
            <w:noWrap/>
            <w:hideMark/>
          </w:tcPr>
          <w:p w14:paraId="328E0F15" w14:textId="77777777" w:rsidR="007648E5" w:rsidRPr="003A2BA0" w:rsidRDefault="007648E5" w:rsidP="0016790B">
            <w:pPr>
              <w:rPr>
                <w:lang w:val="en-GB"/>
              </w:rPr>
            </w:pPr>
            <w:r w:rsidRPr="003A2BA0">
              <w:rPr>
                <w:lang w:val="en-GB"/>
              </w:rPr>
              <w:t>1</w:t>
            </w:r>
          </w:p>
        </w:tc>
      </w:tr>
      <w:tr w:rsidR="007648E5" w:rsidRPr="003A2BA0" w14:paraId="5383B7B1" w14:textId="77777777" w:rsidTr="0016790B">
        <w:trPr>
          <w:trHeight w:val="288"/>
        </w:trPr>
        <w:tc>
          <w:tcPr>
            <w:tcW w:w="1348" w:type="dxa"/>
            <w:vMerge/>
            <w:hideMark/>
          </w:tcPr>
          <w:p w14:paraId="143B5DA2" w14:textId="77777777" w:rsidR="007648E5" w:rsidRPr="003A2BA0" w:rsidRDefault="007648E5" w:rsidP="0016790B">
            <w:pPr>
              <w:rPr>
                <w:lang w:val="en-GB"/>
              </w:rPr>
            </w:pPr>
          </w:p>
        </w:tc>
        <w:tc>
          <w:tcPr>
            <w:tcW w:w="6400" w:type="dxa"/>
            <w:noWrap/>
            <w:hideMark/>
          </w:tcPr>
          <w:p w14:paraId="4483D5F2" w14:textId="77777777" w:rsidR="007648E5" w:rsidRPr="003A2BA0" w:rsidRDefault="007648E5" w:rsidP="0016790B">
            <w:pPr>
              <w:rPr>
                <w:lang w:val="en-GB"/>
              </w:rPr>
            </w:pPr>
            <w:r w:rsidRPr="003A2BA0">
              <w:rPr>
                <w:lang w:val="en-GB"/>
              </w:rPr>
              <w:t>There was a fire, but the origin is not accurately known</w:t>
            </w:r>
          </w:p>
        </w:tc>
        <w:tc>
          <w:tcPr>
            <w:tcW w:w="1240" w:type="dxa"/>
            <w:noWrap/>
            <w:hideMark/>
          </w:tcPr>
          <w:p w14:paraId="10B38F0E" w14:textId="77777777" w:rsidR="007648E5" w:rsidRPr="003A2BA0" w:rsidRDefault="007648E5" w:rsidP="0016790B">
            <w:pPr>
              <w:rPr>
                <w:lang w:val="en-GB"/>
              </w:rPr>
            </w:pPr>
            <w:r w:rsidRPr="003A2BA0">
              <w:rPr>
                <w:lang w:val="en-GB"/>
              </w:rPr>
              <w:t>4</w:t>
            </w:r>
          </w:p>
        </w:tc>
      </w:tr>
      <w:tr w:rsidR="007648E5" w:rsidRPr="003A2BA0" w14:paraId="52FE4D84" w14:textId="77777777" w:rsidTr="0016790B">
        <w:trPr>
          <w:trHeight w:val="288"/>
        </w:trPr>
        <w:tc>
          <w:tcPr>
            <w:tcW w:w="1348" w:type="dxa"/>
            <w:vMerge/>
            <w:hideMark/>
          </w:tcPr>
          <w:p w14:paraId="7F2AF68F" w14:textId="77777777" w:rsidR="007648E5" w:rsidRPr="003A2BA0" w:rsidRDefault="007648E5" w:rsidP="0016790B">
            <w:pPr>
              <w:rPr>
                <w:lang w:val="en-GB"/>
              </w:rPr>
            </w:pPr>
          </w:p>
        </w:tc>
        <w:tc>
          <w:tcPr>
            <w:tcW w:w="6400" w:type="dxa"/>
            <w:noWrap/>
            <w:hideMark/>
          </w:tcPr>
          <w:p w14:paraId="2E41D66B" w14:textId="77777777" w:rsidR="007648E5" w:rsidRPr="003A2BA0" w:rsidRDefault="007648E5" w:rsidP="0016790B">
            <w:pPr>
              <w:rPr>
                <w:lang w:val="en-GB"/>
              </w:rPr>
            </w:pPr>
            <w:r w:rsidRPr="003A2BA0">
              <w:rPr>
                <w:lang w:val="en-GB"/>
              </w:rPr>
              <w:t>Ship failure, etc.</w:t>
            </w:r>
          </w:p>
        </w:tc>
        <w:tc>
          <w:tcPr>
            <w:tcW w:w="1240" w:type="dxa"/>
            <w:noWrap/>
            <w:hideMark/>
          </w:tcPr>
          <w:p w14:paraId="2ECB9420" w14:textId="77777777" w:rsidR="007648E5" w:rsidRPr="003A2BA0" w:rsidRDefault="007648E5" w:rsidP="0016790B">
            <w:pPr>
              <w:rPr>
                <w:lang w:val="en-GB"/>
              </w:rPr>
            </w:pPr>
            <w:r w:rsidRPr="003A2BA0">
              <w:rPr>
                <w:lang w:val="en-GB"/>
              </w:rPr>
              <w:t>1</w:t>
            </w:r>
          </w:p>
        </w:tc>
      </w:tr>
    </w:tbl>
    <w:p w14:paraId="00F09C25" w14:textId="77777777" w:rsidR="007648E5" w:rsidRPr="003A2BA0" w:rsidRDefault="007648E5" w:rsidP="007648E5">
      <w:pPr>
        <w:rPr>
          <w:lang w:val="en-GB"/>
        </w:rPr>
      </w:pPr>
    </w:p>
    <w:p w14:paraId="29A2ED17" w14:textId="34D331B0" w:rsidR="007648E5" w:rsidRPr="003A2BA0" w:rsidRDefault="007648E5" w:rsidP="007648E5">
      <w:pPr>
        <w:rPr>
          <w:lang w:val="en-GB"/>
        </w:rPr>
      </w:pPr>
      <w:r w:rsidRPr="003A2BA0">
        <w:rPr>
          <w:lang w:val="en-GB"/>
        </w:rPr>
        <w:t xml:space="preserve">As shown in </w:t>
      </w:r>
      <w:r w:rsidR="00747855" w:rsidRPr="00AD0BCB">
        <w:rPr>
          <w:lang w:val="en-GB"/>
        </w:rPr>
        <w:t xml:space="preserve">Figure </w:t>
      </w:r>
      <w:r w:rsidR="00747855" w:rsidRPr="00AD0BCB">
        <w:rPr>
          <w:noProof/>
          <w:lang w:val="en-GB"/>
        </w:rPr>
        <w:t>28</w:t>
      </w:r>
      <w:r w:rsidRPr="003A2BA0">
        <w:rPr>
          <w:lang w:val="en-GB"/>
        </w:rPr>
        <w:t xml:space="preserve">, electrical risks are the main risks identified as in period 2, followed by overheating, which in period 3 has a higher rate, followed by leaks. The data obtained in period 3 underline the importance of </w:t>
      </w:r>
      <w:r w:rsidR="00AA7C95" w:rsidRPr="003A2BA0">
        <w:rPr>
          <w:lang w:val="en-GB"/>
        </w:rPr>
        <w:t>analysing</w:t>
      </w:r>
      <w:r w:rsidRPr="003A2BA0">
        <w:rPr>
          <w:lang w:val="en-GB"/>
        </w:rPr>
        <w:t xml:space="preserve"> electrical risks for their correct management and subsequent reduction.</w:t>
      </w:r>
    </w:p>
    <w:p w14:paraId="6A6E674B" w14:textId="77777777" w:rsidR="007648E5" w:rsidRPr="003A2BA0" w:rsidRDefault="007648E5" w:rsidP="007648E5">
      <w:pPr>
        <w:rPr>
          <w:lang w:val="en-GB"/>
        </w:rPr>
      </w:pPr>
    </w:p>
    <w:p w14:paraId="287D88B8" w14:textId="77777777" w:rsidR="007648E5" w:rsidRPr="003A2BA0" w:rsidRDefault="007648E5" w:rsidP="007648E5">
      <w:pPr>
        <w:rPr>
          <w:lang w:val="en-GB"/>
        </w:rPr>
      </w:pPr>
      <w:r w:rsidRPr="003A2BA0">
        <w:rPr>
          <w:noProof/>
          <w:lang w:val="en-GB" w:eastAsia="en-GB"/>
        </w:rPr>
        <mc:AlternateContent>
          <mc:Choice Requires="wps">
            <w:drawing>
              <wp:anchor distT="0" distB="0" distL="114300" distR="114300" simplePos="0" relativeHeight="251658249" behindDoc="0" locked="0" layoutInCell="1" allowOverlap="1" wp14:anchorId="6962FA88" wp14:editId="1532162A">
                <wp:simplePos x="0" y="0"/>
                <wp:positionH relativeFrom="column">
                  <wp:posOffset>1905</wp:posOffset>
                </wp:positionH>
                <wp:positionV relativeFrom="paragraph">
                  <wp:posOffset>2800350</wp:posOffset>
                </wp:positionV>
                <wp:extent cx="4572000" cy="635"/>
                <wp:effectExtent l="0" t="0" r="0" b="0"/>
                <wp:wrapTopAndBottom/>
                <wp:docPr id="17" name="Cuadro de texto 11"/>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2E04D0C7" w14:textId="398E0833" w:rsidR="00F76C4B" w:rsidRPr="00B32F4A" w:rsidRDefault="00F76C4B" w:rsidP="007648E5">
                            <w:pPr>
                              <w:pStyle w:val="Beskrivning"/>
                              <w:rPr>
                                <w:noProof/>
                              </w:rPr>
                            </w:pPr>
                            <w:bookmarkStart w:id="173" w:name="_Ref65165693"/>
                            <w:bookmarkStart w:id="174" w:name="_Toc65169877"/>
                            <w:bookmarkStart w:id="175" w:name="_Toc70341770"/>
                            <w:r>
                              <w:t xml:space="preserve">Figure </w:t>
                            </w:r>
                            <w:r>
                              <w:fldChar w:fldCharType="begin"/>
                            </w:r>
                            <w:r>
                              <w:instrText xml:space="preserve"> SEQ Figure \* ARABIC </w:instrText>
                            </w:r>
                            <w:r>
                              <w:fldChar w:fldCharType="separate"/>
                            </w:r>
                            <w:r w:rsidR="00843B1C">
                              <w:rPr>
                                <w:noProof/>
                              </w:rPr>
                              <w:t>27</w:t>
                            </w:r>
                            <w:r>
                              <w:fldChar w:fldCharType="end"/>
                            </w:r>
                            <w:bookmarkEnd w:id="173"/>
                            <w:r>
                              <w:t xml:space="preserve"> </w:t>
                            </w:r>
                            <w:r w:rsidRPr="0068411E">
                              <w:t>Number of accidents for each hazar</w:t>
                            </w:r>
                            <w:r>
                              <w:t>ds group in the period 2013-2020</w:t>
                            </w:r>
                            <w:bookmarkEnd w:id="174"/>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62FA88" id="Cuadro de texto 11" o:spid="_x0000_s1027" type="#_x0000_t202" style="position:absolute;margin-left:.15pt;margin-top:220.5pt;width:5in;height:.05pt;z-index:251658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" stroked="f">
                <v:textbox style="mso-fit-shape-to-text:t" inset="0,0,0,0">
                  <w:txbxContent>
                    <w:p w14:paraId="2E04D0C7" w14:textId="398E0833" w:rsidR="00F76C4B" w:rsidRPr="00B32F4A" w:rsidRDefault="00F76C4B" w:rsidP="007648E5">
                      <w:pPr>
                        <w:pStyle w:val="Beskrivning"/>
                        <w:rPr>
                          <w:noProof/>
                        </w:rPr>
                      </w:pPr>
                      <w:bookmarkStart w:id="176" w:name="_Ref65165693"/>
                      <w:bookmarkStart w:id="177" w:name="_Toc65169877"/>
                      <w:bookmarkStart w:id="178" w:name="_Toc70341770"/>
                      <w:r>
                        <w:t xml:space="preserve">Figure </w:t>
                      </w:r>
                      <w:r>
                        <w:fldChar w:fldCharType="begin"/>
                      </w:r>
                      <w:r>
                        <w:instrText xml:space="preserve"> SEQ Figure \* ARABIC </w:instrText>
                      </w:r>
                      <w:r>
                        <w:fldChar w:fldCharType="separate"/>
                      </w:r>
                      <w:r w:rsidR="00843B1C">
                        <w:rPr>
                          <w:noProof/>
                        </w:rPr>
                        <w:t>27</w:t>
                      </w:r>
                      <w:r>
                        <w:fldChar w:fldCharType="end"/>
                      </w:r>
                      <w:bookmarkEnd w:id="176"/>
                      <w:r>
                        <w:t xml:space="preserve"> </w:t>
                      </w:r>
                      <w:r w:rsidRPr="0068411E">
                        <w:t>Number of accidents for each hazar</w:t>
                      </w:r>
                      <w:r>
                        <w:t>ds group in the period 2013-2020</w:t>
                      </w:r>
                      <w:bookmarkEnd w:id="177"/>
                      <w:bookmarkEnd w:id="178"/>
                    </w:p>
                  </w:txbxContent>
                </v:textbox>
                <w10:wrap type="topAndBottom"/>
              </v:shape>
            </w:pict>
          </mc:Fallback>
        </mc:AlternateContent>
      </w:r>
      <w:r w:rsidRPr="003A2BA0">
        <w:rPr>
          <w:noProof/>
          <w:lang w:val="en-GB" w:eastAsia="en-GB"/>
        </w:rPr>
        <w:drawing>
          <wp:anchor distT="0" distB="0" distL="114300" distR="114300" simplePos="0" relativeHeight="251658262" behindDoc="1" locked="0" layoutInCell="1" allowOverlap="1" wp14:anchorId="3D890C2B" wp14:editId="546DA3F5">
            <wp:simplePos x="0" y="0"/>
            <wp:positionH relativeFrom="column">
              <wp:posOffset>1905</wp:posOffset>
            </wp:positionH>
            <wp:positionV relativeFrom="paragraph">
              <wp:posOffset>0</wp:posOffset>
            </wp:positionV>
            <wp:extent cx="4572000" cy="2743200"/>
            <wp:effectExtent l="0" t="0" r="0" b="0"/>
            <wp:wrapTopAndBottom/>
            <wp:docPr id="5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72F2BC2E" w14:textId="77777777" w:rsidR="007648E5" w:rsidRPr="003A2BA0" w:rsidRDefault="007648E5" w:rsidP="007648E5">
      <w:pPr>
        <w:pStyle w:val="Rubrik4"/>
        <w:rPr>
          <w:lang w:val="en-GB"/>
        </w:rPr>
      </w:pPr>
      <w:r w:rsidRPr="003A2BA0">
        <w:rPr>
          <w:lang w:val="en-GB"/>
        </w:rPr>
        <w:t>Severity</w:t>
      </w:r>
    </w:p>
    <w:p w14:paraId="652A1989" w14:textId="77777777" w:rsidR="007648E5" w:rsidRPr="003A2BA0" w:rsidRDefault="007648E5" w:rsidP="007648E5">
      <w:pPr>
        <w:rPr>
          <w:lang w:val="en-GB"/>
        </w:rPr>
      </w:pPr>
    </w:p>
    <w:p w14:paraId="1B227B1B" w14:textId="655533FC" w:rsidR="007648E5" w:rsidRPr="003A2BA0" w:rsidRDefault="007648E5" w:rsidP="007648E5">
      <w:pPr>
        <w:rPr>
          <w:lang w:val="en-GB"/>
        </w:rPr>
      </w:pPr>
      <w:r w:rsidRPr="003A2BA0">
        <w:rPr>
          <w:lang w:val="en-GB"/>
        </w:rPr>
        <w:t>The following criteria are used to estimate the impacts of the fire along with the severity</w:t>
      </w:r>
    </w:p>
    <w:p w14:paraId="7859AACB" w14:textId="4C2B4EDF" w:rsidR="007648E5" w:rsidRPr="003A2BA0" w:rsidRDefault="007648E5" w:rsidP="00915C7F">
      <w:pPr>
        <w:pStyle w:val="Liststycke"/>
        <w:numPr>
          <w:ilvl w:val="0"/>
          <w:numId w:val="49"/>
        </w:numPr>
      </w:pPr>
      <w:r w:rsidRPr="003A2BA0">
        <w:t xml:space="preserve">Type of </w:t>
      </w:r>
      <w:r w:rsidR="006C79FE" w:rsidRPr="003A2BA0">
        <w:t>ro-ro</w:t>
      </w:r>
      <w:r w:rsidRPr="003A2BA0">
        <w:t xml:space="preserve"> deck</w:t>
      </w:r>
    </w:p>
    <w:p w14:paraId="22FA38D1" w14:textId="77777777" w:rsidR="007648E5" w:rsidRPr="003A2BA0" w:rsidRDefault="007648E5" w:rsidP="00915C7F">
      <w:pPr>
        <w:pStyle w:val="Liststycke"/>
        <w:numPr>
          <w:ilvl w:val="0"/>
          <w:numId w:val="49"/>
        </w:numPr>
      </w:pPr>
      <w:r w:rsidRPr="003A2BA0">
        <w:t>More info. about deck location</w:t>
      </w:r>
    </w:p>
    <w:p w14:paraId="74626232" w14:textId="77777777" w:rsidR="007648E5" w:rsidRPr="003A2BA0" w:rsidRDefault="007648E5" w:rsidP="00915C7F">
      <w:pPr>
        <w:pStyle w:val="Liststycke"/>
        <w:numPr>
          <w:ilvl w:val="0"/>
          <w:numId w:val="49"/>
        </w:numPr>
      </w:pPr>
      <w:r w:rsidRPr="003A2BA0">
        <w:t>Goods in the fire origin</w:t>
      </w:r>
    </w:p>
    <w:p w14:paraId="7D5E01CF" w14:textId="77777777" w:rsidR="007648E5" w:rsidRPr="003A2BA0" w:rsidRDefault="007648E5" w:rsidP="00915C7F">
      <w:pPr>
        <w:pStyle w:val="Liststycke"/>
        <w:numPr>
          <w:ilvl w:val="0"/>
          <w:numId w:val="49"/>
        </w:numPr>
      </w:pPr>
      <w:r w:rsidRPr="003A2BA0">
        <w:t>Goods close to the fire origin</w:t>
      </w:r>
    </w:p>
    <w:p w14:paraId="1A7866E6" w14:textId="77777777" w:rsidR="007648E5" w:rsidRPr="003A2BA0" w:rsidRDefault="007648E5" w:rsidP="00915C7F">
      <w:pPr>
        <w:pStyle w:val="Liststycke"/>
        <w:numPr>
          <w:ilvl w:val="0"/>
          <w:numId w:val="49"/>
        </w:numPr>
      </w:pPr>
      <w:r w:rsidRPr="003A2BA0">
        <w:t>More info about adjacent goods and other fuel intervention</w:t>
      </w:r>
    </w:p>
    <w:p w14:paraId="18105368" w14:textId="77777777" w:rsidR="007648E5" w:rsidRPr="003A2BA0" w:rsidRDefault="007648E5" w:rsidP="00915C7F">
      <w:pPr>
        <w:pStyle w:val="Liststycke"/>
        <w:numPr>
          <w:ilvl w:val="0"/>
          <w:numId w:val="49"/>
        </w:numPr>
      </w:pPr>
      <w:r w:rsidRPr="003A2BA0">
        <w:t>Dangerous goods</w:t>
      </w:r>
    </w:p>
    <w:p w14:paraId="455C8C0E" w14:textId="77777777" w:rsidR="007648E5" w:rsidRPr="003A2BA0" w:rsidRDefault="007648E5" w:rsidP="00915C7F">
      <w:pPr>
        <w:pStyle w:val="Liststycke"/>
        <w:numPr>
          <w:ilvl w:val="0"/>
          <w:numId w:val="49"/>
        </w:numPr>
      </w:pPr>
      <w:r w:rsidRPr="003A2BA0">
        <w:t>Was charging or plugged but not charging?</w:t>
      </w:r>
    </w:p>
    <w:p w14:paraId="0A75D5AC" w14:textId="77777777" w:rsidR="007648E5" w:rsidRPr="003A2BA0" w:rsidRDefault="007648E5" w:rsidP="007648E5">
      <w:pPr>
        <w:rPr>
          <w:lang w:val="en-GB"/>
        </w:rPr>
      </w:pPr>
      <w:r w:rsidRPr="003A2BA0">
        <w:rPr>
          <w:lang w:val="en-GB"/>
        </w:rPr>
        <w:t xml:space="preserve">Together with the calculation of the severity, the above criteria provide guidance to make recommendations as to where the suitable location is for different cargos. </w:t>
      </w:r>
    </w:p>
    <w:p w14:paraId="6592E021" w14:textId="782BF18F" w:rsidR="007648E5" w:rsidRPr="003A2BA0" w:rsidRDefault="007648E5" w:rsidP="007648E5">
      <w:pPr>
        <w:rPr>
          <w:lang w:val="en-GB"/>
        </w:rPr>
      </w:pPr>
      <w:r w:rsidRPr="003A2BA0">
        <w:rPr>
          <w:lang w:val="en-GB"/>
        </w:rPr>
        <w:lastRenderedPageBreak/>
        <w:t>Severity was estimated from two perspectives. 1) The first was how the different data sources catalogued the severity of the accidents and 2) in those records where the level of severity was not collected, the descriptions of the accidents were analysed and a level of severity was assigned depending on the impact of the accident.</w:t>
      </w:r>
      <w:r w:rsidR="00773DEA">
        <w:rPr>
          <w:lang w:val="en-GB"/>
        </w:rPr>
        <w:t xml:space="preserve"> This followed the same procedure used by the accident inspectors in their </w:t>
      </w:r>
      <w:r w:rsidR="00812CBF">
        <w:rPr>
          <w:lang w:val="en-GB"/>
        </w:rPr>
        <w:t>r</w:t>
      </w:r>
      <w:r w:rsidR="00773DEA">
        <w:rPr>
          <w:lang w:val="en-GB"/>
        </w:rPr>
        <w:t xml:space="preserve">epots. </w:t>
      </w:r>
      <w:r w:rsidR="00812CBF">
        <w:rPr>
          <w:lang w:val="en-GB"/>
        </w:rPr>
        <w:t>The following explains how each severity level is designed according to IMO.</w:t>
      </w:r>
    </w:p>
    <w:p w14:paraId="4EAD381D" w14:textId="398AAF37" w:rsidR="007648E5" w:rsidRPr="003A2BA0" w:rsidRDefault="007648E5" w:rsidP="007648E5">
      <w:pPr>
        <w:rPr>
          <w:rFonts w:eastAsiaTheme="minorEastAsia"/>
          <w:lang w:val="en-GB"/>
        </w:rPr>
      </w:pPr>
      <w:r w:rsidRPr="003A2BA0">
        <w:rPr>
          <w:lang w:val="en-GB"/>
        </w:rPr>
        <w:t xml:space="preserve">Since the risk is assigned depending on the sample (except for DG, which by default they have the maximum risk) for those types of cargo which have not been reported before, the risk was set to the minimum level. </w:t>
      </w:r>
      <w:r w:rsidRPr="003A2BA0">
        <w:rPr>
          <w:rFonts w:eastAsiaTheme="minorEastAsia"/>
          <w:lang w:val="en-GB"/>
        </w:rPr>
        <w:t>According to IMO definitions (IMO’s “Casualty Investigation Code” in its updated version and IMO Circular MSC-MEPC.3/Circ.3), a marine accident is considered as any marine casualty or marine incident. An accident does not include a deliberate act or omission, with the intention to cause harm to the safety of a ship, an individual or the environment. Severity is classified into the following levels</w:t>
      </w:r>
      <w:sdt>
        <w:sdtPr>
          <w:rPr>
            <w:rFonts w:eastAsiaTheme="minorEastAsia"/>
            <w:lang w:val="en-GB"/>
          </w:rPr>
          <w:id w:val="168703"/>
          <w:citation/>
        </w:sdtPr>
        <w:sdtEndPr/>
        <w:sdtContent>
          <w:r w:rsidR="00811542" w:rsidRPr="003A2BA0">
            <w:rPr>
              <w:rFonts w:eastAsiaTheme="minorEastAsia"/>
              <w:lang w:val="en-GB"/>
            </w:rPr>
            <w:fldChar w:fldCharType="begin"/>
          </w:r>
          <w:r w:rsidR="00811542" w:rsidRPr="003A2BA0">
            <w:rPr>
              <w:rFonts w:eastAsiaTheme="minorEastAsia"/>
              <w:lang w:val="en-GB"/>
            </w:rPr>
            <w:instrText xml:space="preserve">CITATION IMO08 \l 3082 </w:instrText>
          </w:r>
          <w:r w:rsidR="00811542" w:rsidRPr="003A2BA0">
            <w:rPr>
              <w:rFonts w:eastAsiaTheme="minorEastAsia"/>
              <w:lang w:val="en-GB"/>
            </w:rPr>
            <w:fldChar w:fldCharType="separate"/>
          </w:r>
          <w:r w:rsidR="00747855">
            <w:rPr>
              <w:rFonts w:eastAsiaTheme="minorEastAsia"/>
              <w:noProof/>
              <w:lang w:val="en-GB"/>
            </w:rPr>
            <w:t xml:space="preserve"> </w:t>
          </w:r>
          <w:r w:rsidR="00747855" w:rsidRPr="00747855">
            <w:rPr>
              <w:rFonts w:eastAsiaTheme="minorEastAsia"/>
              <w:noProof/>
              <w:lang w:val="en-GB"/>
            </w:rPr>
            <w:t>(IMO (. M., 2008)</w:t>
          </w:r>
          <w:r w:rsidR="00811542" w:rsidRPr="003A2BA0">
            <w:rPr>
              <w:rFonts w:eastAsiaTheme="minorEastAsia"/>
              <w:lang w:val="en-GB"/>
            </w:rPr>
            <w:fldChar w:fldCharType="end"/>
          </w:r>
        </w:sdtContent>
      </w:sdt>
      <w:r w:rsidRPr="003A2BA0">
        <w:rPr>
          <w:rFonts w:eastAsiaTheme="minorEastAsia"/>
          <w:lang w:val="en-GB"/>
        </w:rPr>
        <w:t>:</w:t>
      </w:r>
    </w:p>
    <w:p w14:paraId="664EA07A" w14:textId="77777777" w:rsidR="007648E5" w:rsidRPr="003A2BA0" w:rsidRDefault="007648E5" w:rsidP="00915C7F">
      <w:pPr>
        <w:pStyle w:val="Liststycke"/>
        <w:numPr>
          <w:ilvl w:val="0"/>
          <w:numId w:val="51"/>
        </w:numPr>
        <w:spacing w:line="240" w:lineRule="auto"/>
        <w:rPr>
          <w:rFonts w:eastAsiaTheme="minorEastAsia"/>
        </w:rPr>
      </w:pPr>
      <w:r w:rsidRPr="003A2BA0">
        <w:rPr>
          <w:rFonts w:eastAsiaTheme="minorEastAsia"/>
        </w:rPr>
        <w:t>very serious marine casualties</w:t>
      </w:r>
    </w:p>
    <w:p w14:paraId="716F5065" w14:textId="77777777" w:rsidR="007648E5" w:rsidRPr="003A2BA0" w:rsidRDefault="007648E5" w:rsidP="00915C7F">
      <w:pPr>
        <w:pStyle w:val="Liststycke"/>
        <w:numPr>
          <w:ilvl w:val="0"/>
          <w:numId w:val="51"/>
        </w:numPr>
        <w:spacing w:line="240" w:lineRule="auto"/>
        <w:rPr>
          <w:rFonts w:eastAsiaTheme="minorEastAsia"/>
        </w:rPr>
      </w:pPr>
      <w:r w:rsidRPr="003A2BA0">
        <w:rPr>
          <w:rFonts w:eastAsiaTheme="minorEastAsia"/>
        </w:rPr>
        <w:t>serious marine casualties</w:t>
      </w:r>
    </w:p>
    <w:p w14:paraId="566C17FE" w14:textId="77777777" w:rsidR="007648E5" w:rsidRPr="003A2BA0" w:rsidRDefault="007648E5" w:rsidP="00915C7F">
      <w:pPr>
        <w:pStyle w:val="Liststycke"/>
        <w:numPr>
          <w:ilvl w:val="0"/>
          <w:numId w:val="51"/>
        </w:numPr>
        <w:spacing w:line="240" w:lineRule="auto"/>
        <w:rPr>
          <w:rFonts w:eastAsiaTheme="minorEastAsia"/>
        </w:rPr>
      </w:pPr>
      <w:r w:rsidRPr="003A2BA0">
        <w:rPr>
          <w:rFonts w:eastAsiaTheme="minorEastAsia"/>
        </w:rPr>
        <w:t>less serious casualties</w:t>
      </w:r>
    </w:p>
    <w:p w14:paraId="0BE15B4B" w14:textId="77777777" w:rsidR="007648E5" w:rsidRPr="003A2BA0" w:rsidRDefault="007648E5" w:rsidP="00915C7F">
      <w:pPr>
        <w:pStyle w:val="Liststycke"/>
        <w:numPr>
          <w:ilvl w:val="0"/>
          <w:numId w:val="51"/>
        </w:numPr>
        <w:spacing w:line="240" w:lineRule="auto"/>
        <w:rPr>
          <w:rFonts w:eastAsiaTheme="minorEastAsia"/>
        </w:rPr>
      </w:pPr>
      <w:r w:rsidRPr="003A2BA0">
        <w:rPr>
          <w:rFonts w:eastAsiaTheme="minorEastAsia"/>
        </w:rPr>
        <w:t>marine incidents</w:t>
      </w:r>
    </w:p>
    <w:p w14:paraId="5F7814ED" w14:textId="77777777" w:rsidR="007648E5" w:rsidRPr="003A2BA0" w:rsidRDefault="007648E5" w:rsidP="00915C7F">
      <w:pPr>
        <w:pStyle w:val="Liststycke"/>
        <w:numPr>
          <w:ilvl w:val="0"/>
          <w:numId w:val="51"/>
        </w:numPr>
        <w:spacing w:line="240" w:lineRule="auto"/>
        <w:rPr>
          <w:rFonts w:eastAsiaTheme="minorEastAsia"/>
        </w:rPr>
      </w:pPr>
      <w:r w:rsidRPr="003A2BA0">
        <w:rPr>
          <w:rFonts w:eastAsiaTheme="minorEastAsia"/>
        </w:rPr>
        <w:t>near miss</w:t>
      </w:r>
      <w:r w:rsidRPr="003A2BA0">
        <w:rPr>
          <w:rFonts w:eastAsiaTheme="minorEastAsia"/>
        </w:rPr>
        <w:br/>
      </w:r>
    </w:p>
    <w:p w14:paraId="1CC7A948" w14:textId="6C5996A7" w:rsidR="007648E5" w:rsidRPr="003A2BA0" w:rsidRDefault="007648E5" w:rsidP="007648E5">
      <w:pPr>
        <w:spacing w:line="240" w:lineRule="auto"/>
        <w:rPr>
          <w:rFonts w:eastAsiaTheme="minorEastAsia"/>
          <w:lang w:val="en-GB"/>
        </w:rPr>
      </w:pPr>
      <w:r w:rsidRPr="003A2BA0">
        <w:rPr>
          <w:rFonts w:eastAsiaTheme="minorEastAsia"/>
          <w:lang w:val="en-GB"/>
        </w:rPr>
        <w:t>Marine casualty means an event, or a sequence of events, that has resulted in any of the following which has occurred directly about the operations of a ship</w:t>
      </w:r>
      <w:sdt>
        <w:sdtPr>
          <w:rPr>
            <w:rFonts w:eastAsiaTheme="minorEastAsia"/>
            <w:lang w:val="en-GB"/>
          </w:rPr>
          <w:id w:val="-1563018339"/>
          <w:citation/>
        </w:sdtPr>
        <w:sdtEndPr/>
        <w:sdtContent>
          <w:r w:rsidR="00811542" w:rsidRPr="003A2BA0">
            <w:rPr>
              <w:rFonts w:eastAsiaTheme="minorEastAsia"/>
              <w:lang w:val="en-GB"/>
            </w:rPr>
            <w:fldChar w:fldCharType="begin"/>
          </w:r>
          <w:r w:rsidR="00811542" w:rsidRPr="003A2BA0">
            <w:rPr>
              <w:rFonts w:eastAsiaTheme="minorEastAsia"/>
              <w:lang w:val="en-GB"/>
            </w:rPr>
            <w:instrText xml:space="preserve"> CITATION IMO08 \l 3082 </w:instrText>
          </w:r>
          <w:r w:rsidR="00811542" w:rsidRPr="003A2BA0">
            <w:rPr>
              <w:rFonts w:eastAsiaTheme="minorEastAsia"/>
              <w:lang w:val="en-GB"/>
            </w:rPr>
            <w:fldChar w:fldCharType="separate"/>
          </w:r>
          <w:r w:rsidR="00747855">
            <w:rPr>
              <w:rFonts w:eastAsiaTheme="minorEastAsia"/>
              <w:noProof/>
              <w:lang w:val="en-GB"/>
            </w:rPr>
            <w:t xml:space="preserve"> </w:t>
          </w:r>
          <w:r w:rsidR="00747855" w:rsidRPr="00747855">
            <w:rPr>
              <w:rFonts w:eastAsiaTheme="minorEastAsia"/>
              <w:noProof/>
              <w:lang w:val="en-GB"/>
            </w:rPr>
            <w:t>(IMO (. M., 2008)</w:t>
          </w:r>
          <w:r w:rsidR="00811542" w:rsidRPr="003A2BA0">
            <w:rPr>
              <w:rFonts w:eastAsiaTheme="minorEastAsia"/>
              <w:lang w:val="en-GB"/>
            </w:rPr>
            <w:fldChar w:fldCharType="end"/>
          </w:r>
        </w:sdtContent>
      </w:sdt>
      <w:r w:rsidRPr="003A2BA0">
        <w:rPr>
          <w:rFonts w:eastAsiaTheme="minorEastAsia"/>
          <w:lang w:val="en-GB"/>
        </w:rPr>
        <w:t>:</w:t>
      </w:r>
    </w:p>
    <w:p w14:paraId="32B5F930" w14:textId="77777777"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the death of, or serious injury to, a person</w:t>
      </w:r>
    </w:p>
    <w:p w14:paraId="0A256B9A" w14:textId="77777777"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the loss of a person from a ship</w:t>
      </w:r>
    </w:p>
    <w:p w14:paraId="589D9928" w14:textId="77777777"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the loss, presumed loss or abandonment of a ship</w:t>
      </w:r>
    </w:p>
    <w:p w14:paraId="310985CC" w14:textId="77777777"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material damage to a ship</w:t>
      </w:r>
    </w:p>
    <w:p w14:paraId="555EBD06" w14:textId="37615558"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 xml:space="preserve">the stranding or disabling of a ship, or the involvement of a ship in a </w:t>
      </w:r>
      <w:r w:rsidR="00AA7C95" w:rsidRPr="003A2BA0">
        <w:rPr>
          <w:rFonts w:eastAsiaTheme="minorEastAsia"/>
        </w:rPr>
        <w:t>collision</w:t>
      </w:r>
    </w:p>
    <w:p w14:paraId="2E8667D2" w14:textId="77777777"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material damage to marine infrastructure external to a ship, that could seriously endanger the safety of the ship, another ship or an individual</w:t>
      </w:r>
    </w:p>
    <w:p w14:paraId="7549B88E" w14:textId="77777777" w:rsidR="007648E5" w:rsidRPr="003A2BA0" w:rsidRDefault="007648E5" w:rsidP="00915C7F">
      <w:pPr>
        <w:pStyle w:val="Liststycke"/>
        <w:numPr>
          <w:ilvl w:val="0"/>
          <w:numId w:val="50"/>
        </w:numPr>
        <w:spacing w:line="240" w:lineRule="auto"/>
        <w:rPr>
          <w:rFonts w:eastAsiaTheme="minorEastAsia"/>
        </w:rPr>
      </w:pPr>
      <w:r w:rsidRPr="003A2BA0">
        <w:rPr>
          <w:rFonts w:eastAsiaTheme="minorEastAsia"/>
        </w:rPr>
        <w:t>severe damage to the environment, or the potential for severe damage to the environment, brought about by the damage of a ship or ships.</w:t>
      </w:r>
      <w:r w:rsidRPr="003A2BA0">
        <w:rPr>
          <w:rFonts w:eastAsiaTheme="minorEastAsia"/>
        </w:rPr>
        <w:br/>
      </w:r>
    </w:p>
    <w:p w14:paraId="283A148D" w14:textId="77777777" w:rsidR="007648E5" w:rsidRPr="003A2BA0" w:rsidRDefault="007648E5" w:rsidP="007648E5">
      <w:pPr>
        <w:spacing w:line="240" w:lineRule="auto"/>
        <w:rPr>
          <w:rFonts w:eastAsiaTheme="minorEastAsia"/>
          <w:lang w:val="en-GB"/>
        </w:rPr>
      </w:pPr>
      <w:r w:rsidRPr="003A2BA0">
        <w:rPr>
          <w:rFonts w:eastAsiaTheme="minorEastAsia"/>
          <w:u w:val="single"/>
          <w:lang w:val="en-GB"/>
        </w:rPr>
        <w:t>Very serious</w:t>
      </w:r>
      <w:r w:rsidRPr="003A2BA0">
        <w:rPr>
          <w:rFonts w:eastAsiaTheme="minorEastAsia"/>
          <w:lang w:val="en-GB"/>
        </w:rPr>
        <w:t xml:space="preserve"> casualties means a marine casualty involving</w:t>
      </w:r>
      <w:r w:rsidRPr="003A2BA0">
        <w:rPr>
          <w:lang w:val="en-GB"/>
        </w:rPr>
        <w:t xml:space="preserve"> the total loss of the ship or a death or Severe Damage to the Environment</w:t>
      </w:r>
      <w:r w:rsidRPr="003A2BA0">
        <w:rPr>
          <w:rFonts w:eastAsiaTheme="minorEastAsia"/>
          <w:lang w:val="en-GB"/>
        </w:rPr>
        <w:br/>
      </w:r>
      <w:r w:rsidRPr="003A2BA0">
        <w:rPr>
          <w:rFonts w:eastAsiaTheme="minorEastAsia"/>
          <w:lang w:val="en-GB"/>
        </w:rPr>
        <w:br/>
      </w:r>
      <w:r w:rsidRPr="003A2BA0">
        <w:rPr>
          <w:rFonts w:eastAsiaTheme="minorEastAsia"/>
          <w:u w:val="single"/>
          <w:lang w:val="en-GB"/>
        </w:rPr>
        <w:t>Serious</w:t>
      </w:r>
      <w:r w:rsidRPr="003A2BA0">
        <w:rPr>
          <w:rFonts w:eastAsiaTheme="minorEastAsia"/>
          <w:lang w:val="en-GB"/>
        </w:rPr>
        <w:t xml:space="preserve"> casualties are casualties to ships which do not qualify as very serious casualties and which involve a fire, explosion, collision, grounding, contact, heavy weather damage, ice damage, hull cracking, or suspected hull defect, etc., resulting in:</w:t>
      </w:r>
      <w:r w:rsidRPr="003A2BA0">
        <w:rPr>
          <w:rFonts w:eastAsiaTheme="minorEastAsia"/>
          <w:lang w:val="en-GB"/>
        </w:rPr>
        <w:br/>
        <w:t>- immobilization of main engines, extensive accommodation damage, severe structural damage,</w:t>
      </w:r>
      <w:r w:rsidRPr="003A2BA0">
        <w:rPr>
          <w:rFonts w:eastAsiaTheme="minorEastAsia"/>
          <w:lang w:val="en-GB"/>
        </w:rPr>
        <w:br/>
        <w:t>such as penetration of the hull under water, etc., rendering the ship unfit to proceed</w:t>
      </w:r>
      <w:r w:rsidRPr="003A2BA0">
        <w:rPr>
          <w:rFonts w:ascii="Cambria Math" w:eastAsiaTheme="minorEastAsia" w:hAnsi="Cambria Math" w:cs="Cambria Math"/>
          <w:lang w:val="en-GB"/>
        </w:rPr>
        <w:t>∗</w:t>
      </w:r>
      <w:r w:rsidRPr="003A2BA0">
        <w:rPr>
          <w:rFonts w:eastAsiaTheme="minorEastAsia"/>
          <w:lang w:val="en-GB"/>
        </w:rPr>
        <w:t>, or</w:t>
      </w:r>
      <w:r w:rsidRPr="003A2BA0">
        <w:rPr>
          <w:rFonts w:eastAsiaTheme="minorEastAsia"/>
          <w:lang w:val="en-GB"/>
        </w:rPr>
        <w:br/>
        <w:t>- pollution (regardless of quantity); and/or</w:t>
      </w:r>
      <w:r w:rsidRPr="003A2BA0">
        <w:rPr>
          <w:rFonts w:eastAsiaTheme="minorEastAsia"/>
          <w:lang w:val="en-GB"/>
        </w:rPr>
        <w:br/>
        <w:t>- a breakdown necessitating towage or shore assistance.</w:t>
      </w:r>
      <w:r w:rsidRPr="003A2BA0">
        <w:rPr>
          <w:rFonts w:eastAsiaTheme="minorEastAsia"/>
          <w:lang w:val="en-GB"/>
        </w:rPr>
        <w:br/>
      </w:r>
      <w:r w:rsidRPr="003A2BA0">
        <w:rPr>
          <w:rFonts w:eastAsiaTheme="minorEastAsia"/>
          <w:lang w:val="en-GB"/>
        </w:rPr>
        <w:br/>
      </w:r>
      <w:r w:rsidRPr="003A2BA0">
        <w:rPr>
          <w:rFonts w:eastAsiaTheme="minorEastAsia"/>
          <w:u w:val="single"/>
          <w:lang w:val="en-GB"/>
        </w:rPr>
        <w:t>Less serious</w:t>
      </w:r>
      <w:r w:rsidRPr="003A2BA0">
        <w:rPr>
          <w:rFonts w:eastAsiaTheme="minorEastAsia"/>
          <w:lang w:val="en-GB"/>
        </w:rPr>
        <w:t xml:space="preserve"> casualties are casualties to ships which do not qualify as very serious casualties or serious casualties.</w:t>
      </w:r>
      <w:r w:rsidRPr="003A2BA0">
        <w:rPr>
          <w:rFonts w:eastAsiaTheme="minorEastAsia"/>
          <w:lang w:val="en-GB"/>
        </w:rPr>
        <w:br/>
      </w:r>
      <w:r w:rsidRPr="003A2BA0">
        <w:rPr>
          <w:rFonts w:eastAsiaTheme="minorEastAsia"/>
          <w:lang w:val="en-GB"/>
        </w:rPr>
        <w:br/>
      </w:r>
      <w:r w:rsidRPr="003A2BA0">
        <w:rPr>
          <w:rFonts w:eastAsiaTheme="minorEastAsia"/>
          <w:u w:val="single"/>
          <w:lang w:val="en-GB"/>
        </w:rPr>
        <w:t>Marine incident</w:t>
      </w:r>
      <w:r w:rsidRPr="003A2BA0">
        <w:rPr>
          <w:rFonts w:eastAsiaTheme="minorEastAsia"/>
          <w:lang w:val="en-GB"/>
        </w:rPr>
        <w:t xml:space="preserve"> means an event, or sequence of events, other than a marine casualty, which has occurred directly in connection with the operations of a ship that endangered, or, if not corrected, would endanger the safety of the ship, its occupants or any other person or the environment. </w:t>
      </w:r>
    </w:p>
    <w:p w14:paraId="57332D87" w14:textId="77777777" w:rsidR="007648E5" w:rsidRPr="003A2BA0" w:rsidRDefault="007648E5" w:rsidP="007648E5">
      <w:pPr>
        <w:spacing w:line="240" w:lineRule="auto"/>
        <w:rPr>
          <w:rFonts w:eastAsiaTheme="minorEastAsia"/>
          <w:lang w:val="en-GB"/>
        </w:rPr>
      </w:pPr>
      <w:r w:rsidRPr="003A2BA0">
        <w:rPr>
          <w:rFonts w:eastAsiaTheme="minorEastAsia"/>
          <w:u w:val="single"/>
          <w:lang w:val="en-GB"/>
        </w:rPr>
        <w:lastRenderedPageBreak/>
        <w:t>Near miss</w:t>
      </w:r>
      <w:r w:rsidRPr="003A2BA0">
        <w:rPr>
          <w:rFonts w:eastAsiaTheme="minorEastAsia"/>
          <w:lang w:val="en-GB"/>
        </w:rPr>
        <w:t xml:space="preserve"> is an unplanned event that did not result in injury or damage - but had the potential to do so.</w:t>
      </w:r>
    </w:p>
    <w:p w14:paraId="616678BF" w14:textId="77777777" w:rsidR="007648E5" w:rsidRPr="003A2BA0" w:rsidRDefault="007648E5" w:rsidP="007648E5">
      <w:pPr>
        <w:spacing w:line="240" w:lineRule="auto"/>
        <w:rPr>
          <w:rFonts w:eastAsiaTheme="minorEastAsia"/>
          <w:lang w:val="en-GB"/>
        </w:rPr>
      </w:pPr>
      <w:r w:rsidRPr="003A2BA0">
        <w:rPr>
          <w:rFonts w:eastAsiaTheme="minorEastAsia"/>
          <w:lang w:val="en-GB"/>
        </w:rPr>
        <w:t>Material damage in relation to a marine casualty means:</w:t>
      </w:r>
    </w:p>
    <w:p w14:paraId="33331606" w14:textId="77777777" w:rsidR="007648E5" w:rsidRPr="003A2BA0" w:rsidRDefault="007648E5" w:rsidP="00915C7F">
      <w:pPr>
        <w:pStyle w:val="Liststycke"/>
        <w:numPr>
          <w:ilvl w:val="0"/>
          <w:numId w:val="52"/>
        </w:numPr>
        <w:spacing w:line="240" w:lineRule="auto"/>
        <w:rPr>
          <w:rFonts w:eastAsiaTheme="minorEastAsia"/>
        </w:rPr>
      </w:pPr>
      <w:r w:rsidRPr="003A2BA0">
        <w:rPr>
          <w:rFonts w:eastAsiaTheme="minorEastAsia"/>
        </w:rPr>
        <w:t>damage that significantly affects the structural integrity, performance or operational characteristics of marine infrastructure or a ship; and requires major repair or replacement of a major component or components, or</w:t>
      </w:r>
    </w:p>
    <w:p w14:paraId="49E0A777" w14:textId="77777777" w:rsidR="007648E5" w:rsidRPr="003A2BA0" w:rsidRDefault="007648E5" w:rsidP="00915C7F">
      <w:pPr>
        <w:pStyle w:val="Liststycke"/>
        <w:numPr>
          <w:ilvl w:val="0"/>
          <w:numId w:val="52"/>
        </w:numPr>
        <w:spacing w:line="240" w:lineRule="auto"/>
        <w:rPr>
          <w:rFonts w:eastAsiaTheme="minorEastAsia"/>
        </w:rPr>
      </w:pPr>
      <w:r w:rsidRPr="003A2BA0">
        <w:rPr>
          <w:rFonts w:eastAsiaTheme="minorEastAsia"/>
        </w:rPr>
        <w:t>destruction of the marine infrastructure or ship.</w:t>
      </w:r>
    </w:p>
    <w:p w14:paraId="4A855E6A" w14:textId="77777777" w:rsidR="007648E5" w:rsidRPr="003A2BA0" w:rsidRDefault="007648E5" w:rsidP="007648E5">
      <w:pPr>
        <w:spacing w:line="240" w:lineRule="auto"/>
        <w:rPr>
          <w:rFonts w:eastAsiaTheme="minorEastAsia"/>
          <w:lang w:val="en-GB"/>
        </w:rPr>
      </w:pPr>
      <w:r w:rsidRPr="003A2BA0">
        <w:rPr>
          <w:rFonts w:eastAsiaTheme="minorEastAsia"/>
          <w:lang w:val="en-GB"/>
        </w:rPr>
        <w:t>Severe damage to the environment means damage to the environment which, as evaluated by the State(s) affected, or the flag State, as appropriate, produces a major deleterious effect upon the environment.</w:t>
      </w:r>
      <w:r w:rsidRPr="003A2BA0">
        <w:rPr>
          <w:rFonts w:eastAsiaTheme="minorEastAsia"/>
          <w:lang w:val="en-GB"/>
        </w:rPr>
        <w:br/>
      </w:r>
      <w:r w:rsidRPr="003A2BA0">
        <w:rPr>
          <w:rFonts w:eastAsiaTheme="minorEastAsia"/>
          <w:lang w:val="en-GB"/>
        </w:rPr>
        <w:br/>
        <w:t>Serious injury means an injury which is sustained by a person, resulting in incapacitation where the person is unable to function normally for more than 72 hours, commencing within seven days from the date when the injury was suffered.</w:t>
      </w:r>
    </w:p>
    <w:p w14:paraId="7983EEB5" w14:textId="77777777" w:rsidR="007648E5" w:rsidRPr="003A2BA0" w:rsidRDefault="007648E5" w:rsidP="007648E5">
      <w:pPr>
        <w:spacing w:line="240" w:lineRule="auto"/>
        <w:rPr>
          <w:rFonts w:eastAsiaTheme="minorEastAsia"/>
          <w:lang w:val="en-GB"/>
        </w:rPr>
      </w:pPr>
      <w:r w:rsidRPr="003A2BA0">
        <w:rPr>
          <w:rFonts w:eastAsiaTheme="minorEastAsia"/>
          <w:lang w:val="en-GB"/>
        </w:rPr>
        <w:t>The proportion of accident severity could be biased by the reporting process depending on the database provider.</w:t>
      </w:r>
    </w:p>
    <w:p w14:paraId="55698CAA" w14:textId="77777777" w:rsidR="007648E5" w:rsidRPr="003A2BA0" w:rsidRDefault="007648E5" w:rsidP="007648E5">
      <w:pPr>
        <w:spacing w:line="240" w:lineRule="auto"/>
        <w:rPr>
          <w:rFonts w:eastAsiaTheme="minorEastAsia"/>
          <w:lang w:val="en-GB"/>
        </w:rPr>
      </w:pPr>
      <w:r w:rsidRPr="003A2BA0">
        <w:rPr>
          <w:rFonts w:eastAsiaTheme="minorEastAsia"/>
          <w:lang w:val="en-GB"/>
        </w:rPr>
        <w:t xml:space="preserve">However, due to the obligations under Directive 2009/18/EU (EU, 2009), incidents are expected to be well represented in the different databases studied. </w:t>
      </w:r>
    </w:p>
    <w:p w14:paraId="4D4639C9" w14:textId="22C1009E" w:rsidR="007648E5" w:rsidRPr="003A2BA0" w:rsidRDefault="007648E5" w:rsidP="007648E5">
      <w:pPr>
        <w:spacing w:line="240" w:lineRule="auto"/>
        <w:rPr>
          <w:rFonts w:eastAsiaTheme="minorEastAsia"/>
          <w:lang w:val="en-GB"/>
        </w:rPr>
      </w:pPr>
      <w:r w:rsidRPr="003A2BA0">
        <w:rPr>
          <w:rFonts w:eastAsiaTheme="minorEastAsia"/>
          <w:lang w:val="en-GB"/>
        </w:rPr>
        <w:t xml:space="preserve">Therefore, the statistics based on the different databases from which 230 have been obtained in the maritime field and of which 142 have accident severity values give us the severity results in </w:t>
      </w:r>
      <w:r w:rsidR="00747855" w:rsidRPr="00AD0BCB">
        <w:rPr>
          <w:lang w:val="en-GB"/>
        </w:rPr>
        <w:t xml:space="preserve">Figure </w:t>
      </w:r>
      <w:r w:rsidR="00747855" w:rsidRPr="00AD0BCB">
        <w:rPr>
          <w:noProof/>
          <w:lang w:val="en-GB"/>
        </w:rPr>
        <w:t>28</w:t>
      </w:r>
    </w:p>
    <w:p w14:paraId="1A23C0AB" w14:textId="77777777" w:rsidR="007648E5" w:rsidRPr="003A2BA0" w:rsidRDefault="007648E5" w:rsidP="007648E5">
      <w:pPr>
        <w:spacing w:line="240" w:lineRule="auto"/>
        <w:rPr>
          <w:rFonts w:eastAsiaTheme="minorEastAsia"/>
          <w:lang w:val="en-GB"/>
        </w:rPr>
      </w:pPr>
    </w:p>
    <w:p w14:paraId="68A32221" w14:textId="77777777" w:rsidR="007648E5" w:rsidRPr="003A2BA0" w:rsidRDefault="007648E5" w:rsidP="007648E5">
      <w:pPr>
        <w:keepNext/>
        <w:spacing w:line="240" w:lineRule="auto"/>
        <w:jc w:val="center"/>
        <w:rPr>
          <w:lang w:val="en-GB"/>
        </w:rPr>
      </w:pPr>
      <w:r>
        <w:rPr>
          <w:noProof/>
        </w:rPr>
        <w:drawing>
          <wp:inline distT="0" distB="0" distL="0" distR="0" wp14:anchorId="41E6FDF6" wp14:editId="7D36BB0D">
            <wp:extent cx="4584701" cy="2755900"/>
            <wp:effectExtent l="0" t="0" r="6350" b="6350"/>
            <wp:docPr id="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49">
                      <a:extLst>
                        <a:ext uri="{28A0092B-C50C-407E-A947-70E740481C1C}">
                          <a14:useLocalDpi xmlns:a14="http://schemas.microsoft.com/office/drawing/2010/main"/>
                        </a:ext>
                      </a:extLst>
                    </a:blip>
                    <a:stretch>
                      <a:fillRect/>
                    </a:stretch>
                  </pic:blipFill>
                  <pic:spPr>
                    <a:xfrm>
                      <a:off x="0" y="0"/>
                      <a:ext cx="4584701" cy="2755900"/>
                    </a:xfrm>
                    <a:prstGeom prst="rect">
                      <a:avLst/>
                    </a:prstGeom>
                  </pic:spPr>
                </pic:pic>
              </a:graphicData>
            </a:graphic>
          </wp:inline>
        </w:drawing>
      </w:r>
    </w:p>
    <w:p w14:paraId="55614D2A" w14:textId="444115E1" w:rsidR="007648E5" w:rsidRPr="003A2BA0" w:rsidRDefault="007648E5" w:rsidP="007648E5">
      <w:pPr>
        <w:pStyle w:val="Beskrivning"/>
        <w:rPr>
          <w:rFonts w:eastAsiaTheme="minorEastAsia"/>
        </w:rPr>
      </w:pPr>
      <w:bookmarkStart w:id="179" w:name="_Ref65166141"/>
      <w:bookmarkStart w:id="180" w:name="_Toc55380804"/>
      <w:bookmarkStart w:id="181" w:name="_Toc65169878"/>
      <w:bookmarkStart w:id="182" w:name="_Toc70341771"/>
      <w:r w:rsidRPr="003A2BA0">
        <w:t xml:space="preserve">Figure </w:t>
      </w:r>
      <w:r w:rsidRPr="003A2BA0">
        <w:fldChar w:fldCharType="begin"/>
      </w:r>
      <w:r w:rsidRPr="003A2BA0">
        <w:instrText xml:space="preserve"> SEQ Figure \* ARABIC </w:instrText>
      </w:r>
      <w:r w:rsidRPr="003A2BA0">
        <w:fldChar w:fldCharType="separate"/>
      </w:r>
      <w:r w:rsidR="00843B1C">
        <w:rPr>
          <w:noProof/>
        </w:rPr>
        <w:t>28</w:t>
      </w:r>
      <w:r w:rsidRPr="003A2BA0">
        <w:fldChar w:fldCharType="end"/>
      </w:r>
      <w:bookmarkEnd w:id="179"/>
      <w:r w:rsidRPr="003A2BA0">
        <w:t xml:space="preserve"> Number of records per type of severity</w:t>
      </w:r>
      <w:bookmarkEnd w:id="180"/>
      <w:bookmarkEnd w:id="181"/>
      <w:bookmarkEnd w:id="182"/>
    </w:p>
    <w:p w14:paraId="10DA23CB" w14:textId="7E34C3BD" w:rsidR="007648E5" w:rsidRPr="003A2BA0" w:rsidRDefault="007648E5" w:rsidP="007648E5">
      <w:pPr>
        <w:spacing w:line="240" w:lineRule="auto"/>
        <w:rPr>
          <w:rFonts w:eastAsiaTheme="minorEastAsia"/>
          <w:lang w:val="en-GB"/>
        </w:rPr>
      </w:pPr>
      <w:r w:rsidRPr="003A2BA0">
        <w:rPr>
          <w:rFonts w:eastAsiaTheme="minorEastAsia"/>
          <w:lang w:val="en-GB"/>
        </w:rPr>
        <w:t xml:space="preserve">From which the level of severity does not come (88 data), but the report where the accident was analysed describes the accident that has happened, the IMO standard is considered to establish if the level of severity shown in </w:t>
      </w:r>
      <w:r w:rsidR="00747855" w:rsidRPr="00AD0BCB">
        <w:rPr>
          <w:lang w:val="en-GB"/>
        </w:rPr>
        <w:t xml:space="preserve">Figure </w:t>
      </w:r>
      <w:r w:rsidR="00747855" w:rsidRPr="00AD0BCB">
        <w:rPr>
          <w:noProof/>
          <w:lang w:val="en-GB"/>
        </w:rPr>
        <w:t>29</w:t>
      </w:r>
      <w:r w:rsidRPr="003A2BA0">
        <w:rPr>
          <w:rFonts w:eastAsiaTheme="minorEastAsia"/>
          <w:lang w:val="en-GB"/>
        </w:rPr>
        <w:t>.</w:t>
      </w:r>
    </w:p>
    <w:p w14:paraId="1B9BECED" w14:textId="77777777" w:rsidR="007648E5" w:rsidRPr="003A2BA0" w:rsidRDefault="007648E5" w:rsidP="007648E5">
      <w:pPr>
        <w:keepNext/>
        <w:spacing w:line="240" w:lineRule="auto"/>
        <w:jc w:val="center"/>
        <w:rPr>
          <w:lang w:val="en-GB"/>
        </w:rPr>
      </w:pPr>
      <w:r>
        <w:rPr>
          <w:noProof/>
        </w:rPr>
        <w:lastRenderedPageBreak/>
        <w:drawing>
          <wp:inline distT="0" distB="0" distL="0" distR="0" wp14:anchorId="65C79631" wp14:editId="10043C3C">
            <wp:extent cx="4584701" cy="2755900"/>
            <wp:effectExtent l="0" t="0" r="6350" b="6350"/>
            <wp:docPr id="5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50">
                      <a:extLst>
                        <a:ext uri="{28A0092B-C50C-407E-A947-70E740481C1C}">
                          <a14:useLocalDpi xmlns:a14="http://schemas.microsoft.com/office/drawing/2010/main"/>
                        </a:ext>
                      </a:extLst>
                    </a:blip>
                    <a:stretch>
                      <a:fillRect/>
                    </a:stretch>
                  </pic:blipFill>
                  <pic:spPr>
                    <a:xfrm>
                      <a:off x="0" y="0"/>
                      <a:ext cx="4584701" cy="2755900"/>
                    </a:xfrm>
                    <a:prstGeom prst="rect">
                      <a:avLst/>
                    </a:prstGeom>
                  </pic:spPr>
                </pic:pic>
              </a:graphicData>
            </a:graphic>
          </wp:inline>
        </w:drawing>
      </w:r>
    </w:p>
    <w:p w14:paraId="47DD1331" w14:textId="4AC92912" w:rsidR="007648E5" w:rsidRPr="003A2BA0" w:rsidRDefault="007648E5" w:rsidP="007648E5">
      <w:pPr>
        <w:pStyle w:val="Beskrivning"/>
        <w:rPr>
          <w:rFonts w:eastAsiaTheme="minorEastAsia"/>
        </w:rPr>
      </w:pPr>
      <w:bookmarkStart w:id="183" w:name="_Ref65166167"/>
      <w:bookmarkStart w:id="184" w:name="_Toc55380805"/>
      <w:bookmarkStart w:id="185" w:name="_Toc65169879"/>
      <w:bookmarkStart w:id="186" w:name="_Toc70341772"/>
      <w:r w:rsidRPr="003A2BA0">
        <w:t xml:space="preserve">Figure </w:t>
      </w:r>
      <w:r w:rsidRPr="003A2BA0">
        <w:fldChar w:fldCharType="begin"/>
      </w:r>
      <w:r w:rsidRPr="003A2BA0">
        <w:instrText xml:space="preserve"> SEQ Figure \* ARABIC </w:instrText>
      </w:r>
      <w:r w:rsidRPr="003A2BA0">
        <w:fldChar w:fldCharType="separate"/>
      </w:r>
      <w:r w:rsidR="00843B1C">
        <w:rPr>
          <w:noProof/>
        </w:rPr>
        <w:t>29</w:t>
      </w:r>
      <w:r w:rsidRPr="003A2BA0">
        <w:fldChar w:fldCharType="end"/>
      </w:r>
      <w:bookmarkEnd w:id="183"/>
      <w:r w:rsidRPr="003A2BA0">
        <w:t xml:space="preserve"> Number of records per type of severity II</w:t>
      </w:r>
      <w:bookmarkEnd w:id="184"/>
      <w:bookmarkEnd w:id="185"/>
      <w:bookmarkEnd w:id="186"/>
    </w:p>
    <w:p w14:paraId="07362981" w14:textId="77777777" w:rsidR="007648E5" w:rsidRPr="003A2BA0" w:rsidRDefault="007648E5" w:rsidP="007648E5">
      <w:pPr>
        <w:pStyle w:val="Rubrik4"/>
        <w:rPr>
          <w:lang w:val="en-GB"/>
        </w:rPr>
      </w:pPr>
      <w:r w:rsidRPr="003A2BA0">
        <w:rPr>
          <w:lang w:val="en-GB"/>
        </w:rPr>
        <w:t>Analysis of the main hazards</w:t>
      </w:r>
    </w:p>
    <w:p w14:paraId="43E2E027" w14:textId="77777777" w:rsidR="007648E5" w:rsidRPr="003A2BA0" w:rsidRDefault="007648E5" w:rsidP="007648E5">
      <w:pPr>
        <w:pStyle w:val="Rubrik5"/>
        <w:rPr>
          <w:lang w:val="en-GB"/>
        </w:rPr>
      </w:pPr>
      <w:r w:rsidRPr="003A2BA0">
        <w:rPr>
          <w:lang w:val="en-GB"/>
        </w:rPr>
        <w:t xml:space="preserve">Electrical </w:t>
      </w:r>
    </w:p>
    <w:p w14:paraId="71BE0B09" w14:textId="77777777" w:rsidR="007648E5" w:rsidRPr="003A2BA0" w:rsidRDefault="007648E5" w:rsidP="007648E5">
      <w:pPr>
        <w:rPr>
          <w:lang w:val="en-GB"/>
        </w:rPr>
      </w:pPr>
      <w:r w:rsidRPr="003A2BA0">
        <w:rPr>
          <w:lang w:val="en-GB"/>
        </w:rPr>
        <w:t>Electrical hazards are considered to be all those that involve a danger derived from contact with electrical current and that may result in a danger to the integrity of the cargo, ship and people.</w:t>
      </w:r>
    </w:p>
    <w:p w14:paraId="22BA546E" w14:textId="77777777" w:rsidR="007648E5" w:rsidRPr="003A2BA0" w:rsidRDefault="007648E5" w:rsidP="007648E5">
      <w:pPr>
        <w:rPr>
          <w:lang w:val="en-GB"/>
        </w:rPr>
      </w:pPr>
      <w:r w:rsidRPr="003A2BA0">
        <w:rPr>
          <w:lang w:val="en-GB"/>
        </w:rPr>
        <w:t>The electrical faults that have been found in the 230 accident reports evaluated in the maritime environment can be classified into the following 4 electrical faults (according to the location of the fault)</w:t>
      </w:r>
    </w:p>
    <w:p w14:paraId="6145B2B0" w14:textId="77777777" w:rsidR="007648E5" w:rsidRPr="003A2BA0" w:rsidRDefault="007648E5" w:rsidP="00915C7F">
      <w:pPr>
        <w:pStyle w:val="Liststycke"/>
        <w:numPr>
          <w:ilvl w:val="0"/>
          <w:numId w:val="42"/>
        </w:numPr>
        <w:spacing w:after="160"/>
      </w:pPr>
      <w:r w:rsidRPr="003A2BA0">
        <w:t>Electrical fault in cabin</w:t>
      </w:r>
    </w:p>
    <w:p w14:paraId="49E4E2A7" w14:textId="77777777" w:rsidR="007648E5" w:rsidRPr="003A2BA0" w:rsidRDefault="007648E5" w:rsidP="00915C7F">
      <w:pPr>
        <w:pStyle w:val="Liststycke"/>
        <w:numPr>
          <w:ilvl w:val="0"/>
          <w:numId w:val="42"/>
        </w:numPr>
        <w:spacing w:after="160"/>
      </w:pPr>
      <w:r w:rsidRPr="003A2BA0">
        <w:t>Electrical fault in cable or connections</w:t>
      </w:r>
    </w:p>
    <w:p w14:paraId="6CD7FCE7" w14:textId="77777777" w:rsidR="007648E5" w:rsidRPr="003A2BA0" w:rsidRDefault="007648E5" w:rsidP="00915C7F">
      <w:pPr>
        <w:pStyle w:val="Liststycke"/>
        <w:numPr>
          <w:ilvl w:val="0"/>
          <w:numId w:val="42"/>
        </w:numPr>
        <w:spacing w:after="160"/>
      </w:pPr>
      <w:r w:rsidRPr="003A2BA0">
        <w:t>Electrical fault in engine compartment</w:t>
      </w:r>
    </w:p>
    <w:p w14:paraId="350E1AC3" w14:textId="77777777" w:rsidR="007648E5" w:rsidRPr="003A2BA0" w:rsidRDefault="007648E5" w:rsidP="00915C7F">
      <w:pPr>
        <w:pStyle w:val="Liststycke"/>
        <w:numPr>
          <w:ilvl w:val="0"/>
          <w:numId w:val="42"/>
        </w:numPr>
        <w:spacing w:after="160"/>
      </w:pPr>
      <w:r w:rsidRPr="003A2BA0">
        <w:t>Electrical fault in unit</w:t>
      </w:r>
    </w:p>
    <w:p w14:paraId="79257398" w14:textId="77777777" w:rsidR="007648E5" w:rsidRPr="003A2BA0" w:rsidRDefault="007648E5" w:rsidP="007648E5">
      <w:pPr>
        <w:rPr>
          <w:lang w:val="en-GB"/>
        </w:rPr>
      </w:pPr>
      <w:r w:rsidRPr="003A2BA0">
        <w:rPr>
          <w:lang w:val="en-GB"/>
        </w:rPr>
        <w:t>The causes that led to each of them are shown below:</w:t>
      </w:r>
    </w:p>
    <w:p w14:paraId="2CD0765F" w14:textId="77777777" w:rsidR="007648E5" w:rsidRPr="003A2BA0" w:rsidRDefault="007648E5" w:rsidP="00915C7F">
      <w:pPr>
        <w:pStyle w:val="Liststycke"/>
        <w:numPr>
          <w:ilvl w:val="0"/>
          <w:numId w:val="43"/>
        </w:numPr>
        <w:spacing w:after="160"/>
      </w:pPr>
      <w:r w:rsidRPr="003A2BA0">
        <w:t>Damaged cable or cable becoming damaged during loading or other deck activity</w:t>
      </w:r>
    </w:p>
    <w:p w14:paraId="5459E092" w14:textId="77777777" w:rsidR="007648E5" w:rsidRPr="003A2BA0" w:rsidRDefault="007648E5" w:rsidP="00915C7F">
      <w:pPr>
        <w:pStyle w:val="Liststycke"/>
        <w:numPr>
          <w:ilvl w:val="0"/>
          <w:numId w:val="43"/>
        </w:numPr>
        <w:spacing w:after="160"/>
      </w:pPr>
      <w:r w:rsidRPr="003A2BA0">
        <w:t>Poor quality cable</w:t>
      </w:r>
    </w:p>
    <w:p w14:paraId="17091483" w14:textId="77777777" w:rsidR="007648E5" w:rsidRPr="003A2BA0" w:rsidRDefault="007648E5" w:rsidP="00915C7F">
      <w:pPr>
        <w:pStyle w:val="Liststycke"/>
        <w:numPr>
          <w:ilvl w:val="0"/>
          <w:numId w:val="43"/>
        </w:numPr>
        <w:spacing w:after="160"/>
      </w:pPr>
      <w:r w:rsidRPr="003A2BA0">
        <w:t>Wrong kind of cable provided by driver</w:t>
      </w:r>
    </w:p>
    <w:p w14:paraId="5264A667" w14:textId="77777777" w:rsidR="007648E5" w:rsidRPr="003A2BA0" w:rsidRDefault="007648E5" w:rsidP="00915C7F">
      <w:pPr>
        <w:pStyle w:val="Liststycke"/>
        <w:numPr>
          <w:ilvl w:val="0"/>
          <w:numId w:val="43"/>
        </w:numPr>
        <w:spacing w:after="160"/>
      </w:pPr>
      <w:r w:rsidRPr="003A2BA0">
        <w:t>Damaged connection</w:t>
      </w:r>
    </w:p>
    <w:p w14:paraId="7A509BD3" w14:textId="77777777" w:rsidR="007648E5" w:rsidRPr="003A2BA0" w:rsidRDefault="007648E5" w:rsidP="00915C7F">
      <w:pPr>
        <w:pStyle w:val="Liststycke"/>
        <w:numPr>
          <w:ilvl w:val="0"/>
          <w:numId w:val="43"/>
        </w:numPr>
        <w:spacing w:after="160"/>
      </w:pPr>
      <w:r w:rsidRPr="003A2BA0">
        <w:t>Improper connection, coiled cables (cable rolls heating or reels not pulled out all the way)</w:t>
      </w:r>
    </w:p>
    <w:p w14:paraId="0176E8C4" w14:textId="77777777" w:rsidR="007648E5" w:rsidRPr="003A2BA0" w:rsidRDefault="007648E5" w:rsidP="00915C7F">
      <w:pPr>
        <w:pStyle w:val="Liststycke"/>
        <w:numPr>
          <w:ilvl w:val="0"/>
          <w:numId w:val="43"/>
        </w:numPr>
        <w:spacing w:after="160"/>
      </w:pPr>
      <w:r w:rsidRPr="003A2BA0">
        <w:t>Poor maintenance of cables</w:t>
      </w:r>
    </w:p>
    <w:p w14:paraId="49CC4519" w14:textId="77777777" w:rsidR="007648E5" w:rsidRPr="003A2BA0" w:rsidRDefault="007648E5" w:rsidP="00915C7F">
      <w:pPr>
        <w:pStyle w:val="Liststycke"/>
        <w:numPr>
          <w:ilvl w:val="0"/>
          <w:numId w:val="43"/>
        </w:numPr>
        <w:spacing w:after="160"/>
      </w:pPr>
      <w:r w:rsidRPr="003A2BA0">
        <w:t>Missing protection lids</w:t>
      </w:r>
    </w:p>
    <w:p w14:paraId="3C83BC21" w14:textId="77777777" w:rsidR="007648E5" w:rsidRPr="003A2BA0" w:rsidRDefault="007648E5" w:rsidP="00915C7F">
      <w:pPr>
        <w:pStyle w:val="Liststycke"/>
        <w:numPr>
          <w:ilvl w:val="0"/>
          <w:numId w:val="43"/>
        </w:numPr>
        <w:spacing w:after="160"/>
      </w:pPr>
      <w:r w:rsidRPr="003A2BA0">
        <w:t>Short circuit</w:t>
      </w:r>
    </w:p>
    <w:p w14:paraId="24D52072" w14:textId="77777777" w:rsidR="007648E5" w:rsidRPr="003A2BA0" w:rsidRDefault="007648E5" w:rsidP="00915C7F">
      <w:pPr>
        <w:pStyle w:val="Liststycke"/>
        <w:numPr>
          <w:ilvl w:val="0"/>
          <w:numId w:val="43"/>
        </w:numPr>
        <w:spacing w:after="160"/>
      </w:pPr>
      <w:r w:rsidRPr="003A2BA0">
        <w:t>Wrong fuses</w:t>
      </w:r>
    </w:p>
    <w:p w14:paraId="1F4A82D1" w14:textId="77777777" w:rsidR="007648E5" w:rsidRPr="003A2BA0" w:rsidRDefault="007648E5" w:rsidP="00915C7F">
      <w:pPr>
        <w:pStyle w:val="Liststycke"/>
        <w:numPr>
          <w:ilvl w:val="0"/>
          <w:numId w:val="43"/>
        </w:numPr>
        <w:spacing w:after="160"/>
      </w:pPr>
      <w:r w:rsidRPr="003A2BA0">
        <w:t>Squeezed cables (isolation fault)</w:t>
      </w:r>
    </w:p>
    <w:p w14:paraId="088957C2" w14:textId="77777777" w:rsidR="007648E5" w:rsidRPr="003A2BA0" w:rsidRDefault="007648E5" w:rsidP="00915C7F">
      <w:pPr>
        <w:pStyle w:val="Liststycke"/>
        <w:numPr>
          <w:ilvl w:val="0"/>
          <w:numId w:val="43"/>
        </w:numPr>
        <w:spacing w:after="160"/>
      </w:pPr>
      <w:r w:rsidRPr="003A2BA0">
        <w:t>Installation fault</w:t>
      </w:r>
    </w:p>
    <w:p w14:paraId="17F85A10" w14:textId="77777777" w:rsidR="007648E5" w:rsidRPr="003A2BA0" w:rsidRDefault="007648E5" w:rsidP="00915C7F">
      <w:pPr>
        <w:pStyle w:val="Liststycke"/>
        <w:numPr>
          <w:ilvl w:val="0"/>
          <w:numId w:val="43"/>
        </w:numPr>
        <w:spacing w:after="160"/>
      </w:pPr>
      <w:r w:rsidRPr="003A2BA0">
        <w:t>Movement of cargo</w:t>
      </w:r>
    </w:p>
    <w:p w14:paraId="2DA3CE36" w14:textId="77777777" w:rsidR="007648E5" w:rsidRPr="003A2BA0" w:rsidRDefault="007648E5" w:rsidP="00915C7F">
      <w:pPr>
        <w:pStyle w:val="Liststycke"/>
        <w:numPr>
          <w:ilvl w:val="0"/>
          <w:numId w:val="43"/>
        </w:numPr>
        <w:spacing w:after="160"/>
      </w:pPr>
      <w:r w:rsidRPr="003A2BA0">
        <w:t>Faulty reparation/installations</w:t>
      </w:r>
    </w:p>
    <w:p w14:paraId="002AC284" w14:textId="77777777" w:rsidR="007648E5" w:rsidRPr="003A2BA0" w:rsidRDefault="007648E5" w:rsidP="00915C7F">
      <w:pPr>
        <w:pStyle w:val="Liststycke"/>
        <w:numPr>
          <w:ilvl w:val="0"/>
          <w:numId w:val="43"/>
        </w:numPr>
        <w:spacing w:after="160"/>
      </w:pPr>
      <w:r w:rsidRPr="003A2BA0">
        <w:t>Christmas trees, lights, fans, TV, laptop, cabin heater</w:t>
      </w:r>
    </w:p>
    <w:p w14:paraId="0374EDB7" w14:textId="77777777" w:rsidR="007648E5" w:rsidRPr="003A2BA0" w:rsidRDefault="007648E5" w:rsidP="00915C7F">
      <w:pPr>
        <w:pStyle w:val="Liststycke"/>
        <w:numPr>
          <w:ilvl w:val="0"/>
          <w:numId w:val="43"/>
        </w:numPr>
        <w:spacing w:after="160"/>
      </w:pPr>
      <w:r w:rsidRPr="003A2BA0">
        <w:t>More vibration exposures</w:t>
      </w:r>
    </w:p>
    <w:p w14:paraId="37D03BF5" w14:textId="77777777" w:rsidR="007648E5" w:rsidRPr="003A2BA0" w:rsidRDefault="007648E5" w:rsidP="00915C7F">
      <w:pPr>
        <w:pStyle w:val="Liststycke"/>
        <w:numPr>
          <w:ilvl w:val="0"/>
          <w:numId w:val="43"/>
        </w:numPr>
        <w:spacing w:after="160"/>
      </w:pPr>
      <w:r w:rsidRPr="003A2BA0">
        <w:t>Battery left on to remain heating</w:t>
      </w:r>
    </w:p>
    <w:p w14:paraId="4A98E9E0" w14:textId="4E1F035E" w:rsidR="007648E5" w:rsidRDefault="007648E5" w:rsidP="00915C7F">
      <w:pPr>
        <w:pStyle w:val="Liststycke"/>
        <w:numPr>
          <w:ilvl w:val="0"/>
          <w:numId w:val="43"/>
        </w:numPr>
        <w:spacing w:after="160"/>
      </w:pPr>
      <w:r w:rsidRPr="003A2BA0">
        <w:lastRenderedPageBreak/>
        <w:t>Wrong electrical connection to ship grid</w:t>
      </w:r>
    </w:p>
    <w:p w14:paraId="4837F745" w14:textId="6FF12D8B" w:rsidR="008A0C1B" w:rsidRPr="00B83A3D" w:rsidRDefault="008A0C1B" w:rsidP="008A0C1B">
      <w:pPr>
        <w:rPr>
          <w:lang w:val="en-GB"/>
        </w:rPr>
      </w:pPr>
      <w:r w:rsidRPr="004E1735">
        <w:rPr>
          <w:noProof/>
          <w:lang w:val="en-GB"/>
        </w:rPr>
        <w:drawing>
          <wp:anchor distT="0" distB="0" distL="114300" distR="114300" simplePos="0" relativeHeight="251658265" behindDoc="1" locked="0" layoutInCell="1" allowOverlap="1" wp14:anchorId="48F68D8A" wp14:editId="5B7BF62D">
            <wp:simplePos x="0" y="0"/>
            <wp:positionH relativeFrom="margin">
              <wp:align>left</wp:align>
            </wp:positionH>
            <wp:positionV relativeFrom="paragraph">
              <wp:posOffset>294005</wp:posOffset>
            </wp:positionV>
            <wp:extent cx="4584700" cy="2755900"/>
            <wp:effectExtent l="0" t="0" r="6350" b="6350"/>
            <wp:wrapSquare wrapText="bothSides"/>
            <wp:docPr id="1764165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1">
                      <a:extLst>
                        <a:ext uri="{28A0092B-C50C-407E-A947-70E740481C1C}">
                          <a14:useLocalDpi xmlns:a14="http://schemas.microsoft.com/office/drawing/2010/main"/>
                        </a:ext>
                      </a:extLst>
                    </a:blip>
                    <a:stretch>
                      <a:fillRect/>
                    </a:stretch>
                  </pic:blipFill>
                  <pic:spPr>
                    <a:xfrm>
                      <a:off x="0" y="0"/>
                      <a:ext cx="4584700" cy="2755900"/>
                    </a:xfrm>
                    <a:prstGeom prst="rect">
                      <a:avLst/>
                    </a:prstGeom>
                  </pic:spPr>
                </pic:pic>
              </a:graphicData>
            </a:graphic>
            <wp14:sizeRelH relativeFrom="page">
              <wp14:pctWidth>0</wp14:pctWidth>
            </wp14:sizeRelH>
            <wp14:sizeRelV relativeFrom="page">
              <wp14:pctHeight>0</wp14:pctHeight>
            </wp14:sizeRelV>
          </wp:anchor>
        </w:drawing>
      </w:r>
      <w:r w:rsidRPr="00B83A3D">
        <w:rPr>
          <w:lang w:val="en-GB"/>
        </w:rPr>
        <w:t xml:space="preserve">The severity derived is shown in </w:t>
      </w:r>
      <w:r w:rsidR="00747855" w:rsidRPr="00AD0BCB">
        <w:rPr>
          <w:b/>
          <w:bCs/>
          <w:lang w:val="en-GB"/>
        </w:rPr>
        <w:t xml:space="preserve">Fel! </w:t>
      </w:r>
      <w:r w:rsidR="00747855">
        <w:rPr>
          <w:b/>
          <w:bCs/>
        </w:rPr>
        <w:t>Hittar inte referenskälla.</w:t>
      </w:r>
      <w:r w:rsidRPr="00B83A3D">
        <w:rPr>
          <w:lang w:val="en-GB"/>
        </w:rPr>
        <w:t xml:space="preserve"> </w:t>
      </w:r>
      <w:r>
        <w:rPr>
          <w:lang w:val="en-GB"/>
        </w:rPr>
        <w:t>below</w:t>
      </w:r>
      <w:r w:rsidR="009747EC" w:rsidRPr="00B83A3D">
        <w:rPr>
          <w:lang w:val="en-GB"/>
        </w:rPr>
        <w:t>:</w:t>
      </w:r>
    </w:p>
    <w:p w14:paraId="41492C58" w14:textId="77777777" w:rsidR="008A0C1B" w:rsidRDefault="008A0C1B" w:rsidP="008A0C1B">
      <w:pPr>
        <w:rPr>
          <w:lang w:val="en-GB"/>
        </w:rPr>
      </w:pPr>
    </w:p>
    <w:p w14:paraId="6DD25D44" w14:textId="77777777" w:rsidR="008A0C1B" w:rsidRDefault="008A0C1B" w:rsidP="008A0C1B">
      <w:pPr>
        <w:rPr>
          <w:lang w:val="en-GB"/>
        </w:rPr>
      </w:pPr>
    </w:p>
    <w:p w14:paraId="4AD8C158" w14:textId="77777777" w:rsidR="008A0C1B" w:rsidRDefault="008A0C1B" w:rsidP="008A0C1B">
      <w:pPr>
        <w:rPr>
          <w:lang w:val="en-GB"/>
        </w:rPr>
      </w:pPr>
    </w:p>
    <w:p w14:paraId="3E238FB4" w14:textId="4842AEFC" w:rsidR="008A0C1B" w:rsidRPr="00B83A3D" w:rsidRDefault="008A0C1B" w:rsidP="00B83A3D">
      <w:pPr>
        <w:rPr>
          <w:lang w:val="en-GB"/>
        </w:rPr>
      </w:pPr>
      <w:r w:rsidRPr="003A2BA0">
        <w:rPr>
          <w:noProof/>
          <w:lang w:eastAsia="en-GB"/>
        </w:rPr>
        <mc:AlternateContent>
          <mc:Choice Requires="wps">
            <w:drawing>
              <wp:anchor distT="0" distB="0" distL="114300" distR="114300" simplePos="0" relativeHeight="251658266" behindDoc="0" locked="0" layoutInCell="1" allowOverlap="1" wp14:anchorId="754CB332" wp14:editId="3E178B78">
                <wp:simplePos x="0" y="0"/>
                <wp:positionH relativeFrom="margin">
                  <wp:align>left</wp:align>
                </wp:positionH>
                <wp:positionV relativeFrom="paragraph">
                  <wp:posOffset>1891665</wp:posOffset>
                </wp:positionV>
                <wp:extent cx="4572000" cy="635"/>
                <wp:effectExtent l="0" t="0" r="0" b="0"/>
                <wp:wrapTopAndBottom/>
                <wp:docPr id="2" name="Cuadro de texto 1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A9710D7" w14:textId="5876AF83" w:rsidR="009747EC" w:rsidRPr="00C8676C" w:rsidRDefault="008A0C1B">
                            <w:pPr>
                              <w:pStyle w:val="Beskrivning"/>
                            </w:pPr>
                            <w:bookmarkStart w:id="187" w:name="_Toc70341773"/>
                            <w:r>
                              <w:t xml:space="preserve">Figure </w:t>
                            </w:r>
                            <w:r>
                              <w:fldChar w:fldCharType="begin"/>
                            </w:r>
                            <w:r>
                              <w:instrText xml:space="preserve"> SEQ Figure \* ARABIC </w:instrText>
                            </w:r>
                            <w:r>
                              <w:fldChar w:fldCharType="separate"/>
                            </w:r>
                            <w:r w:rsidR="00843B1C">
                              <w:rPr>
                                <w:noProof/>
                              </w:rPr>
                              <w:t>30</w:t>
                            </w:r>
                            <w:r>
                              <w:fldChar w:fldCharType="end"/>
                            </w:r>
                            <w:r>
                              <w:t xml:space="preserve"> Severity-electrical fault</w:t>
                            </w:r>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4CB332" id="Cuadro de texto 13" o:spid="_x0000_s1028" type="#_x0000_t202" style="position:absolute;margin-left:0;margin-top:148.95pt;width:5in;height:.05pt;z-index:25165826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" stroked="f">
                <v:textbox style="mso-fit-shape-to-text:t" inset="0,0,0,0">
                  <w:txbxContent>
                    <w:p w14:paraId="1A9710D7" w14:textId="5876AF83" w:rsidR="009747EC" w:rsidRPr="00C8676C" w:rsidRDefault="008A0C1B">
                      <w:pPr>
                        <w:pStyle w:val="Beskrivning"/>
                      </w:pPr>
                      <w:bookmarkStart w:id="188" w:name="_Toc70341773"/>
                      <w:r>
                        <w:t xml:space="preserve">Figure </w:t>
                      </w:r>
                      <w:r>
                        <w:fldChar w:fldCharType="begin"/>
                      </w:r>
                      <w:r>
                        <w:instrText xml:space="preserve"> SEQ Figure \* ARABIC </w:instrText>
                      </w:r>
                      <w:r>
                        <w:fldChar w:fldCharType="separate"/>
                      </w:r>
                      <w:r w:rsidR="00843B1C">
                        <w:rPr>
                          <w:noProof/>
                        </w:rPr>
                        <w:t>30</w:t>
                      </w:r>
                      <w:r>
                        <w:fldChar w:fldCharType="end"/>
                      </w:r>
                      <w:r>
                        <w:t xml:space="preserve"> Severity-electrical fault</w:t>
                      </w:r>
                      <w:bookmarkEnd w:id="188"/>
                    </w:p>
                  </w:txbxContent>
                </v:textbox>
                <w10:wrap type="topAndBottom" anchorx="margin"/>
              </v:shape>
            </w:pict>
          </mc:Fallback>
        </mc:AlternateContent>
      </w:r>
    </w:p>
    <w:p w14:paraId="700FE569" w14:textId="2CE0F0A5" w:rsidR="00225512" w:rsidRDefault="00225512" w:rsidP="00225512">
      <w:pPr>
        <w:rPr>
          <w:lang w:val="en-GB"/>
        </w:rPr>
      </w:pPr>
    </w:p>
    <w:p w14:paraId="4C7CBB63" w14:textId="682DAFCF" w:rsidR="00225512" w:rsidRDefault="00225512" w:rsidP="00225512">
      <w:pPr>
        <w:rPr>
          <w:lang w:val="en-GB"/>
        </w:rPr>
      </w:pPr>
    </w:p>
    <w:p w14:paraId="3BBE9927" w14:textId="1A0637CD" w:rsidR="00225512" w:rsidRDefault="00225512" w:rsidP="00225512">
      <w:pPr>
        <w:rPr>
          <w:lang w:val="en-GB"/>
        </w:rPr>
      </w:pPr>
    </w:p>
    <w:p w14:paraId="7B9763A6" w14:textId="79D6CFA3" w:rsidR="00225512" w:rsidRDefault="00225512" w:rsidP="00225512">
      <w:pPr>
        <w:rPr>
          <w:lang w:val="en-GB"/>
        </w:rPr>
      </w:pPr>
    </w:p>
    <w:p w14:paraId="40E895A1" w14:textId="35C10D3E" w:rsidR="00225512" w:rsidRDefault="00225512" w:rsidP="00225512">
      <w:pPr>
        <w:rPr>
          <w:lang w:val="en-GB"/>
        </w:rPr>
      </w:pPr>
    </w:p>
    <w:p w14:paraId="4A25CF80" w14:textId="27964262" w:rsidR="00225512" w:rsidRDefault="00225512" w:rsidP="00225512">
      <w:pPr>
        <w:rPr>
          <w:lang w:val="en-GB"/>
        </w:rPr>
      </w:pPr>
    </w:p>
    <w:p w14:paraId="4A7D7E1F" w14:textId="77777777" w:rsidR="00225512" w:rsidRPr="00C8676C" w:rsidRDefault="00225512" w:rsidP="00C8676C">
      <w:pPr>
        <w:rPr>
          <w:lang w:val="en-GB"/>
        </w:rPr>
      </w:pPr>
    </w:p>
    <w:p w14:paraId="6F49D1A1" w14:textId="77777777" w:rsidR="007648E5" w:rsidRPr="003A2BA0" w:rsidRDefault="007648E5" w:rsidP="007648E5">
      <w:pPr>
        <w:pStyle w:val="Rubrik5"/>
        <w:rPr>
          <w:lang w:val="en-GB"/>
        </w:rPr>
      </w:pPr>
      <w:r w:rsidRPr="003A2BA0">
        <w:rPr>
          <w:lang w:val="en-GB"/>
        </w:rPr>
        <w:t>Overheating</w:t>
      </w:r>
    </w:p>
    <w:p w14:paraId="7DFC0E10" w14:textId="60EE997B" w:rsidR="007648E5" w:rsidRPr="003A2BA0" w:rsidRDefault="007648E5" w:rsidP="007648E5">
      <w:pPr>
        <w:rPr>
          <w:lang w:val="en-GB"/>
        </w:rPr>
      </w:pPr>
      <w:r w:rsidRPr="003A2BA0">
        <w:rPr>
          <w:lang w:val="en-GB"/>
        </w:rPr>
        <w:t xml:space="preserve">Overheating hazards are considered to be all those that involve a hazard arising from an increase in temperature of any part of the cargo or vehicle resulting in damage to the cargo or vehicle leading to a fire. </w:t>
      </w:r>
    </w:p>
    <w:p w14:paraId="49B47053" w14:textId="4875D9F8" w:rsidR="007648E5" w:rsidRPr="003A2BA0" w:rsidRDefault="007648E5" w:rsidP="007648E5">
      <w:pPr>
        <w:rPr>
          <w:lang w:val="en-GB"/>
        </w:rPr>
      </w:pPr>
      <w:r w:rsidRPr="003A2BA0">
        <w:rPr>
          <w:lang w:val="en-GB"/>
        </w:rPr>
        <w:t>The overheating failures that have been found in the 230 accident reports evaluated in the maritime environment can be classified in the following categories</w:t>
      </w:r>
    </w:p>
    <w:p w14:paraId="2A460B60" w14:textId="77777777" w:rsidR="007648E5" w:rsidRPr="003A2BA0" w:rsidRDefault="007648E5" w:rsidP="00915C7F">
      <w:pPr>
        <w:pStyle w:val="Liststycke"/>
        <w:numPr>
          <w:ilvl w:val="0"/>
          <w:numId w:val="46"/>
        </w:numPr>
        <w:spacing w:after="160"/>
      </w:pPr>
      <w:r w:rsidRPr="003A2BA0">
        <w:t>Overheating of unit/exhaust fumes</w:t>
      </w:r>
    </w:p>
    <w:p w14:paraId="5C2F38F1" w14:textId="77777777" w:rsidR="007648E5" w:rsidRPr="003A2BA0" w:rsidRDefault="007648E5" w:rsidP="00915C7F">
      <w:pPr>
        <w:pStyle w:val="Liststycke"/>
        <w:numPr>
          <w:ilvl w:val="0"/>
          <w:numId w:val="46"/>
        </w:numPr>
        <w:spacing w:after="160"/>
      </w:pPr>
      <w:r w:rsidRPr="003A2BA0">
        <w:t>Overheated parts in chassis</w:t>
      </w:r>
    </w:p>
    <w:p w14:paraId="1AA851F1" w14:textId="77777777" w:rsidR="007648E5" w:rsidRPr="003A2BA0" w:rsidRDefault="007648E5" w:rsidP="00915C7F">
      <w:pPr>
        <w:pStyle w:val="Liststycke"/>
        <w:numPr>
          <w:ilvl w:val="0"/>
          <w:numId w:val="46"/>
        </w:numPr>
        <w:spacing w:after="160"/>
      </w:pPr>
      <w:r w:rsidRPr="003A2BA0">
        <w:t>Overheating (mechanical) in engine compartment</w:t>
      </w:r>
    </w:p>
    <w:p w14:paraId="465C3C9A" w14:textId="77777777" w:rsidR="007648E5" w:rsidRPr="003A2BA0" w:rsidRDefault="007648E5" w:rsidP="00915C7F">
      <w:pPr>
        <w:pStyle w:val="Liststycke"/>
        <w:numPr>
          <w:ilvl w:val="0"/>
          <w:numId w:val="46"/>
        </w:numPr>
        <w:spacing w:after="160"/>
      </w:pPr>
      <w:r w:rsidRPr="003A2BA0">
        <w:t>Overheated drive system</w:t>
      </w:r>
    </w:p>
    <w:p w14:paraId="5B8DC6AC" w14:textId="77777777" w:rsidR="007648E5" w:rsidRPr="003A2BA0" w:rsidRDefault="007648E5" w:rsidP="00915C7F">
      <w:pPr>
        <w:pStyle w:val="Liststycke"/>
        <w:numPr>
          <w:ilvl w:val="0"/>
          <w:numId w:val="46"/>
        </w:numPr>
        <w:spacing w:after="160"/>
      </w:pPr>
      <w:r w:rsidRPr="003A2BA0">
        <w:t>Overheating in engine compartment</w:t>
      </w:r>
    </w:p>
    <w:p w14:paraId="690B8F72" w14:textId="77777777" w:rsidR="007648E5" w:rsidRPr="003A2BA0" w:rsidRDefault="007648E5" w:rsidP="007648E5">
      <w:pPr>
        <w:rPr>
          <w:lang w:val="en-GB"/>
        </w:rPr>
      </w:pPr>
      <w:r w:rsidRPr="003A2BA0">
        <w:rPr>
          <w:lang w:val="en-GB"/>
        </w:rPr>
        <w:t>The causes that led to each of them are shown below:</w:t>
      </w:r>
    </w:p>
    <w:p w14:paraId="7B8AF5E2" w14:textId="77777777" w:rsidR="007648E5" w:rsidRPr="003A2BA0" w:rsidRDefault="007648E5" w:rsidP="00915C7F">
      <w:pPr>
        <w:pStyle w:val="Liststycke"/>
        <w:numPr>
          <w:ilvl w:val="0"/>
          <w:numId w:val="45"/>
        </w:numPr>
        <w:spacing w:after="160"/>
      </w:pPr>
      <w:r w:rsidRPr="003A2BA0">
        <w:t>Slipping V-belt (poor maintenance)</w:t>
      </w:r>
    </w:p>
    <w:p w14:paraId="1D07C767" w14:textId="77777777" w:rsidR="007648E5" w:rsidRPr="003A2BA0" w:rsidRDefault="007648E5" w:rsidP="00915C7F">
      <w:pPr>
        <w:pStyle w:val="Liststycke"/>
        <w:numPr>
          <w:ilvl w:val="0"/>
          <w:numId w:val="45"/>
        </w:numPr>
        <w:spacing w:after="160"/>
      </w:pPr>
      <w:r w:rsidRPr="003A2BA0">
        <w:t>Couplings failure</w:t>
      </w:r>
    </w:p>
    <w:p w14:paraId="4E798E43" w14:textId="77777777" w:rsidR="007648E5" w:rsidRPr="003A2BA0" w:rsidRDefault="007648E5" w:rsidP="00915C7F">
      <w:pPr>
        <w:pStyle w:val="Liststycke"/>
        <w:numPr>
          <w:ilvl w:val="0"/>
          <w:numId w:val="45"/>
        </w:numPr>
        <w:spacing w:after="160"/>
      </w:pPr>
      <w:r w:rsidRPr="003A2BA0">
        <w:t>Compressor failure</w:t>
      </w:r>
    </w:p>
    <w:p w14:paraId="285383FF" w14:textId="77777777" w:rsidR="007648E5" w:rsidRPr="003A2BA0" w:rsidRDefault="007648E5" w:rsidP="00915C7F">
      <w:pPr>
        <w:pStyle w:val="Liststycke"/>
        <w:numPr>
          <w:ilvl w:val="0"/>
          <w:numId w:val="45"/>
        </w:numPr>
        <w:spacing w:after="160"/>
      </w:pPr>
      <w:r w:rsidRPr="003A2BA0">
        <w:t>Bearings failure</w:t>
      </w:r>
    </w:p>
    <w:p w14:paraId="26FB9771" w14:textId="77777777" w:rsidR="007648E5" w:rsidRPr="003A2BA0" w:rsidRDefault="007648E5" w:rsidP="00915C7F">
      <w:pPr>
        <w:pStyle w:val="Liststycke"/>
        <w:numPr>
          <w:ilvl w:val="0"/>
          <w:numId w:val="45"/>
        </w:numPr>
        <w:spacing w:after="160"/>
      </w:pPr>
      <w:r w:rsidRPr="003A2BA0">
        <w:t>Cooling failure of exhaust system</w:t>
      </w:r>
    </w:p>
    <w:p w14:paraId="1CEDA0AC" w14:textId="77777777" w:rsidR="007648E5" w:rsidRPr="003A2BA0" w:rsidRDefault="007648E5" w:rsidP="00915C7F">
      <w:pPr>
        <w:pStyle w:val="Liststycke"/>
        <w:numPr>
          <w:ilvl w:val="0"/>
          <w:numId w:val="45"/>
        </w:numPr>
        <w:spacing w:after="160"/>
      </w:pPr>
      <w:r w:rsidRPr="003A2BA0">
        <w:t>Fuel heater failure</w:t>
      </w:r>
    </w:p>
    <w:p w14:paraId="6339990F" w14:textId="77777777" w:rsidR="007648E5" w:rsidRPr="003A2BA0" w:rsidRDefault="007648E5" w:rsidP="00915C7F">
      <w:pPr>
        <w:pStyle w:val="Liststycke"/>
        <w:numPr>
          <w:ilvl w:val="0"/>
          <w:numId w:val="45"/>
        </w:numPr>
        <w:spacing w:after="160"/>
      </w:pPr>
      <w:r w:rsidRPr="003A2BA0">
        <w:t>Stop-engine fans and heaters failure</w:t>
      </w:r>
    </w:p>
    <w:p w14:paraId="33B1C598" w14:textId="77777777" w:rsidR="007648E5" w:rsidRPr="003A2BA0" w:rsidRDefault="007648E5" w:rsidP="00915C7F">
      <w:pPr>
        <w:pStyle w:val="Liststycke"/>
        <w:numPr>
          <w:ilvl w:val="0"/>
          <w:numId w:val="45"/>
        </w:numPr>
        <w:spacing w:after="160"/>
      </w:pPr>
      <w:r w:rsidRPr="003A2BA0">
        <w:t>Particle filter glowing</w:t>
      </w:r>
    </w:p>
    <w:p w14:paraId="45F61656" w14:textId="77777777" w:rsidR="007648E5" w:rsidRPr="003A2BA0" w:rsidRDefault="007648E5" w:rsidP="00915C7F">
      <w:pPr>
        <w:pStyle w:val="Liststycke"/>
        <w:numPr>
          <w:ilvl w:val="0"/>
          <w:numId w:val="45"/>
        </w:numPr>
        <w:spacing w:after="160"/>
      </w:pPr>
      <w:r w:rsidRPr="003A2BA0">
        <w:t>Catalyst smouldering fire</w:t>
      </w:r>
    </w:p>
    <w:p w14:paraId="0CC3AAFA" w14:textId="77777777" w:rsidR="007648E5" w:rsidRPr="003A2BA0" w:rsidRDefault="007648E5" w:rsidP="00915C7F">
      <w:pPr>
        <w:pStyle w:val="Liststycke"/>
        <w:numPr>
          <w:ilvl w:val="0"/>
          <w:numId w:val="45"/>
        </w:numPr>
        <w:spacing w:after="160"/>
      </w:pPr>
      <w:r w:rsidRPr="003A2BA0">
        <w:t>Regeneration in particle filter failure</w:t>
      </w:r>
    </w:p>
    <w:p w14:paraId="4982E21B" w14:textId="77777777" w:rsidR="007648E5" w:rsidRPr="003A2BA0" w:rsidRDefault="007648E5" w:rsidP="007648E5">
      <w:pPr>
        <w:rPr>
          <w:lang w:val="en-GB"/>
        </w:rPr>
      </w:pPr>
      <w:r w:rsidRPr="003A2BA0">
        <w:rPr>
          <w:lang w:val="en-GB"/>
        </w:rPr>
        <w:lastRenderedPageBreak/>
        <w:t>Taking into account the 230 accidents in the maritime environment and the time periods in which they occur, we can say that 8.69% of the accidents encountered are caused by overheating.</w:t>
      </w:r>
    </w:p>
    <w:p w14:paraId="3D2902DF" w14:textId="1B743F90" w:rsidR="007648E5" w:rsidRPr="003A2BA0" w:rsidRDefault="007648E5" w:rsidP="007648E5">
      <w:pPr>
        <w:rPr>
          <w:lang w:val="en-GB"/>
        </w:rPr>
      </w:pPr>
      <w:r w:rsidRPr="003A2BA0">
        <w:rPr>
          <w:lang w:val="en-GB"/>
        </w:rPr>
        <w:t xml:space="preserve">The severity derived is shown in </w:t>
      </w:r>
      <w:r w:rsidR="00747855" w:rsidRPr="00AD0BCB">
        <w:rPr>
          <w:lang w:val="en-GB"/>
        </w:rPr>
        <w:t xml:space="preserve">Figure </w:t>
      </w:r>
      <w:r w:rsidR="00747855" w:rsidRPr="00AD0BCB">
        <w:rPr>
          <w:noProof/>
          <w:lang w:val="en-GB"/>
        </w:rPr>
        <w:t>32</w:t>
      </w:r>
    </w:p>
    <w:p w14:paraId="695FEF6A" w14:textId="77777777" w:rsidR="007648E5" w:rsidRPr="003A2BA0" w:rsidRDefault="007648E5" w:rsidP="007648E5">
      <w:pPr>
        <w:rPr>
          <w:lang w:val="en-GB"/>
        </w:rPr>
      </w:pPr>
      <w:r w:rsidRPr="003A2BA0">
        <w:rPr>
          <w:noProof/>
          <w:lang w:val="en-GB" w:eastAsia="en-GB"/>
        </w:rPr>
        <mc:AlternateContent>
          <mc:Choice Requires="wps">
            <w:drawing>
              <wp:anchor distT="0" distB="0" distL="114300" distR="114300" simplePos="0" relativeHeight="251658250" behindDoc="0" locked="0" layoutInCell="1" allowOverlap="1" wp14:anchorId="20AB0737" wp14:editId="5C407DE1">
                <wp:simplePos x="0" y="0"/>
                <wp:positionH relativeFrom="column">
                  <wp:posOffset>1905</wp:posOffset>
                </wp:positionH>
                <wp:positionV relativeFrom="paragraph">
                  <wp:posOffset>2740025</wp:posOffset>
                </wp:positionV>
                <wp:extent cx="5400040" cy="635"/>
                <wp:effectExtent l="0" t="0" r="0" b="0"/>
                <wp:wrapTopAndBottom/>
                <wp:docPr id="21" name="Cuadro de texto 21"/>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1761382D" w14:textId="6F44A2D3" w:rsidR="00F76C4B" w:rsidRPr="00FA3BFF" w:rsidRDefault="00F76C4B" w:rsidP="007648E5">
                            <w:pPr>
                              <w:pStyle w:val="Beskrivning"/>
                              <w:rPr>
                                <w:noProof/>
                              </w:rPr>
                            </w:pPr>
                            <w:bookmarkStart w:id="189" w:name="_Ref65166337"/>
                            <w:bookmarkStart w:id="190" w:name="_Toc65169881"/>
                            <w:bookmarkStart w:id="191" w:name="_Toc70341774"/>
                            <w:r>
                              <w:t xml:space="preserve">Figure </w:t>
                            </w:r>
                            <w:r>
                              <w:fldChar w:fldCharType="begin"/>
                            </w:r>
                            <w:r>
                              <w:instrText xml:space="preserve"> SEQ Figure \* ARABIC </w:instrText>
                            </w:r>
                            <w:r>
                              <w:fldChar w:fldCharType="separate"/>
                            </w:r>
                            <w:r w:rsidR="00843B1C">
                              <w:rPr>
                                <w:noProof/>
                              </w:rPr>
                              <w:t>31</w:t>
                            </w:r>
                            <w:r>
                              <w:fldChar w:fldCharType="end"/>
                            </w:r>
                            <w:bookmarkEnd w:id="189"/>
                            <w:r>
                              <w:t xml:space="preserve"> </w:t>
                            </w:r>
                            <w:r w:rsidRPr="007201A4">
                              <w:t>Severity-Overheating</w:t>
                            </w:r>
                            <w:r>
                              <w:t xml:space="preserve"> Fault</w:t>
                            </w:r>
                            <w:bookmarkEnd w:id="190"/>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B0737" id="Cuadro de texto 21" o:spid="_x0000_s1029" type="#_x0000_t202" style="position:absolute;margin-left:.15pt;margin-top:215.75pt;width:425.2pt;height:.0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" stroked="f">
                <v:textbox style="mso-fit-shape-to-text:t" inset="0,0,0,0">
                  <w:txbxContent>
                    <w:p w14:paraId="1761382D" w14:textId="6F44A2D3" w:rsidR="00F76C4B" w:rsidRPr="00FA3BFF" w:rsidRDefault="00F76C4B" w:rsidP="007648E5">
                      <w:pPr>
                        <w:pStyle w:val="Beskrivning"/>
                        <w:rPr>
                          <w:noProof/>
                        </w:rPr>
                      </w:pPr>
                      <w:bookmarkStart w:id="192" w:name="_Ref65166337"/>
                      <w:bookmarkStart w:id="193" w:name="_Toc65169881"/>
                      <w:bookmarkStart w:id="194" w:name="_Toc70341774"/>
                      <w:r>
                        <w:t xml:space="preserve">Figure </w:t>
                      </w:r>
                      <w:r>
                        <w:fldChar w:fldCharType="begin"/>
                      </w:r>
                      <w:r>
                        <w:instrText xml:space="preserve"> SEQ Figure \* ARABIC </w:instrText>
                      </w:r>
                      <w:r>
                        <w:fldChar w:fldCharType="separate"/>
                      </w:r>
                      <w:r w:rsidR="00843B1C">
                        <w:rPr>
                          <w:noProof/>
                        </w:rPr>
                        <w:t>31</w:t>
                      </w:r>
                      <w:r>
                        <w:fldChar w:fldCharType="end"/>
                      </w:r>
                      <w:bookmarkEnd w:id="192"/>
                      <w:r>
                        <w:t xml:space="preserve"> </w:t>
                      </w:r>
                      <w:r w:rsidRPr="007201A4">
                        <w:t>Severity-Overheating</w:t>
                      </w:r>
                      <w:r>
                        <w:t xml:space="preserve"> Fault</w:t>
                      </w:r>
                      <w:bookmarkEnd w:id="193"/>
                      <w:bookmarkEnd w:id="194"/>
                    </w:p>
                  </w:txbxContent>
                </v:textbox>
                <w10:wrap type="topAndBottom"/>
              </v:shape>
            </w:pict>
          </mc:Fallback>
        </mc:AlternateContent>
      </w:r>
      <w:r w:rsidRPr="003A2BA0">
        <w:rPr>
          <w:noProof/>
          <w:lang w:val="en-GB" w:eastAsia="en-GB"/>
        </w:rPr>
        <w:drawing>
          <wp:anchor distT="0" distB="0" distL="114300" distR="114300" simplePos="0" relativeHeight="251658263" behindDoc="1" locked="0" layoutInCell="1" allowOverlap="1" wp14:anchorId="312A03B8" wp14:editId="0D37DC74">
            <wp:simplePos x="0" y="0"/>
            <wp:positionH relativeFrom="column">
              <wp:posOffset>1905</wp:posOffset>
            </wp:positionH>
            <wp:positionV relativeFrom="paragraph">
              <wp:posOffset>-635</wp:posOffset>
            </wp:positionV>
            <wp:extent cx="5400040" cy="2683510"/>
            <wp:effectExtent l="0" t="0" r="10160" b="2540"/>
            <wp:wrapTopAndBottom/>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20709D83" w14:textId="77777777" w:rsidR="007648E5" w:rsidRPr="003A2BA0" w:rsidRDefault="007648E5" w:rsidP="007648E5">
      <w:pPr>
        <w:pStyle w:val="Rubrik5"/>
        <w:rPr>
          <w:lang w:val="en-GB"/>
        </w:rPr>
      </w:pPr>
      <w:r w:rsidRPr="003A2BA0">
        <w:rPr>
          <w:lang w:val="en-GB"/>
        </w:rPr>
        <w:t>Leakage</w:t>
      </w:r>
    </w:p>
    <w:p w14:paraId="1B576290" w14:textId="77777777" w:rsidR="007648E5" w:rsidRPr="003A2BA0" w:rsidRDefault="007648E5" w:rsidP="007648E5">
      <w:pPr>
        <w:rPr>
          <w:lang w:val="en-GB"/>
        </w:rPr>
      </w:pPr>
      <w:r w:rsidRPr="003A2BA0">
        <w:rPr>
          <w:lang w:val="en-GB"/>
        </w:rPr>
        <w:t xml:space="preserve">Leakage hazards are considered to be all those that involve a hazard arising from the leakage of any liquid (flammable or not) from the cargo or vehicle resulting in damage to the cargo or vehicle leading to a fire. </w:t>
      </w:r>
    </w:p>
    <w:p w14:paraId="026CFC18" w14:textId="77777777" w:rsidR="007648E5" w:rsidRPr="003A2BA0" w:rsidRDefault="007648E5" w:rsidP="007648E5">
      <w:pPr>
        <w:rPr>
          <w:lang w:val="en-GB"/>
        </w:rPr>
      </w:pPr>
      <w:r w:rsidRPr="003A2BA0">
        <w:rPr>
          <w:lang w:val="en-GB"/>
        </w:rPr>
        <w:t>The leakage failures that have been found in the 230 accident reports evaluated in the maritime environment can be classified into the following categories</w:t>
      </w:r>
    </w:p>
    <w:p w14:paraId="2A0FC6AA" w14:textId="77777777" w:rsidR="007648E5" w:rsidRPr="003A2BA0" w:rsidRDefault="007648E5" w:rsidP="00915C7F">
      <w:pPr>
        <w:pStyle w:val="Liststycke"/>
        <w:numPr>
          <w:ilvl w:val="0"/>
          <w:numId w:val="44"/>
        </w:numPr>
        <w:spacing w:after="160"/>
      </w:pPr>
      <w:r w:rsidRPr="003A2BA0">
        <w:t>Leakage from engine</w:t>
      </w:r>
    </w:p>
    <w:p w14:paraId="3A45261A" w14:textId="77777777" w:rsidR="007648E5" w:rsidRPr="003A2BA0" w:rsidRDefault="007648E5" w:rsidP="00915C7F">
      <w:pPr>
        <w:pStyle w:val="Liststycke"/>
        <w:numPr>
          <w:ilvl w:val="0"/>
          <w:numId w:val="44"/>
        </w:numPr>
        <w:spacing w:after="160"/>
      </w:pPr>
      <w:r w:rsidRPr="003A2BA0">
        <w:t>Leakage</w:t>
      </w:r>
    </w:p>
    <w:p w14:paraId="09D382B9" w14:textId="77777777" w:rsidR="007648E5" w:rsidRPr="003A2BA0" w:rsidRDefault="007648E5" w:rsidP="00915C7F">
      <w:pPr>
        <w:pStyle w:val="Liststycke"/>
        <w:numPr>
          <w:ilvl w:val="0"/>
          <w:numId w:val="44"/>
        </w:numPr>
        <w:spacing w:after="160"/>
      </w:pPr>
      <w:r w:rsidRPr="003A2BA0">
        <w:t>Engine leakage of flammable liquid</w:t>
      </w:r>
    </w:p>
    <w:p w14:paraId="124AAD6E" w14:textId="77777777" w:rsidR="007648E5" w:rsidRPr="003A2BA0" w:rsidRDefault="007648E5" w:rsidP="007648E5">
      <w:pPr>
        <w:rPr>
          <w:lang w:val="en-GB"/>
        </w:rPr>
      </w:pPr>
      <w:r w:rsidRPr="003A2BA0">
        <w:rPr>
          <w:lang w:val="en-GB"/>
        </w:rPr>
        <w:t>The causes that led to each of them are shown below:</w:t>
      </w:r>
    </w:p>
    <w:p w14:paraId="55EC0D9B" w14:textId="77777777" w:rsidR="007648E5" w:rsidRPr="003A2BA0" w:rsidRDefault="007648E5" w:rsidP="00915C7F">
      <w:pPr>
        <w:pStyle w:val="Liststycke"/>
        <w:numPr>
          <w:ilvl w:val="0"/>
          <w:numId w:val="47"/>
        </w:numPr>
        <w:spacing w:after="160"/>
      </w:pPr>
      <w:r w:rsidRPr="003A2BA0">
        <w:t>Leakage from tank, pipe, connections, gasket due to mechanical damage.</w:t>
      </w:r>
    </w:p>
    <w:p w14:paraId="5BD2D96F" w14:textId="77777777" w:rsidR="007648E5" w:rsidRPr="003A2BA0" w:rsidRDefault="007648E5" w:rsidP="00915C7F">
      <w:pPr>
        <w:pStyle w:val="Liststycke"/>
        <w:numPr>
          <w:ilvl w:val="0"/>
          <w:numId w:val="47"/>
        </w:numPr>
        <w:spacing w:after="160"/>
      </w:pPr>
      <w:r w:rsidRPr="003A2BA0">
        <w:t>Overloading of vehicle, overfilling of fuel (ramp tilt, sun, heel/trim…)</w:t>
      </w:r>
    </w:p>
    <w:p w14:paraId="42EC6744" w14:textId="77777777" w:rsidR="007648E5" w:rsidRPr="003A2BA0" w:rsidRDefault="007648E5" w:rsidP="00915C7F">
      <w:pPr>
        <w:pStyle w:val="Liststycke"/>
        <w:numPr>
          <w:ilvl w:val="0"/>
          <w:numId w:val="47"/>
        </w:numPr>
        <w:spacing w:after="160"/>
      </w:pPr>
      <w:r w:rsidRPr="003A2BA0">
        <w:t>Leakage fuel, wiper fluid, cooling liquid, AC gas</w:t>
      </w:r>
    </w:p>
    <w:p w14:paraId="024283C8" w14:textId="77777777" w:rsidR="007648E5" w:rsidRPr="003A2BA0" w:rsidRDefault="007648E5" w:rsidP="00915C7F">
      <w:pPr>
        <w:pStyle w:val="Liststycke"/>
        <w:numPr>
          <w:ilvl w:val="0"/>
          <w:numId w:val="47"/>
        </w:numPr>
        <w:spacing w:after="160"/>
      </w:pPr>
      <w:r w:rsidRPr="003A2BA0">
        <w:t>Leakage brake fluid</w:t>
      </w:r>
    </w:p>
    <w:p w14:paraId="4CC64E98" w14:textId="77777777" w:rsidR="007648E5" w:rsidRPr="003A2BA0" w:rsidRDefault="007648E5" w:rsidP="00915C7F">
      <w:pPr>
        <w:pStyle w:val="Liststycke"/>
        <w:numPr>
          <w:ilvl w:val="0"/>
          <w:numId w:val="47"/>
        </w:numPr>
        <w:spacing w:after="160"/>
      </w:pPr>
      <w:r w:rsidRPr="003A2BA0">
        <w:t>Mechanical failure</w:t>
      </w:r>
    </w:p>
    <w:p w14:paraId="6EC20D3D" w14:textId="77777777" w:rsidR="007648E5" w:rsidRPr="003A2BA0" w:rsidRDefault="007648E5" w:rsidP="00915C7F">
      <w:pPr>
        <w:pStyle w:val="Liststycke"/>
        <w:numPr>
          <w:ilvl w:val="0"/>
          <w:numId w:val="47"/>
        </w:numPr>
        <w:spacing w:after="160"/>
      </w:pPr>
      <w:r w:rsidRPr="003A2BA0">
        <w:t>Broken seals</w:t>
      </w:r>
    </w:p>
    <w:p w14:paraId="2582BCD8" w14:textId="77777777" w:rsidR="007648E5" w:rsidRPr="003A2BA0" w:rsidRDefault="007648E5" w:rsidP="007648E5">
      <w:pPr>
        <w:rPr>
          <w:lang w:val="en-GB"/>
        </w:rPr>
      </w:pPr>
      <w:r w:rsidRPr="003A2BA0">
        <w:rPr>
          <w:lang w:val="en-GB"/>
        </w:rPr>
        <w:t>Taking into account the 230 accidents in the maritime environment and the periods of time in which they occur, we can say that 4.78% of the accidents encountered are caused by leaks of a liquid (flammable or non-flammable).</w:t>
      </w:r>
    </w:p>
    <w:p w14:paraId="239382A9" w14:textId="0EDD9D69" w:rsidR="007648E5" w:rsidRPr="003A2BA0" w:rsidRDefault="007648E5" w:rsidP="007648E5">
      <w:pPr>
        <w:rPr>
          <w:lang w:val="en-GB"/>
        </w:rPr>
      </w:pPr>
      <w:r w:rsidRPr="003A2BA0">
        <w:rPr>
          <w:lang w:val="en-GB"/>
        </w:rPr>
        <w:t xml:space="preserve">The severity derived is shown in </w:t>
      </w:r>
      <w:r w:rsidR="00747855" w:rsidRPr="00AD0BCB">
        <w:rPr>
          <w:lang w:val="en-GB"/>
        </w:rPr>
        <w:t xml:space="preserve">Figure </w:t>
      </w:r>
      <w:r w:rsidR="00747855" w:rsidRPr="00AD0BCB">
        <w:rPr>
          <w:noProof/>
          <w:lang w:val="en-GB"/>
        </w:rPr>
        <w:t>33</w:t>
      </w:r>
    </w:p>
    <w:p w14:paraId="6D085F37" w14:textId="77777777" w:rsidR="007648E5" w:rsidRPr="003A2BA0" w:rsidRDefault="007648E5" w:rsidP="007648E5">
      <w:pPr>
        <w:rPr>
          <w:lang w:val="en-GB"/>
        </w:rPr>
      </w:pPr>
      <w:r w:rsidRPr="003A2BA0">
        <w:rPr>
          <w:noProof/>
          <w:lang w:val="en-GB" w:eastAsia="en-GB"/>
        </w:rPr>
        <w:lastRenderedPageBreak/>
        <mc:AlternateContent>
          <mc:Choice Requires="wps">
            <w:drawing>
              <wp:anchor distT="0" distB="0" distL="114300" distR="114300" simplePos="0" relativeHeight="251658251" behindDoc="0" locked="0" layoutInCell="1" allowOverlap="1" wp14:anchorId="53C405BD" wp14:editId="221CF93B">
                <wp:simplePos x="0" y="0"/>
                <wp:positionH relativeFrom="column">
                  <wp:posOffset>1905</wp:posOffset>
                </wp:positionH>
                <wp:positionV relativeFrom="paragraph">
                  <wp:posOffset>2800350</wp:posOffset>
                </wp:positionV>
                <wp:extent cx="4572000" cy="635"/>
                <wp:effectExtent l="0" t="0" r="0" b="0"/>
                <wp:wrapTopAndBottom/>
                <wp:docPr id="36" name="Cuadro de texto 22"/>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3D115C70" w14:textId="36B8DC34" w:rsidR="00F76C4B" w:rsidRPr="00965F3A" w:rsidRDefault="00F76C4B" w:rsidP="007648E5">
                            <w:pPr>
                              <w:pStyle w:val="Beskrivning"/>
                              <w:rPr>
                                <w:noProof/>
                              </w:rPr>
                            </w:pPr>
                            <w:bookmarkStart w:id="195" w:name="_Ref65166384"/>
                            <w:bookmarkStart w:id="196" w:name="_Toc65169882"/>
                            <w:bookmarkStart w:id="197" w:name="_Toc70341775"/>
                            <w:r>
                              <w:t xml:space="preserve">Figure </w:t>
                            </w:r>
                            <w:r>
                              <w:fldChar w:fldCharType="begin"/>
                            </w:r>
                            <w:r>
                              <w:instrText xml:space="preserve"> SEQ Figure \* ARABIC </w:instrText>
                            </w:r>
                            <w:r>
                              <w:fldChar w:fldCharType="separate"/>
                            </w:r>
                            <w:r w:rsidR="00843B1C">
                              <w:rPr>
                                <w:noProof/>
                              </w:rPr>
                              <w:t>32</w:t>
                            </w:r>
                            <w:r>
                              <w:fldChar w:fldCharType="end"/>
                            </w:r>
                            <w:bookmarkEnd w:id="195"/>
                            <w:r>
                              <w:t xml:space="preserve"> </w:t>
                            </w:r>
                            <w:r w:rsidRPr="00796B9B">
                              <w:t>Severity-Leakage Fault</w:t>
                            </w:r>
                            <w:bookmarkEnd w:id="196"/>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C405BD" id="Cuadro de texto 22" o:spid="_x0000_s1030" type="#_x0000_t202" style="position:absolute;margin-left:.15pt;margin-top:220.5pt;width:5in;height:.0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" stroked="f">
                <v:textbox style="mso-fit-shape-to-text:t" inset="0,0,0,0">
                  <w:txbxContent>
                    <w:p w14:paraId="3D115C70" w14:textId="36B8DC34" w:rsidR="00F76C4B" w:rsidRPr="00965F3A" w:rsidRDefault="00F76C4B" w:rsidP="007648E5">
                      <w:pPr>
                        <w:pStyle w:val="Beskrivning"/>
                        <w:rPr>
                          <w:noProof/>
                        </w:rPr>
                      </w:pPr>
                      <w:bookmarkStart w:id="198" w:name="_Ref65166384"/>
                      <w:bookmarkStart w:id="199" w:name="_Toc65169882"/>
                      <w:bookmarkStart w:id="200" w:name="_Toc70341775"/>
                      <w:r>
                        <w:t xml:space="preserve">Figure </w:t>
                      </w:r>
                      <w:r>
                        <w:fldChar w:fldCharType="begin"/>
                      </w:r>
                      <w:r>
                        <w:instrText xml:space="preserve"> SEQ Figure \* ARABIC </w:instrText>
                      </w:r>
                      <w:r>
                        <w:fldChar w:fldCharType="separate"/>
                      </w:r>
                      <w:r w:rsidR="00843B1C">
                        <w:rPr>
                          <w:noProof/>
                        </w:rPr>
                        <w:t>32</w:t>
                      </w:r>
                      <w:r>
                        <w:fldChar w:fldCharType="end"/>
                      </w:r>
                      <w:bookmarkEnd w:id="198"/>
                      <w:r>
                        <w:t xml:space="preserve"> </w:t>
                      </w:r>
                      <w:r w:rsidRPr="00796B9B">
                        <w:t>Severity-Leakage Fault</w:t>
                      </w:r>
                      <w:bookmarkEnd w:id="199"/>
                      <w:bookmarkEnd w:id="200"/>
                    </w:p>
                  </w:txbxContent>
                </v:textbox>
                <w10:wrap type="topAndBottom"/>
              </v:shape>
            </w:pict>
          </mc:Fallback>
        </mc:AlternateContent>
      </w:r>
      <w:r w:rsidRPr="003A2BA0">
        <w:rPr>
          <w:noProof/>
          <w:lang w:val="en-GB" w:eastAsia="en-GB"/>
        </w:rPr>
        <w:drawing>
          <wp:anchor distT="0" distB="0" distL="114300" distR="114300" simplePos="0" relativeHeight="251658246" behindDoc="1" locked="0" layoutInCell="1" allowOverlap="1" wp14:anchorId="4C92108B" wp14:editId="0D41B566">
            <wp:simplePos x="0" y="0"/>
            <wp:positionH relativeFrom="column">
              <wp:posOffset>1905</wp:posOffset>
            </wp:positionH>
            <wp:positionV relativeFrom="paragraph">
              <wp:posOffset>0</wp:posOffset>
            </wp:positionV>
            <wp:extent cx="4572000" cy="2743200"/>
            <wp:effectExtent l="0" t="0" r="0" b="0"/>
            <wp:wrapTopAndBottom/>
            <wp:docPr id="8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7539A84E" w14:textId="77777777" w:rsidR="007648E5" w:rsidRPr="003A2BA0" w:rsidRDefault="007648E5" w:rsidP="007648E5">
      <w:pPr>
        <w:pStyle w:val="Rubrik5"/>
        <w:rPr>
          <w:lang w:val="en-GB"/>
        </w:rPr>
      </w:pPr>
      <w:r w:rsidRPr="003A2BA0">
        <w:rPr>
          <w:lang w:val="en-GB"/>
        </w:rPr>
        <w:t>Other relevant hazards</w:t>
      </w:r>
    </w:p>
    <w:p w14:paraId="3FFAA4C2" w14:textId="3CD90F91" w:rsidR="007648E5" w:rsidRPr="003A2BA0" w:rsidRDefault="007648E5" w:rsidP="007648E5">
      <w:pPr>
        <w:rPr>
          <w:lang w:val="en-GB"/>
        </w:rPr>
      </w:pPr>
      <w:r w:rsidRPr="003A2BA0">
        <w:rPr>
          <w:lang w:val="en-GB"/>
        </w:rPr>
        <w:t xml:space="preserve">Other relevant hazards have been categorized as all those that have occurred in the analysis of the 230 records </w:t>
      </w:r>
      <w:r w:rsidR="00D41E37" w:rsidRPr="003A2BA0">
        <w:rPr>
          <w:lang w:val="en-GB"/>
        </w:rPr>
        <w:t>analysed</w:t>
      </w:r>
      <w:r w:rsidRPr="003A2BA0">
        <w:rPr>
          <w:lang w:val="en-GB"/>
        </w:rPr>
        <w:t xml:space="preserve">. Due to their specific occurrence, they should be considered when making recommendations and trying to reduce their occurrence or danger. </w:t>
      </w:r>
    </w:p>
    <w:p w14:paraId="0D8F7A06" w14:textId="2106FC6E" w:rsidR="007648E5" w:rsidRPr="003A2BA0" w:rsidRDefault="007648E5" w:rsidP="007648E5">
      <w:pPr>
        <w:rPr>
          <w:lang w:val="en-GB"/>
        </w:rPr>
      </w:pPr>
      <w:r w:rsidRPr="003A2BA0">
        <w:rPr>
          <w:lang w:val="en-GB"/>
        </w:rPr>
        <w:t xml:space="preserve">The risks that occur to a lesser extent and that will be </w:t>
      </w:r>
      <w:r w:rsidR="00D41E37" w:rsidRPr="003A2BA0">
        <w:rPr>
          <w:lang w:val="en-GB"/>
        </w:rPr>
        <w:t>analysed</w:t>
      </w:r>
      <w:r w:rsidRPr="003A2BA0">
        <w:rPr>
          <w:lang w:val="en-GB"/>
        </w:rPr>
        <w:t xml:space="preserve"> are the following:</w:t>
      </w:r>
    </w:p>
    <w:p w14:paraId="0F905AA9" w14:textId="77777777" w:rsidR="007648E5" w:rsidRPr="003A2BA0" w:rsidRDefault="007648E5" w:rsidP="00915C7F">
      <w:pPr>
        <w:pStyle w:val="Liststycke"/>
        <w:numPr>
          <w:ilvl w:val="0"/>
          <w:numId w:val="48"/>
        </w:numPr>
        <w:spacing w:after="160"/>
      </w:pPr>
      <w:r w:rsidRPr="003A2BA0">
        <w:t>Unknown</w:t>
      </w:r>
    </w:p>
    <w:p w14:paraId="2FF2B427" w14:textId="77777777" w:rsidR="007648E5" w:rsidRPr="003A2BA0" w:rsidRDefault="007648E5" w:rsidP="00915C7F">
      <w:pPr>
        <w:pStyle w:val="Liststycke"/>
        <w:numPr>
          <w:ilvl w:val="0"/>
          <w:numId w:val="48"/>
        </w:numPr>
        <w:spacing w:after="160"/>
      </w:pPr>
      <w:r w:rsidRPr="003A2BA0">
        <w:t>Cargo</w:t>
      </w:r>
    </w:p>
    <w:p w14:paraId="0CF5FCD6" w14:textId="77777777" w:rsidR="007648E5" w:rsidRPr="003A2BA0" w:rsidRDefault="007648E5" w:rsidP="00915C7F">
      <w:pPr>
        <w:pStyle w:val="Liststycke"/>
        <w:numPr>
          <w:ilvl w:val="0"/>
          <w:numId w:val="48"/>
        </w:numPr>
        <w:spacing w:after="160"/>
      </w:pPr>
      <w:r w:rsidRPr="003A2BA0">
        <w:t>Engine breakdown (not known if it is electrical or overheating problem)</w:t>
      </w:r>
    </w:p>
    <w:p w14:paraId="53F147DA" w14:textId="77777777" w:rsidR="007648E5" w:rsidRPr="003A2BA0" w:rsidRDefault="007648E5" w:rsidP="00915C7F">
      <w:pPr>
        <w:pStyle w:val="Liststycke"/>
        <w:numPr>
          <w:ilvl w:val="0"/>
          <w:numId w:val="48"/>
        </w:numPr>
        <w:spacing w:after="160"/>
      </w:pPr>
      <w:r w:rsidRPr="003A2BA0">
        <w:t>Collision</w:t>
      </w:r>
    </w:p>
    <w:p w14:paraId="6A5E532E" w14:textId="77777777" w:rsidR="007648E5" w:rsidRPr="003A2BA0" w:rsidRDefault="007648E5" w:rsidP="00915C7F">
      <w:pPr>
        <w:pStyle w:val="Liststycke"/>
        <w:numPr>
          <w:ilvl w:val="0"/>
          <w:numId w:val="48"/>
        </w:numPr>
        <w:spacing w:after="160"/>
      </w:pPr>
      <w:r w:rsidRPr="003A2BA0">
        <w:t>Spontaneous ignition</w:t>
      </w:r>
    </w:p>
    <w:p w14:paraId="3FA9F583" w14:textId="77777777" w:rsidR="007648E5" w:rsidRPr="003A2BA0" w:rsidRDefault="007648E5" w:rsidP="00915C7F">
      <w:pPr>
        <w:pStyle w:val="Liststycke"/>
        <w:numPr>
          <w:ilvl w:val="0"/>
          <w:numId w:val="48"/>
        </w:numPr>
        <w:spacing w:after="160"/>
      </w:pPr>
      <w:r w:rsidRPr="003A2BA0">
        <w:t>Self-heating, overheating, self-ignition</w:t>
      </w:r>
    </w:p>
    <w:p w14:paraId="763C6858" w14:textId="77777777" w:rsidR="007648E5" w:rsidRPr="003A2BA0" w:rsidRDefault="007648E5" w:rsidP="00915C7F">
      <w:pPr>
        <w:pStyle w:val="Liststycke"/>
        <w:numPr>
          <w:ilvl w:val="0"/>
          <w:numId w:val="48"/>
        </w:numPr>
        <w:spacing w:after="160"/>
      </w:pPr>
      <w:r w:rsidRPr="003A2BA0">
        <w:t>Mechanical failure</w:t>
      </w:r>
    </w:p>
    <w:p w14:paraId="067BFC4C" w14:textId="77777777" w:rsidR="007648E5" w:rsidRPr="003A2BA0" w:rsidRDefault="007648E5" w:rsidP="00915C7F">
      <w:pPr>
        <w:pStyle w:val="Liststycke"/>
        <w:numPr>
          <w:ilvl w:val="0"/>
          <w:numId w:val="48"/>
        </w:numPr>
        <w:spacing w:after="160"/>
      </w:pPr>
      <w:r w:rsidRPr="003A2BA0">
        <w:t>There was a fire, but the origin is not accurately known</w:t>
      </w:r>
    </w:p>
    <w:p w14:paraId="5D8A9AB1" w14:textId="77777777" w:rsidR="007648E5" w:rsidRPr="003A2BA0" w:rsidRDefault="007648E5" w:rsidP="00915C7F">
      <w:pPr>
        <w:pStyle w:val="Liststycke"/>
        <w:numPr>
          <w:ilvl w:val="0"/>
          <w:numId w:val="48"/>
        </w:numPr>
        <w:spacing w:after="160"/>
      </w:pPr>
      <w:r w:rsidRPr="003A2BA0">
        <w:t>Ship failure, etc.</w:t>
      </w:r>
    </w:p>
    <w:p w14:paraId="295D6326" w14:textId="77777777" w:rsidR="007648E5" w:rsidRPr="003A2BA0" w:rsidRDefault="007648E5" w:rsidP="007648E5">
      <w:pPr>
        <w:ind w:left="360"/>
        <w:rPr>
          <w:lang w:val="en-GB"/>
        </w:rPr>
      </w:pPr>
    </w:p>
    <w:p w14:paraId="7EB18364" w14:textId="7C717C8E" w:rsidR="007648E5" w:rsidRPr="003A2BA0" w:rsidRDefault="007648E5" w:rsidP="007648E5">
      <w:pPr>
        <w:rPr>
          <w:lang w:val="en-GB"/>
        </w:rPr>
      </w:pPr>
      <w:r w:rsidRPr="003A2BA0">
        <w:rPr>
          <w:lang w:val="en-GB"/>
        </w:rPr>
        <w:t xml:space="preserve">The severity derived is shown in </w:t>
      </w:r>
      <w:r w:rsidR="00747855" w:rsidRPr="00AD0BCB">
        <w:rPr>
          <w:lang w:val="en-GB"/>
        </w:rPr>
        <w:t xml:space="preserve">Figure </w:t>
      </w:r>
      <w:r w:rsidR="00747855" w:rsidRPr="00AD0BCB">
        <w:rPr>
          <w:noProof/>
          <w:lang w:val="en-GB"/>
        </w:rPr>
        <w:t>34</w:t>
      </w:r>
      <w:r w:rsidR="00E660CC">
        <w:rPr>
          <w:lang w:val="en-GB"/>
        </w:rPr>
        <w:t xml:space="preserve"> below:</w:t>
      </w:r>
    </w:p>
    <w:p w14:paraId="5D831454" w14:textId="77777777" w:rsidR="007648E5" w:rsidRPr="003A2BA0" w:rsidRDefault="007648E5" w:rsidP="007648E5">
      <w:pPr>
        <w:rPr>
          <w:b/>
          <w:lang w:val="en-GB"/>
        </w:rPr>
      </w:pPr>
      <w:r w:rsidRPr="003A2BA0">
        <w:rPr>
          <w:noProof/>
          <w:lang w:val="en-GB" w:eastAsia="en-GB"/>
        </w:rPr>
        <w:lastRenderedPageBreak/>
        <mc:AlternateContent>
          <mc:Choice Requires="wps">
            <w:drawing>
              <wp:anchor distT="0" distB="0" distL="114300" distR="114300" simplePos="0" relativeHeight="251658252" behindDoc="0" locked="0" layoutInCell="1" allowOverlap="1" wp14:anchorId="5B4C538B" wp14:editId="1A2DD02B">
                <wp:simplePos x="0" y="0"/>
                <wp:positionH relativeFrom="column">
                  <wp:posOffset>-81915</wp:posOffset>
                </wp:positionH>
                <wp:positionV relativeFrom="paragraph">
                  <wp:posOffset>4110355</wp:posOffset>
                </wp:positionV>
                <wp:extent cx="5400040" cy="635"/>
                <wp:effectExtent l="0" t="0" r="0" b="0"/>
                <wp:wrapTopAndBottom/>
                <wp:docPr id="38" name="Cuadro de texto 23"/>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41E5C992" w14:textId="076576A1" w:rsidR="00F76C4B" w:rsidRPr="00E049D1" w:rsidRDefault="00F76C4B" w:rsidP="007648E5">
                            <w:pPr>
                              <w:pStyle w:val="Beskrivning"/>
                              <w:rPr>
                                <w:noProof/>
                              </w:rPr>
                            </w:pPr>
                            <w:bookmarkStart w:id="201" w:name="_Ref65166503"/>
                            <w:bookmarkStart w:id="202" w:name="_Toc65169883"/>
                            <w:bookmarkStart w:id="203" w:name="_Toc70341776"/>
                            <w:r>
                              <w:t xml:space="preserve">Figure </w:t>
                            </w:r>
                            <w:r>
                              <w:fldChar w:fldCharType="begin"/>
                            </w:r>
                            <w:r>
                              <w:instrText xml:space="preserve"> SEQ Figure \* ARABIC </w:instrText>
                            </w:r>
                            <w:r>
                              <w:fldChar w:fldCharType="separate"/>
                            </w:r>
                            <w:r w:rsidR="00843B1C">
                              <w:rPr>
                                <w:noProof/>
                              </w:rPr>
                              <w:t>33</w:t>
                            </w:r>
                            <w:r>
                              <w:fldChar w:fldCharType="end"/>
                            </w:r>
                            <w:bookmarkEnd w:id="201"/>
                            <w:r>
                              <w:t xml:space="preserve"> </w:t>
                            </w:r>
                            <w:r w:rsidRPr="001735F7">
                              <w:t>Severity</w:t>
                            </w:r>
                            <w:r>
                              <w:t xml:space="preserve"> </w:t>
                            </w:r>
                            <w:r w:rsidRPr="001735F7">
                              <w:t>- Other relevant faults</w:t>
                            </w:r>
                            <w:bookmarkEnd w:id="202"/>
                            <w:bookmarkEnd w:id="2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4C538B" id="Cuadro de texto 23" o:spid="_x0000_s1031" type="#_x0000_t202" style="position:absolute;margin-left:-6.45pt;margin-top:323.65pt;width:425.2pt;height:.0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" stroked="f">
                <v:textbox style="mso-fit-shape-to-text:t" inset="0,0,0,0">
                  <w:txbxContent>
                    <w:p w14:paraId="41E5C992" w14:textId="076576A1" w:rsidR="00F76C4B" w:rsidRPr="00E049D1" w:rsidRDefault="00F76C4B" w:rsidP="007648E5">
                      <w:pPr>
                        <w:pStyle w:val="Beskrivning"/>
                        <w:rPr>
                          <w:noProof/>
                        </w:rPr>
                      </w:pPr>
                      <w:bookmarkStart w:id="204" w:name="_Ref65166503"/>
                      <w:bookmarkStart w:id="205" w:name="_Toc65169883"/>
                      <w:bookmarkStart w:id="206" w:name="_Toc70341776"/>
                      <w:r>
                        <w:t xml:space="preserve">Figure </w:t>
                      </w:r>
                      <w:r>
                        <w:fldChar w:fldCharType="begin"/>
                      </w:r>
                      <w:r>
                        <w:instrText xml:space="preserve"> SEQ Figure \* ARABIC </w:instrText>
                      </w:r>
                      <w:r>
                        <w:fldChar w:fldCharType="separate"/>
                      </w:r>
                      <w:r w:rsidR="00843B1C">
                        <w:rPr>
                          <w:noProof/>
                        </w:rPr>
                        <w:t>33</w:t>
                      </w:r>
                      <w:r>
                        <w:fldChar w:fldCharType="end"/>
                      </w:r>
                      <w:bookmarkEnd w:id="204"/>
                      <w:r>
                        <w:t xml:space="preserve"> </w:t>
                      </w:r>
                      <w:r w:rsidRPr="001735F7">
                        <w:t>Severity</w:t>
                      </w:r>
                      <w:r>
                        <w:t xml:space="preserve"> </w:t>
                      </w:r>
                      <w:r w:rsidRPr="001735F7">
                        <w:t>- Other relevant faults</w:t>
                      </w:r>
                      <w:bookmarkEnd w:id="205"/>
                      <w:bookmarkEnd w:id="206"/>
                    </w:p>
                  </w:txbxContent>
                </v:textbox>
                <w10:wrap type="topAndBottom"/>
              </v:shape>
            </w:pict>
          </mc:Fallback>
        </mc:AlternateContent>
      </w:r>
      <w:r w:rsidRPr="003A2BA0">
        <w:rPr>
          <w:noProof/>
          <w:lang w:val="en-GB" w:eastAsia="en-GB"/>
        </w:rPr>
        <w:drawing>
          <wp:anchor distT="0" distB="0" distL="114300" distR="114300" simplePos="0" relativeHeight="251658247" behindDoc="1" locked="0" layoutInCell="1" allowOverlap="1" wp14:anchorId="6A97BED6" wp14:editId="4EC5AE94">
            <wp:simplePos x="0" y="0"/>
            <wp:positionH relativeFrom="column">
              <wp:posOffset>-81915</wp:posOffset>
            </wp:positionH>
            <wp:positionV relativeFrom="paragraph">
              <wp:posOffset>442595</wp:posOffset>
            </wp:positionV>
            <wp:extent cx="5400040" cy="3610610"/>
            <wp:effectExtent l="0" t="0" r="10160" b="8890"/>
            <wp:wrapTopAndBottom/>
            <wp:docPr id="8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08AFD2EE" w14:textId="77777777" w:rsidR="007648E5" w:rsidRPr="003A2BA0" w:rsidRDefault="007648E5" w:rsidP="007648E5">
      <w:pPr>
        <w:rPr>
          <w:b/>
          <w:lang w:val="en-GB"/>
        </w:rPr>
      </w:pPr>
    </w:p>
    <w:p w14:paraId="5C3BA3F7" w14:textId="77777777" w:rsidR="007648E5" w:rsidRPr="003A2BA0" w:rsidRDefault="007648E5" w:rsidP="007648E5">
      <w:pPr>
        <w:pStyle w:val="Rubrik5"/>
        <w:rPr>
          <w:lang w:val="en-GB"/>
        </w:rPr>
      </w:pPr>
      <w:r w:rsidRPr="003A2BA0">
        <w:rPr>
          <w:lang w:val="en-GB"/>
        </w:rPr>
        <w:t>Other relevant areas (parking lots, roads and tunnels)</w:t>
      </w:r>
    </w:p>
    <w:p w14:paraId="770E1AB6" w14:textId="572173D4" w:rsidR="007648E5" w:rsidRPr="003A2BA0" w:rsidRDefault="007648E5" w:rsidP="007648E5">
      <w:pPr>
        <w:rPr>
          <w:lang w:val="en-GB"/>
        </w:rPr>
      </w:pPr>
      <w:r w:rsidRPr="003A2BA0">
        <w:rPr>
          <w:lang w:val="en-GB"/>
        </w:rPr>
        <w:t xml:space="preserve">In total, 123 fires in parking </w:t>
      </w:r>
      <w:r w:rsidR="00B33C97" w:rsidRPr="003A2BA0">
        <w:rPr>
          <w:lang w:val="en-GB"/>
        </w:rPr>
        <w:t>l</w:t>
      </w:r>
      <w:r w:rsidRPr="003A2BA0">
        <w:rPr>
          <w:lang w:val="en-GB"/>
        </w:rPr>
        <w:t>ots, roads and tunnels were gathered. Most of them (101 incidents) occurred in conventional vehicles and in 17 incidents “New Energy Carrier” was the first origin of fire. These 17 incidents are significant for the DB because they represent 94% of the total of fires that occurred in a “New Energy Carrier”.</w:t>
      </w:r>
    </w:p>
    <w:p w14:paraId="7323AC1A" w14:textId="0C21079D" w:rsidR="007648E5" w:rsidRPr="003A2BA0" w:rsidRDefault="007648E5" w:rsidP="007648E5">
      <w:pPr>
        <w:rPr>
          <w:lang w:val="en-GB"/>
        </w:rPr>
      </w:pPr>
      <w:r w:rsidRPr="003A2BA0">
        <w:rPr>
          <w:lang w:val="en-GB"/>
        </w:rPr>
        <w:t>The following histogram (</w:t>
      </w:r>
      <w:r w:rsidR="00747855" w:rsidRPr="00AD0BCB">
        <w:rPr>
          <w:lang w:val="en-GB"/>
        </w:rPr>
        <w:t xml:space="preserve">Figure </w:t>
      </w:r>
      <w:r w:rsidR="00747855" w:rsidRPr="00AD0BCB">
        <w:rPr>
          <w:noProof/>
          <w:lang w:val="en-GB"/>
        </w:rPr>
        <w:t>34</w:t>
      </w:r>
      <w:r w:rsidRPr="003A2BA0">
        <w:rPr>
          <w:lang w:val="en-GB"/>
        </w:rPr>
        <w:t>) shows the frequency in a yearly basis for all the incidents from this source considering the interval of years from the first reported incident in the whole database to the last (this allows quick comparison between the same chart for different selections):</w:t>
      </w:r>
    </w:p>
    <w:p w14:paraId="3A8E688B" w14:textId="77777777" w:rsidR="007648E5" w:rsidRPr="003A2BA0" w:rsidRDefault="007648E5" w:rsidP="007648E5">
      <w:pPr>
        <w:keepNext/>
        <w:jc w:val="center"/>
        <w:rPr>
          <w:lang w:val="en-GB"/>
        </w:rPr>
      </w:pPr>
      <w:r>
        <w:rPr>
          <w:noProof/>
        </w:rPr>
        <w:lastRenderedPageBreak/>
        <w:drawing>
          <wp:inline distT="0" distB="0" distL="0" distR="0" wp14:anchorId="220DF84B" wp14:editId="65BB015F">
            <wp:extent cx="5760720" cy="3220720"/>
            <wp:effectExtent l="0" t="0" r="0" b="0"/>
            <wp:docPr id="8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55">
                      <a:extLst>
                        <a:ext uri="{28A0092B-C50C-407E-A947-70E740481C1C}">
                          <a14:useLocalDpi xmlns:a14="http://schemas.microsoft.com/office/drawing/2010/main"/>
                        </a:ext>
                      </a:extLst>
                    </a:blip>
                    <a:stretch>
                      <a:fillRect/>
                    </a:stretch>
                  </pic:blipFill>
                  <pic:spPr>
                    <a:xfrm>
                      <a:off x="0" y="0"/>
                      <a:ext cx="5760720" cy="3220720"/>
                    </a:xfrm>
                    <a:prstGeom prst="rect">
                      <a:avLst/>
                    </a:prstGeom>
                  </pic:spPr>
                </pic:pic>
              </a:graphicData>
            </a:graphic>
          </wp:inline>
        </w:drawing>
      </w:r>
    </w:p>
    <w:p w14:paraId="044D6328" w14:textId="68D45012" w:rsidR="007648E5" w:rsidRPr="003A2BA0" w:rsidRDefault="007648E5" w:rsidP="007648E5">
      <w:pPr>
        <w:pStyle w:val="Beskrivning"/>
        <w:jc w:val="center"/>
      </w:pPr>
      <w:bookmarkStart w:id="207" w:name="_Ref65166524"/>
      <w:bookmarkStart w:id="208" w:name="_Toc55380799"/>
      <w:bookmarkStart w:id="209" w:name="_Toc65169884"/>
      <w:bookmarkStart w:id="210" w:name="_Toc70341777"/>
      <w:r w:rsidRPr="003A2BA0">
        <w:t xml:space="preserve">Figure </w:t>
      </w:r>
      <w:r w:rsidRPr="003A2BA0">
        <w:fldChar w:fldCharType="begin"/>
      </w:r>
      <w:r w:rsidRPr="003A2BA0">
        <w:instrText xml:space="preserve"> SEQ Figure \* ARABIC </w:instrText>
      </w:r>
      <w:r w:rsidRPr="003A2BA0">
        <w:fldChar w:fldCharType="separate"/>
      </w:r>
      <w:r w:rsidR="00843B1C">
        <w:rPr>
          <w:noProof/>
        </w:rPr>
        <w:t>34</w:t>
      </w:r>
      <w:r w:rsidRPr="003A2BA0">
        <w:fldChar w:fldCharType="end"/>
      </w:r>
      <w:bookmarkEnd w:id="207"/>
      <w:r w:rsidRPr="003A2BA0">
        <w:t xml:space="preserve"> Registered incidents in tunnels and parking per year</w:t>
      </w:r>
      <w:bookmarkEnd w:id="208"/>
      <w:bookmarkEnd w:id="209"/>
      <w:bookmarkEnd w:id="210"/>
    </w:p>
    <w:p w14:paraId="27E1B406" w14:textId="4A0C9E3D" w:rsidR="007648E5" w:rsidRPr="003A2BA0" w:rsidRDefault="007648E5" w:rsidP="007648E5">
      <w:pPr>
        <w:rPr>
          <w:lang w:val="en-GB"/>
        </w:rPr>
      </w:pPr>
      <w:r w:rsidRPr="003A2BA0">
        <w:rPr>
          <w:lang w:val="en-GB"/>
        </w:rPr>
        <w:t xml:space="preserve">Within the 123 analysed, the following causes have been identified for each fire origin (shown in </w:t>
      </w:r>
      <w:r w:rsidR="00747855" w:rsidRPr="00AD0BCB">
        <w:rPr>
          <w:lang w:val="en-GB"/>
        </w:rPr>
        <w:t xml:space="preserve">Table </w:t>
      </w:r>
      <w:r w:rsidR="00747855" w:rsidRPr="00AD0BCB">
        <w:rPr>
          <w:noProof/>
          <w:lang w:val="en-GB"/>
        </w:rPr>
        <w:t>12</w:t>
      </w:r>
      <w:r w:rsidRPr="003A2BA0">
        <w:rPr>
          <w:lang w:val="en-GB"/>
        </w:rPr>
        <w:t>)</w:t>
      </w:r>
    </w:p>
    <w:p w14:paraId="18C41064" w14:textId="6FC74227" w:rsidR="007648E5" w:rsidRPr="003A2BA0" w:rsidRDefault="007648E5" w:rsidP="007648E5">
      <w:pPr>
        <w:pStyle w:val="Beskrivning"/>
        <w:keepNext/>
      </w:pPr>
      <w:bookmarkStart w:id="211" w:name="_Ref65166686"/>
      <w:bookmarkStart w:id="212" w:name="_Ref65166682"/>
      <w:bookmarkStart w:id="213" w:name="_Toc65169866"/>
      <w:bookmarkStart w:id="214" w:name="_Toc70341741"/>
      <w:r w:rsidRPr="003A2BA0">
        <w:t xml:space="preserve">Table </w:t>
      </w:r>
      <w:r w:rsidRPr="003A2BA0">
        <w:fldChar w:fldCharType="begin"/>
      </w:r>
      <w:r w:rsidRPr="003A2BA0">
        <w:instrText xml:space="preserve"> SEQ Table \* ARABIC </w:instrText>
      </w:r>
      <w:r w:rsidRPr="003A2BA0">
        <w:fldChar w:fldCharType="separate"/>
      </w:r>
      <w:r w:rsidR="00843B1C">
        <w:rPr>
          <w:noProof/>
        </w:rPr>
        <w:t>12</w:t>
      </w:r>
      <w:r w:rsidRPr="003A2BA0">
        <w:fldChar w:fldCharType="end"/>
      </w:r>
      <w:bookmarkEnd w:id="211"/>
      <w:r w:rsidRPr="003A2BA0">
        <w:t xml:space="preserve"> Fire origin and fire cause in road, parking lots and tunnels area</w:t>
      </w:r>
      <w:bookmarkEnd w:id="212"/>
      <w:bookmarkEnd w:id="213"/>
      <w:bookmarkEnd w:id="2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5306"/>
        <w:gridCol w:w="1059"/>
      </w:tblGrid>
      <w:tr w:rsidR="007648E5" w:rsidRPr="003A2BA0" w14:paraId="75774F1A" w14:textId="77777777" w:rsidTr="0016790B">
        <w:trPr>
          <w:trHeight w:val="288"/>
        </w:trPr>
        <w:tc>
          <w:tcPr>
            <w:tcW w:w="2129" w:type="dxa"/>
            <w:noWrap/>
          </w:tcPr>
          <w:p w14:paraId="34B5875F" w14:textId="77777777" w:rsidR="007648E5" w:rsidRPr="003A2BA0" w:rsidRDefault="007648E5" w:rsidP="0016790B">
            <w:pPr>
              <w:jc w:val="center"/>
              <w:rPr>
                <w:b/>
                <w:lang w:val="en-GB"/>
              </w:rPr>
            </w:pPr>
            <w:r w:rsidRPr="003A2BA0">
              <w:rPr>
                <w:b/>
                <w:lang w:val="en-GB"/>
              </w:rPr>
              <w:t>Fire Origin</w:t>
            </w:r>
          </w:p>
        </w:tc>
        <w:tc>
          <w:tcPr>
            <w:tcW w:w="5306" w:type="dxa"/>
            <w:noWrap/>
          </w:tcPr>
          <w:p w14:paraId="33172672" w14:textId="77777777" w:rsidR="007648E5" w:rsidRPr="003A2BA0" w:rsidRDefault="007648E5" w:rsidP="0016790B">
            <w:pPr>
              <w:jc w:val="center"/>
              <w:rPr>
                <w:b/>
                <w:lang w:val="en-GB"/>
              </w:rPr>
            </w:pPr>
            <w:r w:rsidRPr="003A2BA0">
              <w:rPr>
                <w:b/>
                <w:lang w:val="en-GB"/>
              </w:rPr>
              <w:t>Fire cause</w:t>
            </w:r>
          </w:p>
        </w:tc>
        <w:tc>
          <w:tcPr>
            <w:tcW w:w="1059" w:type="dxa"/>
            <w:noWrap/>
          </w:tcPr>
          <w:p w14:paraId="1A2AC293" w14:textId="77777777" w:rsidR="007648E5" w:rsidRPr="003A2BA0" w:rsidRDefault="007648E5" w:rsidP="0016790B">
            <w:pPr>
              <w:jc w:val="center"/>
              <w:rPr>
                <w:b/>
                <w:lang w:val="en-GB"/>
              </w:rPr>
            </w:pPr>
            <w:r w:rsidRPr="003A2BA0">
              <w:rPr>
                <w:b/>
                <w:lang w:val="en-GB"/>
              </w:rPr>
              <w:t>Records</w:t>
            </w:r>
          </w:p>
        </w:tc>
      </w:tr>
      <w:tr w:rsidR="007648E5" w:rsidRPr="003A2BA0" w14:paraId="31765469" w14:textId="77777777" w:rsidTr="0016790B">
        <w:trPr>
          <w:trHeight w:val="288"/>
        </w:trPr>
        <w:tc>
          <w:tcPr>
            <w:tcW w:w="2129" w:type="dxa"/>
            <w:vMerge w:val="restart"/>
            <w:shd w:val="clear" w:color="auto" w:fill="D9E2F3" w:themeFill="accent1" w:themeFillTint="33"/>
            <w:noWrap/>
            <w:vAlign w:val="center"/>
            <w:hideMark/>
          </w:tcPr>
          <w:p w14:paraId="7D228025" w14:textId="77777777" w:rsidR="007648E5" w:rsidRPr="003A2BA0" w:rsidRDefault="007648E5" w:rsidP="0016790B">
            <w:pPr>
              <w:jc w:val="center"/>
              <w:rPr>
                <w:b/>
                <w:lang w:val="en-GB"/>
              </w:rPr>
            </w:pPr>
            <w:r w:rsidRPr="003A2BA0">
              <w:rPr>
                <w:b/>
                <w:lang w:val="en-GB"/>
              </w:rPr>
              <w:t>Conventional vehicle</w:t>
            </w:r>
          </w:p>
        </w:tc>
        <w:tc>
          <w:tcPr>
            <w:tcW w:w="5306" w:type="dxa"/>
            <w:noWrap/>
            <w:hideMark/>
          </w:tcPr>
          <w:p w14:paraId="2F9AF444" w14:textId="77777777" w:rsidR="007648E5" w:rsidRPr="003A2BA0" w:rsidRDefault="007648E5" w:rsidP="0016790B">
            <w:pPr>
              <w:rPr>
                <w:lang w:val="en-GB"/>
              </w:rPr>
            </w:pPr>
            <w:r w:rsidRPr="003A2BA0">
              <w:rPr>
                <w:lang w:val="en-GB"/>
              </w:rPr>
              <w:t>Engine breakdown (not known if it is electrical or overheating problem)</w:t>
            </w:r>
          </w:p>
        </w:tc>
        <w:tc>
          <w:tcPr>
            <w:tcW w:w="1059" w:type="dxa"/>
            <w:noWrap/>
            <w:hideMark/>
          </w:tcPr>
          <w:p w14:paraId="6699B309" w14:textId="77777777" w:rsidR="007648E5" w:rsidRPr="003A2BA0" w:rsidRDefault="007648E5" w:rsidP="0016790B">
            <w:pPr>
              <w:rPr>
                <w:lang w:val="en-GB"/>
              </w:rPr>
            </w:pPr>
            <w:r w:rsidRPr="003A2BA0">
              <w:rPr>
                <w:lang w:val="en-GB"/>
              </w:rPr>
              <w:t>9</w:t>
            </w:r>
          </w:p>
        </w:tc>
      </w:tr>
      <w:tr w:rsidR="007648E5" w:rsidRPr="003A2BA0" w14:paraId="1B424E14" w14:textId="77777777" w:rsidTr="0016790B">
        <w:trPr>
          <w:trHeight w:val="288"/>
        </w:trPr>
        <w:tc>
          <w:tcPr>
            <w:tcW w:w="2129" w:type="dxa"/>
            <w:vMerge/>
            <w:shd w:val="clear" w:color="auto" w:fill="D9E2F3" w:themeFill="accent1" w:themeFillTint="33"/>
            <w:vAlign w:val="center"/>
            <w:hideMark/>
          </w:tcPr>
          <w:p w14:paraId="23910874" w14:textId="77777777" w:rsidR="007648E5" w:rsidRPr="003A2BA0" w:rsidRDefault="007648E5" w:rsidP="0016790B">
            <w:pPr>
              <w:jc w:val="center"/>
              <w:rPr>
                <w:b/>
                <w:lang w:val="en-GB"/>
              </w:rPr>
            </w:pPr>
          </w:p>
        </w:tc>
        <w:tc>
          <w:tcPr>
            <w:tcW w:w="5306" w:type="dxa"/>
            <w:noWrap/>
            <w:hideMark/>
          </w:tcPr>
          <w:p w14:paraId="0DFE087C" w14:textId="77777777" w:rsidR="007648E5" w:rsidRPr="003A2BA0" w:rsidRDefault="007648E5" w:rsidP="0016790B">
            <w:pPr>
              <w:rPr>
                <w:lang w:val="en-GB"/>
              </w:rPr>
            </w:pPr>
            <w:r w:rsidRPr="003A2BA0">
              <w:rPr>
                <w:lang w:val="en-GB"/>
              </w:rPr>
              <w:t>Electrical fault in engine compartment</w:t>
            </w:r>
          </w:p>
        </w:tc>
        <w:tc>
          <w:tcPr>
            <w:tcW w:w="1059" w:type="dxa"/>
            <w:noWrap/>
            <w:hideMark/>
          </w:tcPr>
          <w:p w14:paraId="65983551" w14:textId="77777777" w:rsidR="007648E5" w:rsidRPr="003A2BA0" w:rsidRDefault="007648E5" w:rsidP="0016790B">
            <w:pPr>
              <w:rPr>
                <w:lang w:val="en-GB"/>
              </w:rPr>
            </w:pPr>
            <w:r w:rsidRPr="003A2BA0">
              <w:rPr>
                <w:lang w:val="en-GB"/>
              </w:rPr>
              <w:t>51</w:t>
            </w:r>
          </w:p>
        </w:tc>
      </w:tr>
      <w:tr w:rsidR="007648E5" w:rsidRPr="003A2BA0" w14:paraId="49880312" w14:textId="77777777" w:rsidTr="0016790B">
        <w:trPr>
          <w:trHeight w:val="288"/>
        </w:trPr>
        <w:tc>
          <w:tcPr>
            <w:tcW w:w="2129" w:type="dxa"/>
            <w:vMerge/>
            <w:shd w:val="clear" w:color="auto" w:fill="D9E2F3" w:themeFill="accent1" w:themeFillTint="33"/>
            <w:vAlign w:val="center"/>
            <w:hideMark/>
          </w:tcPr>
          <w:p w14:paraId="59BA0D16" w14:textId="77777777" w:rsidR="007648E5" w:rsidRPr="003A2BA0" w:rsidRDefault="007648E5" w:rsidP="0016790B">
            <w:pPr>
              <w:jc w:val="center"/>
              <w:rPr>
                <w:b/>
                <w:lang w:val="en-GB"/>
              </w:rPr>
            </w:pPr>
          </w:p>
        </w:tc>
        <w:tc>
          <w:tcPr>
            <w:tcW w:w="5306" w:type="dxa"/>
            <w:noWrap/>
            <w:hideMark/>
          </w:tcPr>
          <w:p w14:paraId="5194EB32" w14:textId="77777777" w:rsidR="007648E5" w:rsidRPr="003A2BA0" w:rsidRDefault="007648E5" w:rsidP="0016790B">
            <w:pPr>
              <w:rPr>
                <w:lang w:val="en-GB"/>
              </w:rPr>
            </w:pPr>
            <w:r w:rsidRPr="003A2BA0">
              <w:rPr>
                <w:lang w:val="en-GB"/>
              </w:rPr>
              <w:t>Overheated parts in chassis</w:t>
            </w:r>
          </w:p>
        </w:tc>
        <w:tc>
          <w:tcPr>
            <w:tcW w:w="1059" w:type="dxa"/>
            <w:noWrap/>
            <w:hideMark/>
          </w:tcPr>
          <w:p w14:paraId="590FADB6" w14:textId="77777777" w:rsidR="007648E5" w:rsidRPr="003A2BA0" w:rsidRDefault="007648E5" w:rsidP="0016790B">
            <w:pPr>
              <w:rPr>
                <w:lang w:val="en-GB"/>
              </w:rPr>
            </w:pPr>
            <w:r w:rsidRPr="003A2BA0">
              <w:rPr>
                <w:lang w:val="en-GB"/>
              </w:rPr>
              <w:t>4</w:t>
            </w:r>
          </w:p>
        </w:tc>
      </w:tr>
      <w:tr w:rsidR="007648E5" w:rsidRPr="003A2BA0" w14:paraId="6D72CB88" w14:textId="77777777" w:rsidTr="0016790B">
        <w:trPr>
          <w:trHeight w:val="288"/>
        </w:trPr>
        <w:tc>
          <w:tcPr>
            <w:tcW w:w="2129" w:type="dxa"/>
            <w:vMerge/>
            <w:shd w:val="clear" w:color="auto" w:fill="D9E2F3" w:themeFill="accent1" w:themeFillTint="33"/>
            <w:vAlign w:val="center"/>
            <w:hideMark/>
          </w:tcPr>
          <w:p w14:paraId="01EAAF39" w14:textId="77777777" w:rsidR="007648E5" w:rsidRPr="003A2BA0" w:rsidRDefault="007648E5" w:rsidP="0016790B">
            <w:pPr>
              <w:jc w:val="center"/>
              <w:rPr>
                <w:b/>
                <w:lang w:val="en-GB"/>
              </w:rPr>
            </w:pPr>
          </w:p>
        </w:tc>
        <w:tc>
          <w:tcPr>
            <w:tcW w:w="5306" w:type="dxa"/>
            <w:noWrap/>
            <w:hideMark/>
          </w:tcPr>
          <w:p w14:paraId="2350BD7B" w14:textId="77777777" w:rsidR="007648E5" w:rsidRPr="003A2BA0" w:rsidRDefault="007648E5" w:rsidP="0016790B">
            <w:pPr>
              <w:rPr>
                <w:lang w:val="en-GB"/>
              </w:rPr>
            </w:pPr>
            <w:r w:rsidRPr="003A2BA0">
              <w:rPr>
                <w:lang w:val="en-GB"/>
              </w:rPr>
              <w:t>Overheating (mechanical) in engine compartment</w:t>
            </w:r>
          </w:p>
        </w:tc>
        <w:tc>
          <w:tcPr>
            <w:tcW w:w="1059" w:type="dxa"/>
            <w:noWrap/>
            <w:hideMark/>
          </w:tcPr>
          <w:p w14:paraId="6B81CBC2" w14:textId="77777777" w:rsidR="007648E5" w:rsidRPr="003A2BA0" w:rsidRDefault="007648E5" w:rsidP="0016790B">
            <w:pPr>
              <w:rPr>
                <w:lang w:val="en-GB"/>
              </w:rPr>
            </w:pPr>
            <w:r w:rsidRPr="003A2BA0">
              <w:rPr>
                <w:lang w:val="en-GB"/>
              </w:rPr>
              <w:t>7</w:t>
            </w:r>
          </w:p>
        </w:tc>
      </w:tr>
      <w:tr w:rsidR="007648E5" w:rsidRPr="003A2BA0" w14:paraId="5C3C3D96" w14:textId="77777777" w:rsidTr="0016790B">
        <w:trPr>
          <w:trHeight w:val="288"/>
        </w:trPr>
        <w:tc>
          <w:tcPr>
            <w:tcW w:w="2129" w:type="dxa"/>
            <w:vMerge/>
            <w:shd w:val="clear" w:color="auto" w:fill="D9E2F3" w:themeFill="accent1" w:themeFillTint="33"/>
            <w:vAlign w:val="center"/>
            <w:hideMark/>
          </w:tcPr>
          <w:p w14:paraId="67F71C8F" w14:textId="77777777" w:rsidR="007648E5" w:rsidRPr="003A2BA0" w:rsidRDefault="007648E5" w:rsidP="0016790B">
            <w:pPr>
              <w:jc w:val="center"/>
              <w:rPr>
                <w:b/>
                <w:lang w:val="en-GB"/>
              </w:rPr>
            </w:pPr>
          </w:p>
        </w:tc>
        <w:tc>
          <w:tcPr>
            <w:tcW w:w="5306" w:type="dxa"/>
            <w:noWrap/>
            <w:hideMark/>
          </w:tcPr>
          <w:p w14:paraId="0E0F9968" w14:textId="77777777" w:rsidR="007648E5" w:rsidRPr="003A2BA0" w:rsidRDefault="007648E5" w:rsidP="0016790B">
            <w:pPr>
              <w:rPr>
                <w:lang w:val="en-GB"/>
              </w:rPr>
            </w:pPr>
            <w:r w:rsidRPr="003A2BA0">
              <w:rPr>
                <w:lang w:val="en-GB"/>
              </w:rPr>
              <w:t>Engine leakage of flammable liquid</w:t>
            </w:r>
          </w:p>
        </w:tc>
        <w:tc>
          <w:tcPr>
            <w:tcW w:w="1059" w:type="dxa"/>
            <w:noWrap/>
            <w:hideMark/>
          </w:tcPr>
          <w:p w14:paraId="077CDD23" w14:textId="77777777" w:rsidR="007648E5" w:rsidRPr="003A2BA0" w:rsidRDefault="007648E5" w:rsidP="0016790B">
            <w:pPr>
              <w:rPr>
                <w:lang w:val="en-GB"/>
              </w:rPr>
            </w:pPr>
            <w:r w:rsidRPr="003A2BA0">
              <w:rPr>
                <w:lang w:val="en-GB"/>
              </w:rPr>
              <w:t>12</w:t>
            </w:r>
          </w:p>
        </w:tc>
      </w:tr>
      <w:tr w:rsidR="007648E5" w:rsidRPr="003A2BA0" w14:paraId="140C4483" w14:textId="77777777" w:rsidTr="0016790B">
        <w:trPr>
          <w:trHeight w:val="288"/>
        </w:trPr>
        <w:tc>
          <w:tcPr>
            <w:tcW w:w="2129" w:type="dxa"/>
            <w:vMerge/>
            <w:shd w:val="clear" w:color="auto" w:fill="D9E2F3" w:themeFill="accent1" w:themeFillTint="33"/>
            <w:vAlign w:val="center"/>
            <w:hideMark/>
          </w:tcPr>
          <w:p w14:paraId="0E139456" w14:textId="77777777" w:rsidR="007648E5" w:rsidRPr="003A2BA0" w:rsidRDefault="007648E5" w:rsidP="0016790B">
            <w:pPr>
              <w:jc w:val="center"/>
              <w:rPr>
                <w:b/>
                <w:lang w:val="en-GB"/>
              </w:rPr>
            </w:pPr>
          </w:p>
        </w:tc>
        <w:tc>
          <w:tcPr>
            <w:tcW w:w="5306" w:type="dxa"/>
            <w:noWrap/>
            <w:hideMark/>
          </w:tcPr>
          <w:p w14:paraId="202E6FDA" w14:textId="77777777" w:rsidR="007648E5" w:rsidRPr="003A2BA0" w:rsidRDefault="007648E5" w:rsidP="0016790B">
            <w:pPr>
              <w:rPr>
                <w:lang w:val="en-GB"/>
              </w:rPr>
            </w:pPr>
            <w:r w:rsidRPr="003A2BA0">
              <w:rPr>
                <w:lang w:val="en-GB"/>
              </w:rPr>
              <w:t>Cargo</w:t>
            </w:r>
          </w:p>
        </w:tc>
        <w:tc>
          <w:tcPr>
            <w:tcW w:w="1059" w:type="dxa"/>
            <w:noWrap/>
            <w:hideMark/>
          </w:tcPr>
          <w:p w14:paraId="3085B20C" w14:textId="77777777" w:rsidR="007648E5" w:rsidRPr="003A2BA0" w:rsidRDefault="007648E5" w:rsidP="0016790B">
            <w:pPr>
              <w:rPr>
                <w:lang w:val="en-GB"/>
              </w:rPr>
            </w:pPr>
            <w:r w:rsidRPr="003A2BA0">
              <w:rPr>
                <w:lang w:val="en-GB"/>
              </w:rPr>
              <w:t>1</w:t>
            </w:r>
          </w:p>
        </w:tc>
      </w:tr>
      <w:tr w:rsidR="007648E5" w:rsidRPr="003A2BA0" w14:paraId="50830FC5" w14:textId="77777777" w:rsidTr="0016790B">
        <w:trPr>
          <w:trHeight w:val="288"/>
        </w:trPr>
        <w:tc>
          <w:tcPr>
            <w:tcW w:w="2129" w:type="dxa"/>
            <w:vMerge/>
            <w:shd w:val="clear" w:color="auto" w:fill="D9E2F3" w:themeFill="accent1" w:themeFillTint="33"/>
            <w:vAlign w:val="center"/>
            <w:hideMark/>
          </w:tcPr>
          <w:p w14:paraId="35AD1A60" w14:textId="77777777" w:rsidR="007648E5" w:rsidRPr="003A2BA0" w:rsidRDefault="007648E5" w:rsidP="0016790B">
            <w:pPr>
              <w:jc w:val="center"/>
              <w:rPr>
                <w:b/>
                <w:lang w:val="en-GB"/>
              </w:rPr>
            </w:pPr>
          </w:p>
        </w:tc>
        <w:tc>
          <w:tcPr>
            <w:tcW w:w="5306" w:type="dxa"/>
            <w:noWrap/>
            <w:hideMark/>
          </w:tcPr>
          <w:p w14:paraId="4CD9A4F9" w14:textId="77777777" w:rsidR="007648E5" w:rsidRPr="003A2BA0" w:rsidRDefault="007648E5" w:rsidP="0016790B">
            <w:pPr>
              <w:rPr>
                <w:lang w:val="en-GB"/>
              </w:rPr>
            </w:pPr>
            <w:r w:rsidRPr="003A2BA0">
              <w:rPr>
                <w:lang w:val="en-GB"/>
              </w:rPr>
              <w:t>Component failure</w:t>
            </w:r>
          </w:p>
        </w:tc>
        <w:tc>
          <w:tcPr>
            <w:tcW w:w="1059" w:type="dxa"/>
            <w:noWrap/>
            <w:hideMark/>
          </w:tcPr>
          <w:p w14:paraId="549AC4F7" w14:textId="77777777" w:rsidR="007648E5" w:rsidRPr="003A2BA0" w:rsidRDefault="007648E5" w:rsidP="0016790B">
            <w:pPr>
              <w:rPr>
                <w:lang w:val="en-GB"/>
              </w:rPr>
            </w:pPr>
            <w:r w:rsidRPr="003A2BA0">
              <w:rPr>
                <w:lang w:val="en-GB"/>
              </w:rPr>
              <w:t>6</w:t>
            </w:r>
          </w:p>
        </w:tc>
      </w:tr>
      <w:tr w:rsidR="007648E5" w:rsidRPr="003A2BA0" w14:paraId="2393340A" w14:textId="77777777" w:rsidTr="0016790B">
        <w:trPr>
          <w:trHeight w:val="288"/>
        </w:trPr>
        <w:tc>
          <w:tcPr>
            <w:tcW w:w="2129" w:type="dxa"/>
            <w:vMerge/>
            <w:shd w:val="clear" w:color="auto" w:fill="D9E2F3" w:themeFill="accent1" w:themeFillTint="33"/>
            <w:vAlign w:val="center"/>
            <w:hideMark/>
          </w:tcPr>
          <w:p w14:paraId="4F00E2D0" w14:textId="77777777" w:rsidR="007648E5" w:rsidRPr="003A2BA0" w:rsidRDefault="007648E5" w:rsidP="0016790B">
            <w:pPr>
              <w:jc w:val="center"/>
              <w:rPr>
                <w:b/>
                <w:lang w:val="en-GB"/>
              </w:rPr>
            </w:pPr>
          </w:p>
        </w:tc>
        <w:tc>
          <w:tcPr>
            <w:tcW w:w="5306" w:type="dxa"/>
            <w:noWrap/>
            <w:hideMark/>
          </w:tcPr>
          <w:p w14:paraId="700A3521" w14:textId="77777777" w:rsidR="007648E5" w:rsidRPr="003A2BA0" w:rsidRDefault="007648E5" w:rsidP="0016790B">
            <w:pPr>
              <w:rPr>
                <w:lang w:val="en-GB"/>
              </w:rPr>
            </w:pPr>
            <w:r w:rsidRPr="003A2BA0">
              <w:rPr>
                <w:lang w:val="en-GB"/>
              </w:rPr>
              <w:t>Overheating in engine compartment</w:t>
            </w:r>
          </w:p>
        </w:tc>
        <w:tc>
          <w:tcPr>
            <w:tcW w:w="1059" w:type="dxa"/>
            <w:noWrap/>
            <w:hideMark/>
          </w:tcPr>
          <w:p w14:paraId="52A51E96" w14:textId="77777777" w:rsidR="007648E5" w:rsidRPr="003A2BA0" w:rsidRDefault="007648E5" w:rsidP="0016790B">
            <w:pPr>
              <w:rPr>
                <w:lang w:val="en-GB"/>
              </w:rPr>
            </w:pPr>
            <w:r w:rsidRPr="003A2BA0">
              <w:rPr>
                <w:lang w:val="en-GB"/>
              </w:rPr>
              <w:t>8</w:t>
            </w:r>
          </w:p>
        </w:tc>
      </w:tr>
      <w:tr w:rsidR="007648E5" w:rsidRPr="003A2BA0" w14:paraId="28587619" w14:textId="77777777" w:rsidTr="0016790B">
        <w:trPr>
          <w:trHeight w:val="288"/>
        </w:trPr>
        <w:tc>
          <w:tcPr>
            <w:tcW w:w="2129" w:type="dxa"/>
            <w:vMerge/>
            <w:shd w:val="clear" w:color="auto" w:fill="D9E2F3" w:themeFill="accent1" w:themeFillTint="33"/>
            <w:vAlign w:val="center"/>
            <w:hideMark/>
          </w:tcPr>
          <w:p w14:paraId="61402B6A" w14:textId="77777777" w:rsidR="007648E5" w:rsidRPr="003A2BA0" w:rsidRDefault="007648E5" w:rsidP="0016790B">
            <w:pPr>
              <w:jc w:val="center"/>
              <w:rPr>
                <w:b/>
                <w:lang w:val="en-GB"/>
              </w:rPr>
            </w:pPr>
          </w:p>
        </w:tc>
        <w:tc>
          <w:tcPr>
            <w:tcW w:w="5306" w:type="dxa"/>
            <w:noWrap/>
            <w:hideMark/>
          </w:tcPr>
          <w:p w14:paraId="75CE5BCB" w14:textId="77777777" w:rsidR="007648E5" w:rsidRPr="003A2BA0" w:rsidRDefault="007648E5" w:rsidP="0016790B">
            <w:pPr>
              <w:rPr>
                <w:lang w:val="en-GB"/>
              </w:rPr>
            </w:pPr>
            <w:r w:rsidRPr="003A2BA0">
              <w:rPr>
                <w:lang w:val="en-GB"/>
              </w:rPr>
              <w:t>Leakage from engine</w:t>
            </w:r>
          </w:p>
        </w:tc>
        <w:tc>
          <w:tcPr>
            <w:tcW w:w="1059" w:type="dxa"/>
            <w:noWrap/>
            <w:hideMark/>
          </w:tcPr>
          <w:p w14:paraId="08A4763B" w14:textId="77777777" w:rsidR="007648E5" w:rsidRPr="003A2BA0" w:rsidRDefault="007648E5" w:rsidP="0016790B">
            <w:pPr>
              <w:rPr>
                <w:lang w:val="en-GB"/>
              </w:rPr>
            </w:pPr>
            <w:r w:rsidRPr="003A2BA0">
              <w:rPr>
                <w:lang w:val="en-GB"/>
              </w:rPr>
              <w:t>18</w:t>
            </w:r>
          </w:p>
        </w:tc>
      </w:tr>
      <w:tr w:rsidR="007648E5" w:rsidRPr="003A2BA0" w14:paraId="1AEBC4DE" w14:textId="77777777" w:rsidTr="0016790B">
        <w:trPr>
          <w:trHeight w:val="288"/>
        </w:trPr>
        <w:tc>
          <w:tcPr>
            <w:tcW w:w="2129" w:type="dxa"/>
            <w:vMerge/>
            <w:shd w:val="clear" w:color="auto" w:fill="D9E2F3" w:themeFill="accent1" w:themeFillTint="33"/>
            <w:vAlign w:val="center"/>
            <w:hideMark/>
          </w:tcPr>
          <w:p w14:paraId="64B76D8E" w14:textId="77777777" w:rsidR="007648E5" w:rsidRPr="003A2BA0" w:rsidRDefault="007648E5" w:rsidP="0016790B">
            <w:pPr>
              <w:jc w:val="center"/>
              <w:rPr>
                <w:b/>
                <w:lang w:val="en-GB"/>
              </w:rPr>
            </w:pPr>
          </w:p>
        </w:tc>
        <w:tc>
          <w:tcPr>
            <w:tcW w:w="5306" w:type="dxa"/>
            <w:noWrap/>
            <w:hideMark/>
          </w:tcPr>
          <w:p w14:paraId="6BF2BD92" w14:textId="77777777" w:rsidR="007648E5" w:rsidRPr="003A2BA0" w:rsidRDefault="007648E5" w:rsidP="0016790B">
            <w:pPr>
              <w:rPr>
                <w:lang w:val="en-GB"/>
              </w:rPr>
            </w:pPr>
            <w:r w:rsidRPr="003A2BA0">
              <w:rPr>
                <w:lang w:val="en-GB"/>
              </w:rPr>
              <w:t xml:space="preserve">Other </w:t>
            </w:r>
          </w:p>
        </w:tc>
        <w:tc>
          <w:tcPr>
            <w:tcW w:w="1059" w:type="dxa"/>
            <w:noWrap/>
            <w:hideMark/>
          </w:tcPr>
          <w:p w14:paraId="5A5F73D6" w14:textId="77777777" w:rsidR="007648E5" w:rsidRPr="003A2BA0" w:rsidRDefault="007648E5" w:rsidP="0016790B">
            <w:pPr>
              <w:rPr>
                <w:lang w:val="en-GB"/>
              </w:rPr>
            </w:pPr>
            <w:r w:rsidRPr="003A2BA0">
              <w:rPr>
                <w:lang w:val="en-GB"/>
              </w:rPr>
              <w:t>33</w:t>
            </w:r>
          </w:p>
        </w:tc>
      </w:tr>
      <w:tr w:rsidR="007648E5" w:rsidRPr="003A2BA0" w14:paraId="56085360" w14:textId="77777777" w:rsidTr="0016790B">
        <w:trPr>
          <w:trHeight w:val="288"/>
        </w:trPr>
        <w:tc>
          <w:tcPr>
            <w:tcW w:w="2129" w:type="dxa"/>
            <w:vMerge/>
            <w:shd w:val="clear" w:color="auto" w:fill="D9E2F3" w:themeFill="accent1" w:themeFillTint="33"/>
            <w:vAlign w:val="center"/>
            <w:hideMark/>
          </w:tcPr>
          <w:p w14:paraId="61EC303E" w14:textId="77777777" w:rsidR="007648E5" w:rsidRPr="003A2BA0" w:rsidRDefault="007648E5" w:rsidP="0016790B">
            <w:pPr>
              <w:jc w:val="center"/>
              <w:rPr>
                <w:b/>
                <w:lang w:val="en-GB"/>
              </w:rPr>
            </w:pPr>
          </w:p>
        </w:tc>
        <w:tc>
          <w:tcPr>
            <w:tcW w:w="5306" w:type="dxa"/>
            <w:noWrap/>
            <w:hideMark/>
          </w:tcPr>
          <w:p w14:paraId="3D03B22F" w14:textId="77777777" w:rsidR="007648E5" w:rsidRPr="003A2BA0" w:rsidRDefault="007648E5" w:rsidP="0016790B">
            <w:pPr>
              <w:rPr>
                <w:lang w:val="en-GB"/>
              </w:rPr>
            </w:pPr>
            <w:r w:rsidRPr="003A2BA0">
              <w:rPr>
                <w:lang w:val="en-GB"/>
              </w:rPr>
              <w:t>Unknown</w:t>
            </w:r>
          </w:p>
        </w:tc>
        <w:tc>
          <w:tcPr>
            <w:tcW w:w="1059" w:type="dxa"/>
            <w:noWrap/>
            <w:hideMark/>
          </w:tcPr>
          <w:p w14:paraId="51D791FC" w14:textId="77777777" w:rsidR="007648E5" w:rsidRPr="003A2BA0" w:rsidRDefault="007648E5" w:rsidP="0016790B">
            <w:pPr>
              <w:rPr>
                <w:lang w:val="en-GB"/>
              </w:rPr>
            </w:pPr>
            <w:r w:rsidRPr="003A2BA0">
              <w:rPr>
                <w:lang w:val="en-GB"/>
              </w:rPr>
              <w:t>9</w:t>
            </w:r>
          </w:p>
        </w:tc>
      </w:tr>
      <w:tr w:rsidR="007648E5" w:rsidRPr="003A2BA0" w14:paraId="144BD2CE" w14:textId="77777777" w:rsidTr="0016790B">
        <w:trPr>
          <w:trHeight w:val="288"/>
        </w:trPr>
        <w:tc>
          <w:tcPr>
            <w:tcW w:w="2129" w:type="dxa"/>
            <w:vMerge w:val="restart"/>
            <w:noWrap/>
            <w:vAlign w:val="center"/>
            <w:hideMark/>
          </w:tcPr>
          <w:p w14:paraId="18737A1F" w14:textId="77777777" w:rsidR="007648E5" w:rsidRPr="003A2BA0" w:rsidRDefault="007648E5" w:rsidP="0016790B">
            <w:pPr>
              <w:jc w:val="center"/>
              <w:rPr>
                <w:b/>
                <w:lang w:val="en-GB"/>
              </w:rPr>
            </w:pPr>
            <w:r w:rsidRPr="003A2BA0">
              <w:rPr>
                <w:b/>
                <w:lang w:val="en-GB"/>
              </w:rPr>
              <w:t>Special vehicle</w:t>
            </w:r>
          </w:p>
        </w:tc>
        <w:tc>
          <w:tcPr>
            <w:tcW w:w="5306" w:type="dxa"/>
            <w:noWrap/>
            <w:hideMark/>
          </w:tcPr>
          <w:p w14:paraId="2120AE7C" w14:textId="77777777" w:rsidR="007648E5" w:rsidRPr="003A2BA0" w:rsidRDefault="007648E5" w:rsidP="0016790B">
            <w:pPr>
              <w:rPr>
                <w:lang w:val="en-GB"/>
              </w:rPr>
            </w:pPr>
            <w:r w:rsidRPr="003A2BA0">
              <w:rPr>
                <w:lang w:val="en-GB"/>
              </w:rPr>
              <w:t>Electrical fault in engine compartment</w:t>
            </w:r>
          </w:p>
        </w:tc>
        <w:tc>
          <w:tcPr>
            <w:tcW w:w="1059" w:type="dxa"/>
            <w:noWrap/>
            <w:hideMark/>
          </w:tcPr>
          <w:p w14:paraId="7DD29FDD" w14:textId="77777777" w:rsidR="007648E5" w:rsidRPr="003A2BA0" w:rsidRDefault="007648E5" w:rsidP="0016790B">
            <w:pPr>
              <w:rPr>
                <w:lang w:val="en-GB"/>
              </w:rPr>
            </w:pPr>
            <w:r w:rsidRPr="003A2BA0">
              <w:rPr>
                <w:lang w:val="en-GB"/>
              </w:rPr>
              <w:t>13</w:t>
            </w:r>
          </w:p>
        </w:tc>
      </w:tr>
      <w:tr w:rsidR="007648E5" w:rsidRPr="003A2BA0" w14:paraId="50481CA1" w14:textId="77777777" w:rsidTr="0016790B">
        <w:trPr>
          <w:trHeight w:val="288"/>
        </w:trPr>
        <w:tc>
          <w:tcPr>
            <w:tcW w:w="2129" w:type="dxa"/>
            <w:vMerge/>
            <w:vAlign w:val="center"/>
            <w:hideMark/>
          </w:tcPr>
          <w:p w14:paraId="3BE2E381" w14:textId="77777777" w:rsidR="007648E5" w:rsidRPr="003A2BA0" w:rsidRDefault="007648E5" w:rsidP="0016790B">
            <w:pPr>
              <w:jc w:val="center"/>
              <w:rPr>
                <w:b/>
                <w:lang w:val="en-GB"/>
              </w:rPr>
            </w:pPr>
          </w:p>
        </w:tc>
        <w:tc>
          <w:tcPr>
            <w:tcW w:w="5306" w:type="dxa"/>
            <w:noWrap/>
            <w:hideMark/>
          </w:tcPr>
          <w:p w14:paraId="0A3EAE53" w14:textId="77777777" w:rsidR="007648E5" w:rsidRPr="003A2BA0" w:rsidRDefault="007648E5" w:rsidP="0016790B">
            <w:pPr>
              <w:rPr>
                <w:lang w:val="en-GB"/>
              </w:rPr>
            </w:pPr>
            <w:r w:rsidRPr="003A2BA0">
              <w:rPr>
                <w:lang w:val="en-GB"/>
              </w:rPr>
              <w:t>Engine leakage of flammable liquid</w:t>
            </w:r>
          </w:p>
        </w:tc>
        <w:tc>
          <w:tcPr>
            <w:tcW w:w="1059" w:type="dxa"/>
            <w:noWrap/>
            <w:hideMark/>
          </w:tcPr>
          <w:p w14:paraId="21B24D31" w14:textId="77777777" w:rsidR="007648E5" w:rsidRPr="003A2BA0" w:rsidRDefault="007648E5" w:rsidP="0016790B">
            <w:pPr>
              <w:rPr>
                <w:lang w:val="en-GB"/>
              </w:rPr>
            </w:pPr>
            <w:r w:rsidRPr="003A2BA0">
              <w:rPr>
                <w:lang w:val="en-GB"/>
              </w:rPr>
              <w:t>18</w:t>
            </w:r>
          </w:p>
        </w:tc>
      </w:tr>
      <w:tr w:rsidR="007648E5" w:rsidRPr="003A2BA0" w14:paraId="636F8853" w14:textId="77777777" w:rsidTr="0016790B">
        <w:trPr>
          <w:trHeight w:val="288"/>
        </w:trPr>
        <w:tc>
          <w:tcPr>
            <w:tcW w:w="2129" w:type="dxa"/>
            <w:vMerge/>
            <w:vAlign w:val="center"/>
            <w:hideMark/>
          </w:tcPr>
          <w:p w14:paraId="797F1F6E" w14:textId="77777777" w:rsidR="007648E5" w:rsidRPr="003A2BA0" w:rsidRDefault="007648E5" w:rsidP="0016790B">
            <w:pPr>
              <w:jc w:val="center"/>
              <w:rPr>
                <w:b/>
                <w:lang w:val="en-GB"/>
              </w:rPr>
            </w:pPr>
          </w:p>
        </w:tc>
        <w:tc>
          <w:tcPr>
            <w:tcW w:w="5306" w:type="dxa"/>
            <w:noWrap/>
            <w:hideMark/>
          </w:tcPr>
          <w:p w14:paraId="1CE5C217" w14:textId="77777777" w:rsidR="007648E5" w:rsidRPr="003A2BA0" w:rsidRDefault="007648E5" w:rsidP="0016790B">
            <w:pPr>
              <w:rPr>
                <w:lang w:val="en-GB"/>
              </w:rPr>
            </w:pPr>
            <w:r w:rsidRPr="003A2BA0">
              <w:rPr>
                <w:lang w:val="en-GB"/>
              </w:rPr>
              <w:t>Overheating (mechanical) in engine compartment</w:t>
            </w:r>
          </w:p>
        </w:tc>
        <w:tc>
          <w:tcPr>
            <w:tcW w:w="1059" w:type="dxa"/>
            <w:noWrap/>
            <w:hideMark/>
          </w:tcPr>
          <w:p w14:paraId="35539B09" w14:textId="77777777" w:rsidR="007648E5" w:rsidRPr="003A2BA0" w:rsidRDefault="007648E5" w:rsidP="0016790B">
            <w:pPr>
              <w:rPr>
                <w:lang w:val="en-GB"/>
              </w:rPr>
            </w:pPr>
            <w:r w:rsidRPr="003A2BA0">
              <w:rPr>
                <w:lang w:val="en-GB"/>
              </w:rPr>
              <w:t>3</w:t>
            </w:r>
          </w:p>
        </w:tc>
      </w:tr>
      <w:tr w:rsidR="007648E5" w:rsidRPr="003A2BA0" w14:paraId="435C9F2F" w14:textId="77777777" w:rsidTr="0016790B">
        <w:trPr>
          <w:trHeight w:val="288"/>
        </w:trPr>
        <w:tc>
          <w:tcPr>
            <w:tcW w:w="2129" w:type="dxa"/>
            <w:vMerge/>
            <w:vAlign w:val="center"/>
            <w:hideMark/>
          </w:tcPr>
          <w:p w14:paraId="48CDD31C" w14:textId="77777777" w:rsidR="007648E5" w:rsidRPr="003A2BA0" w:rsidRDefault="007648E5" w:rsidP="0016790B">
            <w:pPr>
              <w:jc w:val="center"/>
              <w:rPr>
                <w:b/>
                <w:lang w:val="en-GB"/>
              </w:rPr>
            </w:pPr>
          </w:p>
        </w:tc>
        <w:tc>
          <w:tcPr>
            <w:tcW w:w="5306" w:type="dxa"/>
            <w:noWrap/>
            <w:hideMark/>
          </w:tcPr>
          <w:p w14:paraId="1B28B5C9" w14:textId="77777777" w:rsidR="007648E5" w:rsidRPr="003A2BA0" w:rsidRDefault="007648E5" w:rsidP="0016790B">
            <w:pPr>
              <w:rPr>
                <w:lang w:val="en-GB"/>
              </w:rPr>
            </w:pPr>
            <w:r w:rsidRPr="003A2BA0">
              <w:rPr>
                <w:lang w:val="en-GB"/>
              </w:rPr>
              <w:t>Leakage from parts on chassis</w:t>
            </w:r>
          </w:p>
        </w:tc>
        <w:tc>
          <w:tcPr>
            <w:tcW w:w="1059" w:type="dxa"/>
            <w:noWrap/>
            <w:hideMark/>
          </w:tcPr>
          <w:p w14:paraId="03D2A6FB" w14:textId="77777777" w:rsidR="007648E5" w:rsidRPr="003A2BA0" w:rsidRDefault="007648E5" w:rsidP="0016790B">
            <w:pPr>
              <w:rPr>
                <w:lang w:val="en-GB"/>
              </w:rPr>
            </w:pPr>
            <w:r w:rsidRPr="003A2BA0">
              <w:rPr>
                <w:lang w:val="en-GB"/>
              </w:rPr>
              <w:t>2</w:t>
            </w:r>
          </w:p>
        </w:tc>
      </w:tr>
      <w:tr w:rsidR="007648E5" w:rsidRPr="003A2BA0" w14:paraId="12CDB942" w14:textId="77777777" w:rsidTr="0016790B">
        <w:trPr>
          <w:trHeight w:val="288"/>
        </w:trPr>
        <w:tc>
          <w:tcPr>
            <w:tcW w:w="2129" w:type="dxa"/>
            <w:vMerge/>
            <w:vAlign w:val="center"/>
            <w:hideMark/>
          </w:tcPr>
          <w:p w14:paraId="5353AA29" w14:textId="77777777" w:rsidR="007648E5" w:rsidRPr="003A2BA0" w:rsidRDefault="007648E5" w:rsidP="0016790B">
            <w:pPr>
              <w:jc w:val="center"/>
              <w:rPr>
                <w:b/>
                <w:lang w:val="en-GB"/>
              </w:rPr>
            </w:pPr>
          </w:p>
        </w:tc>
        <w:tc>
          <w:tcPr>
            <w:tcW w:w="5306" w:type="dxa"/>
            <w:noWrap/>
            <w:hideMark/>
          </w:tcPr>
          <w:p w14:paraId="4BB3C9CD" w14:textId="77777777" w:rsidR="007648E5" w:rsidRPr="003A2BA0" w:rsidRDefault="007648E5" w:rsidP="0016790B">
            <w:pPr>
              <w:rPr>
                <w:lang w:val="en-GB"/>
              </w:rPr>
            </w:pPr>
            <w:r w:rsidRPr="003A2BA0">
              <w:rPr>
                <w:lang w:val="en-GB"/>
              </w:rPr>
              <w:t>Engine breakdown (not known if it is electrical or overheating problem)</w:t>
            </w:r>
          </w:p>
        </w:tc>
        <w:tc>
          <w:tcPr>
            <w:tcW w:w="1059" w:type="dxa"/>
            <w:noWrap/>
            <w:hideMark/>
          </w:tcPr>
          <w:p w14:paraId="4B518E52" w14:textId="77777777" w:rsidR="007648E5" w:rsidRPr="003A2BA0" w:rsidRDefault="007648E5" w:rsidP="0016790B">
            <w:pPr>
              <w:rPr>
                <w:lang w:val="en-GB"/>
              </w:rPr>
            </w:pPr>
            <w:r w:rsidRPr="003A2BA0">
              <w:rPr>
                <w:lang w:val="en-GB"/>
              </w:rPr>
              <w:t>1</w:t>
            </w:r>
          </w:p>
        </w:tc>
      </w:tr>
      <w:tr w:rsidR="007648E5" w:rsidRPr="003A2BA0" w14:paraId="3B746D5F" w14:textId="77777777" w:rsidTr="0016790B">
        <w:trPr>
          <w:trHeight w:val="288"/>
        </w:trPr>
        <w:tc>
          <w:tcPr>
            <w:tcW w:w="2129" w:type="dxa"/>
            <w:vMerge/>
            <w:vAlign w:val="center"/>
            <w:hideMark/>
          </w:tcPr>
          <w:p w14:paraId="7948C7CE" w14:textId="77777777" w:rsidR="007648E5" w:rsidRPr="003A2BA0" w:rsidRDefault="007648E5" w:rsidP="0016790B">
            <w:pPr>
              <w:jc w:val="center"/>
              <w:rPr>
                <w:b/>
                <w:lang w:val="en-GB"/>
              </w:rPr>
            </w:pPr>
          </w:p>
        </w:tc>
        <w:tc>
          <w:tcPr>
            <w:tcW w:w="5306" w:type="dxa"/>
            <w:noWrap/>
            <w:hideMark/>
          </w:tcPr>
          <w:p w14:paraId="782617D4" w14:textId="77777777" w:rsidR="007648E5" w:rsidRPr="003A2BA0" w:rsidRDefault="007648E5" w:rsidP="0016790B">
            <w:pPr>
              <w:rPr>
                <w:lang w:val="en-GB"/>
              </w:rPr>
            </w:pPr>
            <w:r w:rsidRPr="003A2BA0">
              <w:rPr>
                <w:lang w:val="en-GB"/>
              </w:rPr>
              <w:t>Component failure</w:t>
            </w:r>
          </w:p>
        </w:tc>
        <w:tc>
          <w:tcPr>
            <w:tcW w:w="1059" w:type="dxa"/>
            <w:noWrap/>
            <w:hideMark/>
          </w:tcPr>
          <w:p w14:paraId="686D12BB" w14:textId="77777777" w:rsidR="007648E5" w:rsidRPr="003A2BA0" w:rsidRDefault="007648E5" w:rsidP="0016790B">
            <w:pPr>
              <w:rPr>
                <w:lang w:val="en-GB"/>
              </w:rPr>
            </w:pPr>
            <w:r w:rsidRPr="003A2BA0">
              <w:rPr>
                <w:lang w:val="en-GB"/>
              </w:rPr>
              <w:t>2</w:t>
            </w:r>
          </w:p>
        </w:tc>
      </w:tr>
      <w:tr w:rsidR="007648E5" w:rsidRPr="003A2BA0" w14:paraId="6AD89500" w14:textId="77777777" w:rsidTr="0016790B">
        <w:trPr>
          <w:trHeight w:val="288"/>
        </w:trPr>
        <w:tc>
          <w:tcPr>
            <w:tcW w:w="2129" w:type="dxa"/>
            <w:shd w:val="clear" w:color="auto" w:fill="D9E2F3" w:themeFill="accent1" w:themeFillTint="33"/>
            <w:noWrap/>
            <w:vAlign w:val="center"/>
            <w:hideMark/>
          </w:tcPr>
          <w:p w14:paraId="7C949C64" w14:textId="77777777" w:rsidR="007648E5" w:rsidRPr="003A2BA0" w:rsidRDefault="007648E5" w:rsidP="0016790B">
            <w:pPr>
              <w:jc w:val="center"/>
              <w:rPr>
                <w:b/>
                <w:lang w:val="en-GB"/>
              </w:rPr>
            </w:pPr>
            <w:r w:rsidRPr="003A2BA0">
              <w:rPr>
                <w:b/>
                <w:lang w:val="en-GB"/>
              </w:rPr>
              <w:t>New energy carrier</w:t>
            </w:r>
          </w:p>
        </w:tc>
        <w:tc>
          <w:tcPr>
            <w:tcW w:w="5306" w:type="dxa"/>
            <w:noWrap/>
            <w:hideMark/>
          </w:tcPr>
          <w:p w14:paraId="6C40A216" w14:textId="77777777" w:rsidR="007648E5" w:rsidRPr="003A2BA0" w:rsidRDefault="007648E5" w:rsidP="0016790B">
            <w:pPr>
              <w:rPr>
                <w:lang w:val="en-GB"/>
              </w:rPr>
            </w:pPr>
            <w:r w:rsidRPr="003A2BA0">
              <w:rPr>
                <w:lang w:val="en-GB"/>
              </w:rPr>
              <w:t>Spontaneous ignition</w:t>
            </w:r>
          </w:p>
        </w:tc>
        <w:tc>
          <w:tcPr>
            <w:tcW w:w="1059" w:type="dxa"/>
            <w:noWrap/>
            <w:hideMark/>
          </w:tcPr>
          <w:p w14:paraId="06970647" w14:textId="77777777" w:rsidR="007648E5" w:rsidRPr="003A2BA0" w:rsidRDefault="007648E5" w:rsidP="0016790B">
            <w:pPr>
              <w:rPr>
                <w:lang w:val="en-GB"/>
              </w:rPr>
            </w:pPr>
            <w:r w:rsidRPr="003A2BA0">
              <w:rPr>
                <w:lang w:val="en-GB"/>
              </w:rPr>
              <w:t>17</w:t>
            </w:r>
          </w:p>
        </w:tc>
      </w:tr>
      <w:tr w:rsidR="007648E5" w:rsidRPr="003A2BA0" w14:paraId="2BC88A85" w14:textId="77777777" w:rsidTr="0016790B">
        <w:trPr>
          <w:trHeight w:val="288"/>
        </w:trPr>
        <w:tc>
          <w:tcPr>
            <w:tcW w:w="2129" w:type="dxa"/>
            <w:vMerge w:val="restart"/>
            <w:noWrap/>
            <w:vAlign w:val="center"/>
            <w:hideMark/>
          </w:tcPr>
          <w:p w14:paraId="11D91E95" w14:textId="77777777" w:rsidR="007648E5" w:rsidRPr="003A2BA0" w:rsidRDefault="007648E5" w:rsidP="0016790B">
            <w:pPr>
              <w:jc w:val="center"/>
              <w:rPr>
                <w:b/>
                <w:lang w:val="en-GB"/>
              </w:rPr>
            </w:pPr>
            <w:r w:rsidRPr="003A2BA0">
              <w:rPr>
                <w:b/>
                <w:lang w:val="en-GB"/>
              </w:rPr>
              <w:t>Dangerous goods</w:t>
            </w:r>
          </w:p>
        </w:tc>
        <w:tc>
          <w:tcPr>
            <w:tcW w:w="5306" w:type="dxa"/>
            <w:noWrap/>
            <w:hideMark/>
          </w:tcPr>
          <w:p w14:paraId="5176FE17" w14:textId="77777777" w:rsidR="007648E5" w:rsidRPr="003A2BA0" w:rsidRDefault="007648E5" w:rsidP="0016790B">
            <w:pPr>
              <w:rPr>
                <w:lang w:val="en-GB"/>
              </w:rPr>
            </w:pPr>
            <w:r w:rsidRPr="003A2BA0">
              <w:rPr>
                <w:lang w:val="en-GB"/>
              </w:rPr>
              <w:t>Mechanical failure</w:t>
            </w:r>
          </w:p>
        </w:tc>
        <w:tc>
          <w:tcPr>
            <w:tcW w:w="1059" w:type="dxa"/>
            <w:noWrap/>
            <w:hideMark/>
          </w:tcPr>
          <w:p w14:paraId="5CFE8887" w14:textId="77777777" w:rsidR="007648E5" w:rsidRPr="003A2BA0" w:rsidRDefault="007648E5" w:rsidP="0016790B">
            <w:pPr>
              <w:rPr>
                <w:lang w:val="en-GB"/>
              </w:rPr>
            </w:pPr>
            <w:r w:rsidRPr="003A2BA0">
              <w:rPr>
                <w:lang w:val="en-GB"/>
              </w:rPr>
              <w:t>1</w:t>
            </w:r>
          </w:p>
        </w:tc>
      </w:tr>
      <w:tr w:rsidR="007648E5" w:rsidRPr="003A2BA0" w14:paraId="7CDA4E5C" w14:textId="77777777" w:rsidTr="0016790B">
        <w:trPr>
          <w:trHeight w:val="288"/>
        </w:trPr>
        <w:tc>
          <w:tcPr>
            <w:tcW w:w="2129" w:type="dxa"/>
            <w:vMerge/>
            <w:hideMark/>
          </w:tcPr>
          <w:p w14:paraId="4776E43C" w14:textId="77777777" w:rsidR="007648E5" w:rsidRPr="003A2BA0" w:rsidRDefault="007648E5" w:rsidP="0016790B">
            <w:pPr>
              <w:rPr>
                <w:lang w:val="en-GB"/>
              </w:rPr>
            </w:pPr>
          </w:p>
        </w:tc>
        <w:tc>
          <w:tcPr>
            <w:tcW w:w="5306" w:type="dxa"/>
            <w:noWrap/>
            <w:hideMark/>
          </w:tcPr>
          <w:p w14:paraId="371EBC6C" w14:textId="77777777" w:rsidR="007648E5" w:rsidRPr="003A2BA0" w:rsidRDefault="007648E5" w:rsidP="0016790B">
            <w:pPr>
              <w:rPr>
                <w:lang w:val="en-GB"/>
              </w:rPr>
            </w:pPr>
            <w:r w:rsidRPr="003A2BA0">
              <w:rPr>
                <w:lang w:val="en-GB"/>
              </w:rPr>
              <w:t>Self-heating, overheating, self-ignition</w:t>
            </w:r>
          </w:p>
        </w:tc>
        <w:tc>
          <w:tcPr>
            <w:tcW w:w="1059" w:type="dxa"/>
            <w:noWrap/>
            <w:hideMark/>
          </w:tcPr>
          <w:p w14:paraId="312F40EB" w14:textId="77777777" w:rsidR="007648E5" w:rsidRPr="003A2BA0" w:rsidRDefault="007648E5" w:rsidP="0016790B">
            <w:pPr>
              <w:rPr>
                <w:lang w:val="en-GB"/>
              </w:rPr>
            </w:pPr>
            <w:r w:rsidRPr="003A2BA0">
              <w:rPr>
                <w:lang w:val="en-GB"/>
              </w:rPr>
              <w:t>1</w:t>
            </w:r>
          </w:p>
        </w:tc>
      </w:tr>
    </w:tbl>
    <w:p w14:paraId="5DFD1B34" w14:textId="77777777" w:rsidR="007648E5" w:rsidRPr="003A2BA0" w:rsidRDefault="007648E5" w:rsidP="007648E5">
      <w:pPr>
        <w:rPr>
          <w:b/>
          <w:lang w:val="en-GB"/>
        </w:rPr>
      </w:pPr>
    </w:p>
    <w:p w14:paraId="501119F3" w14:textId="60A4241C" w:rsidR="007648E5" w:rsidRPr="003A2BA0" w:rsidRDefault="007648E5" w:rsidP="007648E5">
      <w:pPr>
        <w:rPr>
          <w:lang w:val="en-GB"/>
        </w:rPr>
      </w:pPr>
      <w:r w:rsidRPr="003A2BA0">
        <w:rPr>
          <w:lang w:val="en-GB"/>
        </w:rPr>
        <w:t xml:space="preserve">Independently of the cargo where the hazard occurs, the causes can be classified into the following categories as shown in </w:t>
      </w:r>
      <w:r w:rsidR="00747855" w:rsidRPr="00AD0BCB">
        <w:rPr>
          <w:lang w:val="en-GB"/>
        </w:rPr>
        <w:t xml:space="preserve">Table </w:t>
      </w:r>
      <w:r w:rsidR="00747855" w:rsidRPr="00AD0BCB">
        <w:rPr>
          <w:noProof/>
          <w:lang w:val="en-GB"/>
        </w:rPr>
        <w:t>13</w:t>
      </w:r>
      <w:r w:rsidR="0004190A" w:rsidRPr="003A2BA0">
        <w:rPr>
          <w:lang w:val="en-GB"/>
        </w:rPr>
        <w:t xml:space="preserve"> below</w:t>
      </w:r>
      <w:r w:rsidR="00E96310" w:rsidRPr="003A2BA0">
        <w:rPr>
          <w:lang w:val="en-GB"/>
        </w:rPr>
        <w:t>.</w:t>
      </w:r>
    </w:p>
    <w:p w14:paraId="3B1D5DC3" w14:textId="4D36D223" w:rsidR="007648E5" w:rsidRPr="003A2BA0" w:rsidRDefault="007648E5" w:rsidP="007648E5">
      <w:pPr>
        <w:pStyle w:val="Beskrivning"/>
        <w:keepNext/>
      </w:pPr>
      <w:bookmarkStart w:id="215" w:name="_Ref65166762"/>
      <w:bookmarkStart w:id="216" w:name="_Toc65169867"/>
      <w:bookmarkStart w:id="217" w:name="_Toc70341742"/>
      <w:r w:rsidRPr="003A2BA0">
        <w:t xml:space="preserve">Table </w:t>
      </w:r>
      <w:r w:rsidRPr="003A2BA0">
        <w:fldChar w:fldCharType="begin"/>
      </w:r>
      <w:r w:rsidRPr="003A2BA0">
        <w:instrText xml:space="preserve"> SEQ Table \* ARABIC </w:instrText>
      </w:r>
      <w:r w:rsidRPr="003A2BA0">
        <w:fldChar w:fldCharType="separate"/>
      </w:r>
      <w:r w:rsidR="00843B1C">
        <w:rPr>
          <w:noProof/>
        </w:rPr>
        <w:t>13</w:t>
      </w:r>
      <w:r w:rsidRPr="003A2BA0">
        <w:fldChar w:fldCharType="end"/>
      </w:r>
      <w:bookmarkEnd w:id="215"/>
      <w:r w:rsidRPr="003A2BA0">
        <w:t xml:space="preserve"> Fire cause in road, parking lot and tunnel area</w:t>
      </w:r>
      <w:bookmarkEnd w:id="216"/>
      <w:bookmarkEnd w:id="2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5306"/>
        <w:gridCol w:w="1059"/>
      </w:tblGrid>
      <w:tr w:rsidR="007648E5" w:rsidRPr="003A2BA0" w14:paraId="4FDC2AF0" w14:textId="77777777" w:rsidTr="0016790B">
        <w:trPr>
          <w:trHeight w:val="288"/>
        </w:trPr>
        <w:tc>
          <w:tcPr>
            <w:tcW w:w="2129" w:type="dxa"/>
            <w:noWrap/>
          </w:tcPr>
          <w:p w14:paraId="70A2DD8D" w14:textId="77777777" w:rsidR="007648E5" w:rsidRPr="003A2BA0" w:rsidRDefault="007648E5" w:rsidP="0016790B">
            <w:pPr>
              <w:jc w:val="center"/>
              <w:rPr>
                <w:rFonts w:ascii="Calibri" w:eastAsia="Times New Roman" w:hAnsi="Calibri" w:cs="Calibri"/>
                <w:color w:val="000000"/>
                <w:lang w:val="en-GB" w:eastAsia="en-GB"/>
              </w:rPr>
            </w:pPr>
          </w:p>
        </w:tc>
        <w:tc>
          <w:tcPr>
            <w:tcW w:w="5306" w:type="dxa"/>
            <w:noWrap/>
          </w:tcPr>
          <w:p w14:paraId="331A50A7" w14:textId="77777777" w:rsidR="007648E5" w:rsidRPr="003A2BA0" w:rsidRDefault="007648E5" w:rsidP="0016790B">
            <w:pPr>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Fire cause</w:t>
            </w:r>
          </w:p>
        </w:tc>
        <w:tc>
          <w:tcPr>
            <w:tcW w:w="1059" w:type="dxa"/>
            <w:noWrap/>
          </w:tcPr>
          <w:p w14:paraId="1394D5D6" w14:textId="77777777" w:rsidR="007648E5" w:rsidRPr="003A2BA0" w:rsidRDefault="007648E5" w:rsidP="0016790B">
            <w:pPr>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Records</w:t>
            </w:r>
          </w:p>
        </w:tc>
      </w:tr>
      <w:tr w:rsidR="007648E5" w:rsidRPr="003A2BA0" w14:paraId="2B050AAA" w14:textId="77777777" w:rsidTr="0016790B">
        <w:trPr>
          <w:trHeight w:val="288"/>
        </w:trPr>
        <w:tc>
          <w:tcPr>
            <w:tcW w:w="2129" w:type="dxa"/>
            <w:shd w:val="clear" w:color="auto" w:fill="D9E2F3" w:themeFill="accent1" w:themeFillTint="33"/>
            <w:noWrap/>
            <w:vAlign w:val="center"/>
            <w:hideMark/>
          </w:tcPr>
          <w:p w14:paraId="4C681BDE" w14:textId="77777777" w:rsidR="007648E5" w:rsidRPr="003A2BA0" w:rsidRDefault="007648E5" w:rsidP="0016790B">
            <w:pPr>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Electrical</w:t>
            </w:r>
          </w:p>
        </w:tc>
        <w:tc>
          <w:tcPr>
            <w:tcW w:w="5306" w:type="dxa"/>
            <w:noWrap/>
            <w:hideMark/>
          </w:tcPr>
          <w:p w14:paraId="5101F5F4"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Electrical fault in engine compartment</w:t>
            </w:r>
          </w:p>
        </w:tc>
        <w:tc>
          <w:tcPr>
            <w:tcW w:w="1059" w:type="dxa"/>
            <w:noWrap/>
            <w:hideMark/>
          </w:tcPr>
          <w:p w14:paraId="53457778"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64</w:t>
            </w:r>
          </w:p>
        </w:tc>
      </w:tr>
      <w:tr w:rsidR="007648E5" w:rsidRPr="003A2BA0" w14:paraId="78129AE7" w14:textId="77777777" w:rsidTr="0016790B">
        <w:trPr>
          <w:trHeight w:val="288"/>
        </w:trPr>
        <w:tc>
          <w:tcPr>
            <w:tcW w:w="2129" w:type="dxa"/>
            <w:vMerge w:val="restart"/>
            <w:noWrap/>
            <w:vAlign w:val="center"/>
            <w:hideMark/>
          </w:tcPr>
          <w:p w14:paraId="7B76EDF3" w14:textId="59715EDE" w:rsidR="007648E5" w:rsidRPr="003A2BA0" w:rsidRDefault="00A84EFF" w:rsidP="0016790B">
            <w:pPr>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Overheating</w:t>
            </w:r>
          </w:p>
        </w:tc>
        <w:tc>
          <w:tcPr>
            <w:tcW w:w="5306" w:type="dxa"/>
            <w:noWrap/>
            <w:hideMark/>
          </w:tcPr>
          <w:p w14:paraId="1C938D73"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Overheated parts in chassis</w:t>
            </w:r>
          </w:p>
        </w:tc>
        <w:tc>
          <w:tcPr>
            <w:tcW w:w="1059" w:type="dxa"/>
            <w:noWrap/>
            <w:hideMark/>
          </w:tcPr>
          <w:p w14:paraId="63A62627"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4</w:t>
            </w:r>
          </w:p>
        </w:tc>
      </w:tr>
      <w:tr w:rsidR="007648E5" w:rsidRPr="003A2BA0" w14:paraId="0406EDA4" w14:textId="77777777" w:rsidTr="0016790B">
        <w:trPr>
          <w:trHeight w:val="288"/>
        </w:trPr>
        <w:tc>
          <w:tcPr>
            <w:tcW w:w="2129" w:type="dxa"/>
            <w:vMerge/>
            <w:vAlign w:val="center"/>
            <w:hideMark/>
          </w:tcPr>
          <w:p w14:paraId="7CCD8FF8" w14:textId="77777777" w:rsidR="007648E5" w:rsidRPr="003A2BA0" w:rsidRDefault="007648E5" w:rsidP="0016790B">
            <w:pPr>
              <w:jc w:val="center"/>
              <w:rPr>
                <w:rFonts w:ascii="Calibri" w:eastAsia="Times New Roman" w:hAnsi="Calibri" w:cs="Calibri"/>
                <w:b/>
                <w:color w:val="000000"/>
                <w:lang w:val="en-GB" w:eastAsia="en-GB"/>
              </w:rPr>
            </w:pPr>
          </w:p>
        </w:tc>
        <w:tc>
          <w:tcPr>
            <w:tcW w:w="5306" w:type="dxa"/>
            <w:noWrap/>
            <w:hideMark/>
          </w:tcPr>
          <w:p w14:paraId="75190744"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Overheating (mechanical) in engine compartment</w:t>
            </w:r>
          </w:p>
        </w:tc>
        <w:tc>
          <w:tcPr>
            <w:tcW w:w="1059" w:type="dxa"/>
            <w:noWrap/>
            <w:hideMark/>
          </w:tcPr>
          <w:p w14:paraId="5C38A460"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10</w:t>
            </w:r>
          </w:p>
        </w:tc>
      </w:tr>
      <w:tr w:rsidR="007648E5" w:rsidRPr="003A2BA0" w14:paraId="40C31188" w14:textId="77777777" w:rsidTr="0016790B">
        <w:trPr>
          <w:trHeight w:val="288"/>
        </w:trPr>
        <w:tc>
          <w:tcPr>
            <w:tcW w:w="2129" w:type="dxa"/>
            <w:vMerge/>
            <w:vAlign w:val="center"/>
            <w:hideMark/>
          </w:tcPr>
          <w:p w14:paraId="18D75C3C" w14:textId="77777777" w:rsidR="007648E5" w:rsidRPr="003A2BA0" w:rsidRDefault="007648E5" w:rsidP="0016790B">
            <w:pPr>
              <w:jc w:val="center"/>
              <w:rPr>
                <w:rFonts w:ascii="Calibri" w:eastAsia="Times New Roman" w:hAnsi="Calibri" w:cs="Calibri"/>
                <w:b/>
                <w:color w:val="000000"/>
                <w:lang w:val="en-GB" w:eastAsia="en-GB"/>
              </w:rPr>
            </w:pPr>
          </w:p>
        </w:tc>
        <w:tc>
          <w:tcPr>
            <w:tcW w:w="5306" w:type="dxa"/>
            <w:noWrap/>
            <w:hideMark/>
          </w:tcPr>
          <w:p w14:paraId="18FA315B"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Overheating in engine compartment</w:t>
            </w:r>
          </w:p>
        </w:tc>
        <w:tc>
          <w:tcPr>
            <w:tcW w:w="1059" w:type="dxa"/>
            <w:noWrap/>
            <w:hideMark/>
          </w:tcPr>
          <w:p w14:paraId="51443571"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8</w:t>
            </w:r>
          </w:p>
        </w:tc>
      </w:tr>
      <w:tr w:rsidR="007648E5" w:rsidRPr="003A2BA0" w14:paraId="2B1FEDA1" w14:textId="77777777" w:rsidTr="0016790B">
        <w:trPr>
          <w:trHeight w:val="288"/>
        </w:trPr>
        <w:tc>
          <w:tcPr>
            <w:tcW w:w="2129" w:type="dxa"/>
            <w:vMerge w:val="restart"/>
            <w:shd w:val="clear" w:color="auto" w:fill="D9E2F3" w:themeFill="accent1" w:themeFillTint="33"/>
            <w:noWrap/>
            <w:vAlign w:val="center"/>
            <w:hideMark/>
          </w:tcPr>
          <w:p w14:paraId="16847450" w14:textId="77777777" w:rsidR="007648E5" w:rsidRPr="003A2BA0" w:rsidRDefault="007648E5" w:rsidP="0016790B">
            <w:pPr>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Leakage</w:t>
            </w:r>
          </w:p>
        </w:tc>
        <w:tc>
          <w:tcPr>
            <w:tcW w:w="5306" w:type="dxa"/>
            <w:noWrap/>
            <w:hideMark/>
          </w:tcPr>
          <w:p w14:paraId="726ED5BC"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Engine leakage of flammable liquid</w:t>
            </w:r>
          </w:p>
        </w:tc>
        <w:tc>
          <w:tcPr>
            <w:tcW w:w="1059" w:type="dxa"/>
            <w:noWrap/>
            <w:hideMark/>
          </w:tcPr>
          <w:p w14:paraId="210A81BD"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30</w:t>
            </w:r>
          </w:p>
        </w:tc>
      </w:tr>
      <w:tr w:rsidR="007648E5" w:rsidRPr="003A2BA0" w14:paraId="0795B1F0" w14:textId="77777777" w:rsidTr="0016790B">
        <w:trPr>
          <w:trHeight w:val="288"/>
        </w:trPr>
        <w:tc>
          <w:tcPr>
            <w:tcW w:w="2129" w:type="dxa"/>
            <w:vMerge/>
            <w:shd w:val="clear" w:color="auto" w:fill="D9E2F3" w:themeFill="accent1" w:themeFillTint="33"/>
            <w:vAlign w:val="center"/>
            <w:hideMark/>
          </w:tcPr>
          <w:p w14:paraId="02EBF549" w14:textId="77777777" w:rsidR="007648E5" w:rsidRPr="003A2BA0" w:rsidRDefault="007648E5" w:rsidP="0016790B">
            <w:pPr>
              <w:jc w:val="center"/>
              <w:rPr>
                <w:rFonts w:ascii="Calibri" w:eastAsia="Times New Roman" w:hAnsi="Calibri" w:cs="Calibri"/>
                <w:b/>
                <w:color w:val="000000"/>
                <w:lang w:val="en-GB" w:eastAsia="en-GB"/>
              </w:rPr>
            </w:pPr>
          </w:p>
        </w:tc>
        <w:tc>
          <w:tcPr>
            <w:tcW w:w="5306" w:type="dxa"/>
            <w:noWrap/>
            <w:hideMark/>
          </w:tcPr>
          <w:p w14:paraId="312DA30C"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Leakage from engine</w:t>
            </w:r>
          </w:p>
        </w:tc>
        <w:tc>
          <w:tcPr>
            <w:tcW w:w="1059" w:type="dxa"/>
            <w:noWrap/>
            <w:hideMark/>
          </w:tcPr>
          <w:p w14:paraId="3ED4DFAC"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18</w:t>
            </w:r>
          </w:p>
        </w:tc>
      </w:tr>
      <w:tr w:rsidR="007648E5" w:rsidRPr="003A2BA0" w14:paraId="6E991769" w14:textId="77777777" w:rsidTr="0016790B">
        <w:trPr>
          <w:trHeight w:val="288"/>
        </w:trPr>
        <w:tc>
          <w:tcPr>
            <w:tcW w:w="2129" w:type="dxa"/>
            <w:vMerge/>
            <w:shd w:val="clear" w:color="auto" w:fill="D9E2F3" w:themeFill="accent1" w:themeFillTint="33"/>
            <w:vAlign w:val="center"/>
            <w:hideMark/>
          </w:tcPr>
          <w:p w14:paraId="14D7FF9C" w14:textId="77777777" w:rsidR="007648E5" w:rsidRPr="003A2BA0" w:rsidRDefault="007648E5" w:rsidP="0016790B">
            <w:pPr>
              <w:jc w:val="center"/>
              <w:rPr>
                <w:rFonts w:ascii="Calibri" w:eastAsia="Times New Roman" w:hAnsi="Calibri" w:cs="Calibri"/>
                <w:b/>
                <w:color w:val="000000"/>
                <w:lang w:val="en-GB" w:eastAsia="en-GB"/>
              </w:rPr>
            </w:pPr>
          </w:p>
        </w:tc>
        <w:tc>
          <w:tcPr>
            <w:tcW w:w="5306" w:type="dxa"/>
            <w:noWrap/>
            <w:hideMark/>
          </w:tcPr>
          <w:p w14:paraId="3D75B8B9"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Leakage from parts on chassis</w:t>
            </w:r>
          </w:p>
        </w:tc>
        <w:tc>
          <w:tcPr>
            <w:tcW w:w="1059" w:type="dxa"/>
            <w:noWrap/>
            <w:hideMark/>
          </w:tcPr>
          <w:p w14:paraId="683C5BC2"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2</w:t>
            </w:r>
          </w:p>
        </w:tc>
      </w:tr>
      <w:tr w:rsidR="007648E5" w:rsidRPr="003A2BA0" w14:paraId="46D90F18" w14:textId="77777777" w:rsidTr="0016790B">
        <w:trPr>
          <w:trHeight w:val="288"/>
        </w:trPr>
        <w:tc>
          <w:tcPr>
            <w:tcW w:w="2129" w:type="dxa"/>
            <w:vMerge w:val="restart"/>
            <w:noWrap/>
            <w:vAlign w:val="center"/>
            <w:hideMark/>
          </w:tcPr>
          <w:p w14:paraId="0224139B" w14:textId="77777777" w:rsidR="007648E5" w:rsidRPr="003A2BA0" w:rsidRDefault="007648E5" w:rsidP="0016790B">
            <w:pPr>
              <w:jc w:val="center"/>
              <w:rPr>
                <w:rFonts w:ascii="Calibri" w:eastAsia="Times New Roman" w:hAnsi="Calibri" w:cs="Calibri"/>
                <w:b/>
                <w:color w:val="000000"/>
                <w:lang w:val="en-GB" w:eastAsia="en-GB"/>
              </w:rPr>
            </w:pPr>
            <w:r w:rsidRPr="003A2BA0">
              <w:rPr>
                <w:rFonts w:ascii="Calibri" w:eastAsia="Times New Roman" w:hAnsi="Calibri" w:cs="Calibri"/>
                <w:b/>
                <w:color w:val="000000"/>
                <w:lang w:val="en-GB" w:eastAsia="en-GB"/>
              </w:rPr>
              <w:t>Rest</w:t>
            </w:r>
          </w:p>
        </w:tc>
        <w:tc>
          <w:tcPr>
            <w:tcW w:w="5306" w:type="dxa"/>
            <w:noWrap/>
            <w:hideMark/>
          </w:tcPr>
          <w:p w14:paraId="3D10C98C"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Cargo</w:t>
            </w:r>
          </w:p>
        </w:tc>
        <w:tc>
          <w:tcPr>
            <w:tcW w:w="1059" w:type="dxa"/>
            <w:noWrap/>
            <w:hideMark/>
          </w:tcPr>
          <w:p w14:paraId="4810C818"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w:t>
            </w:r>
          </w:p>
        </w:tc>
      </w:tr>
      <w:tr w:rsidR="007648E5" w:rsidRPr="003A2BA0" w14:paraId="5C81CF10" w14:textId="77777777" w:rsidTr="0016790B">
        <w:trPr>
          <w:trHeight w:val="288"/>
        </w:trPr>
        <w:tc>
          <w:tcPr>
            <w:tcW w:w="2129" w:type="dxa"/>
            <w:vMerge/>
            <w:hideMark/>
          </w:tcPr>
          <w:p w14:paraId="1024E569"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7281B0E0"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Component failure</w:t>
            </w:r>
          </w:p>
        </w:tc>
        <w:tc>
          <w:tcPr>
            <w:tcW w:w="1059" w:type="dxa"/>
            <w:noWrap/>
            <w:hideMark/>
          </w:tcPr>
          <w:p w14:paraId="746B895E"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8</w:t>
            </w:r>
          </w:p>
        </w:tc>
      </w:tr>
      <w:tr w:rsidR="007648E5" w:rsidRPr="003A2BA0" w14:paraId="3221B09B" w14:textId="77777777" w:rsidTr="0016790B">
        <w:trPr>
          <w:trHeight w:val="288"/>
        </w:trPr>
        <w:tc>
          <w:tcPr>
            <w:tcW w:w="2129" w:type="dxa"/>
            <w:vMerge/>
            <w:hideMark/>
          </w:tcPr>
          <w:p w14:paraId="7AF172A6"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1BC84258"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Engine breakdown (not known if it is electrical or overheating problem)</w:t>
            </w:r>
          </w:p>
        </w:tc>
        <w:tc>
          <w:tcPr>
            <w:tcW w:w="1059" w:type="dxa"/>
            <w:noWrap/>
            <w:hideMark/>
          </w:tcPr>
          <w:p w14:paraId="6CA5DD24"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10</w:t>
            </w:r>
          </w:p>
        </w:tc>
      </w:tr>
      <w:tr w:rsidR="007648E5" w:rsidRPr="003A2BA0" w14:paraId="1C054453" w14:textId="77777777" w:rsidTr="0016790B">
        <w:trPr>
          <w:trHeight w:val="288"/>
        </w:trPr>
        <w:tc>
          <w:tcPr>
            <w:tcW w:w="2129" w:type="dxa"/>
            <w:vMerge/>
            <w:hideMark/>
          </w:tcPr>
          <w:p w14:paraId="5180EDF8"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5A361DC1"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Mechanical failure</w:t>
            </w:r>
          </w:p>
        </w:tc>
        <w:tc>
          <w:tcPr>
            <w:tcW w:w="1059" w:type="dxa"/>
            <w:noWrap/>
            <w:hideMark/>
          </w:tcPr>
          <w:p w14:paraId="69206D12"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w:t>
            </w:r>
          </w:p>
        </w:tc>
      </w:tr>
      <w:tr w:rsidR="007648E5" w:rsidRPr="003A2BA0" w14:paraId="38AD4D49" w14:textId="77777777" w:rsidTr="0016790B">
        <w:trPr>
          <w:trHeight w:val="288"/>
        </w:trPr>
        <w:tc>
          <w:tcPr>
            <w:tcW w:w="2129" w:type="dxa"/>
            <w:vMerge/>
            <w:hideMark/>
          </w:tcPr>
          <w:p w14:paraId="111AF680"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526F57E1"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 xml:space="preserve">Other </w:t>
            </w:r>
          </w:p>
        </w:tc>
        <w:tc>
          <w:tcPr>
            <w:tcW w:w="1059" w:type="dxa"/>
            <w:noWrap/>
            <w:hideMark/>
          </w:tcPr>
          <w:p w14:paraId="148B223D"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33</w:t>
            </w:r>
          </w:p>
        </w:tc>
      </w:tr>
      <w:tr w:rsidR="007648E5" w:rsidRPr="003A2BA0" w14:paraId="706E98AC" w14:textId="77777777" w:rsidTr="0016790B">
        <w:trPr>
          <w:trHeight w:val="288"/>
        </w:trPr>
        <w:tc>
          <w:tcPr>
            <w:tcW w:w="2129" w:type="dxa"/>
            <w:vMerge/>
            <w:hideMark/>
          </w:tcPr>
          <w:p w14:paraId="6B7ABC2A"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5E917E82"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Self-heating, overheating, self-ignition</w:t>
            </w:r>
          </w:p>
        </w:tc>
        <w:tc>
          <w:tcPr>
            <w:tcW w:w="1059" w:type="dxa"/>
            <w:noWrap/>
            <w:hideMark/>
          </w:tcPr>
          <w:p w14:paraId="0EAF26C2"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w:t>
            </w:r>
          </w:p>
        </w:tc>
      </w:tr>
      <w:tr w:rsidR="007648E5" w:rsidRPr="003A2BA0" w14:paraId="507DAF0A" w14:textId="77777777" w:rsidTr="0016790B">
        <w:trPr>
          <w:trHeight w:val="288"/>
        </w:trPr>
        <w:tc>
          <w:tcPr>
            <w:tcW w:w="2129" w:type="dxa"/>
            <w:vMerge/>
            <w:hideMark/>
          </w:tcPr>
          <w:p w14:paraId="5DE3E12A"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0A41EAA4"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Spontaneous ignition</w:t>
            </w:r>
          </w:p>
        </w:tc>
        <w:tc>
          <w:tcPr>
            <w:tcW w:w="1059" w:type="dxa"/>
            <w:noWrap/>
            <w:hideMark/>
          </w:tcPr>
          <w:p w14:paraId="1DD35C03"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17</w:t>
            </w:r>
          </w:p>
        </w:tc>
      </w:tr>
      <w:tr w:rsidR="007648E5" w:rsidRPr="003A2BA0" w14:paraId="663109CB" w14:textId="77777777" w:rsidTr="0016790B">
        <w:trPr>
          <w:trHeight w:val="288"/>
        </w:trPr>
        <w:tc>
          <w:tcPr>
            <w:tcW w:w="2129" w:type="dxa"/>
            <w:vMerge/>
            <w:hideMark/>
          </w:tcPr>
          <w:p w14:paraId="00B0E535" w14:textId="77777777" w:rsidR="007648E5" w:rsidRPr="003A2BA0" w:rsidRDefault="007648E5" w:rsidP="0016790B">
            <w:pPr>
              <w:rPr>
                <w:rFonts w:ascii="Calibri" w:eastAsia="Times New Roman" w:hAnsi="Calibri" w:cs="Calibri"/>
                <w:color w:val="000000"/>
                <w:lang w:val="en-GB" w:eastAsia="en-GB"/>
              </w:rPr>
            </w:pPr>
          </w:p>
        </w:tc>
        <w:tc>
          <w:tcPr>
            <w:tcW w:w="5306" w:type="dxa"/>
            <w:noWrap/>
            <w:hideMark/>
          </w:tcPr>
          <w:p w14:paraId="1D55DC2D" w14:textId="77777777" w:rsidR="007648E5" w:rsidRPr="003A2BA0" w:rsidRDefault="007648E5" w:rsidP="0016790B">
            <w:pPr>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Unknown</w:t>
            </w:r>
          </w:p>
        </w:tc>
        <w:tc>
          <w:tcPr>
            <w:tcW w:w="1059" w:type="dxa"/>
            <w:noWrap/>
            <w:hideMark/>
          </w:tcPr>
          <w:p w14:paraId="01EC6D7D" w14:textId="77777777" w:rsidR="007648E5" w:rsidRPr="003A2BA0" w:rsidRDefault="007648E5" w:rsidP="0016790B">
            <w:pPr>
              <w:jc w:val="right"/>
              <w:rPr>
                <w:rFonts w:ascii="Calibri" w:eastAsia="Times New Roman" w:hAnsi="Calibri" w:cs="Calibri"/>
                <w:color w:val="000000"/>
                <w:lang w:val="en-GB" w:eastAsia="en-GB"/>
              </w:rPr>
            </w:pPr>
            <w:r w:rsidRPr="003A2BA0">
              <w:rPr>
                <w:rFonts w:ascii="Calibri" w:eastAsia="Times New Roman" w:hAnsi="Calibri" w:cs="Calibri"/>
                <w:color w:val="000000"/>
                <w:lang w:val="en-GB" w:eastAsia="en-GB"/>
              </w:rPr>
              <w:t>9</w:t>
            </w:r>
          </w:p>
        </w:tc>
      </w:tr>
    </w:tbl>
    <w:p w14:paraId="0251ADD8" w14:textId="77777777" w:rsidR="007648E5" w:rsidRPr="003A2BA0" w:rsidRDefault="007648E5" w:rsidP="007648E5">
      <w:pPr>
        <w:rPr>
          <w:b/>
          <w:lang w:val="en-GB"/>
        </w:rPr>
      </w:pPr>
    </w:p>
    <w:p w14:paraId="1286F849" w14:textId="3AAF3AC1" w:rsidR="007648E5" w:rsidRPr="003A2BA0" w:rsidRDefault="007648E5" w:rsidP="007648E5">
      <w:pPr>
        <w:rPr>
          <w:lang w:val="en-GB"/>
        </w:rPr>
      </w:pPr>
      <w:r w:rsidRPr="003A2BA0">
        <w:rPr>
          <w:lang w:val="en-GB"/>
        </w:rPr>
        <w:lastRenderedPageBreak/>
        <w:t xml:space="preserve">As shown in </w:t>
      </w:r>
      <w:r w:rsidR="00747855" w:rsidRPr="00AD0BCB">
        <w:rPr>
          <w:lang w:val="en-GB"/>
        </w:rPr>
        <w:t xml:space="preserve">Figure </w:t>
      </w:r>
      <w:r w:rsidR="00747855" w:rsidRPr="00AD0BCB">
        <w:rPr>
          <w:noProof/>
          <w:lang w:val="en-GB"/>
        </w:rPr>
        <w:t>36</w:t>
      </w:r>
      <w:r w:rsidRPr="003A2BA0">
        <w:rPr>
          <w:lang w:val="en-GB"/>
        </w:rPr>
        <w:t>, the electrical hazard continues to outweigh the others significantly, however in the accidents collected on roads, parking lots and tunnels there is an increase in overheating and leakage hazards.</w:t>
      </w:r>
    </w:p>
    <w:p w14:paraId="2EBB666D" w14:textId="3FCEE980" w:rsidR="007648E5" w:rsidRPr="003A2BA0" w:rsidRDefault="007648E5" w:rsidP="007648E5">
      <w:pPr>
        <w:rPr>
          <w:lang w:val="en-GB"/>
        </w:rPr>
      </w:pPr>
      <w:r w:rsidRPr="003A2BA0">
        <w:rPr>
          <w:noProof/>
          <w:lang w:val="en-GB" w:eastAsia="en-GB"/>
        </w:rPr>
        <mc:AlternateContent>
          <mc:Choice Requires="wps">
            <w:drawing>
              <wp:anchor distT="0" distB="0" distL="114300" distR="114300" simplePos="0" relativeHeight="251658253" behindDoc="0" locked="0" layoutInCell="1" allowOverlap="1" wp14:anchorId="15599515" wp14:editId="28B8F2FD">
                <wp:simplePos x="0" y="0"/>
                <wp:positionH relativeFrom="column">
                  <wp:posOffset>1905</wp:posOffset>
                </wp:positionH>
                <wp:positionV relativeFrom="paragraph">
                  <wp:posOffset>2802890</wp:posOffset>
                </wp:positionV>
                <wp:extent cx="4572000" cy="635"/>
                <wp:effectExtent l="0" t="0" r="0" b="0"/>
                <wp:wrapTopAndBottom/>
                <wp:docPr id="41" name="Cuadro de texto 24"/>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7663617D" w14:textId="16D45E0E" w:rsidR="00F76C4B" w:rsidRPr="00F47DCE" w:rsidRDefault="00F76C4B" w:rsidP="007648E5">
                            <w:pPr>
                              <w:pStyle w:val="Beskrivning"/>
                              <w:rPr>
                                <w:noProof/>
                              </w:rPr>
                            </w:pPr>
                            <w:bookmarkStart w:id="218" w:name="_Ref65166818"/>
                            <w:bookmarkStart w:id="219" w:name="_Toc65169885"/>
                            <w:bookmarkStart w:id="220" w:name="_Toc70341778"/>
                            <w:r>
                              <w:t xml:space="preserve">Figure </w:t>
                            </w:r>
                            <w:r>
                              <w:fldChar w:fldCharType="begin"/>
                            </w:r>
                            <w:r>
                              <w:instrText xml:space="preserve"> SEQ Figure \* ARABIC </w:instrText>
                            </w:r>
                            <w:r>
                              <w:fldChar w:fldCharType="separate"/>
                            </w:r>
                            <w:r w:rsidR="00843B1C">
                              <w:rPr>
                                <w:noProof/>
                              </w:rPr>
                              <w:t>35</w:t>
                            </w:r>
                            <w:r>
                              <w:fldChar w:fldCharType="end"/>
                            </w:r>
                            <w:bookmarkEnd w:id="218"/>
                            <w:r>
                              <w:t xml:space="preserve"> Number of accident per hazard group in other relevant areas</w:t>
                            </w:r>
                            <w:bookmarkEnd w:id="219"/>
                            <w:bookmarkEnd w:id="2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599515" id="Cuadro de texto 24" o:spid="_x0000_s1032" type="#_x0000_t202" style="position:absolute;margin-left:.15pt;margin-top:220.7pt;width:5in;height:.05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" stroked="f">
                <v:textbox style="mso-fit-shape-to-text:t" inset="0,0,0,0">
                  <w:txbxContent>
                    <w:p w14:paraId="7663617D" w14:textId="16D45E0E" w:rsidR="00F76C4B" w:rsidRPr="00F47DCE" w:rsidRDefault="00F76C4B" w:rsidP="007648E5">
                      <w:pPr>
                        <w:pStyle w:val="Beskrivning"/>
                        <w:rPr>
                          <w:noProof/>
                        </w:rPr>
                      </w:pPr>
                      <w:bookmarkStart w:id="221" w:name="_Ref65166818"/>
                      <w:bookmarkStart w:id="222" w:name="_Toc65169885"/>
                      <w:bookmarkStart w:id="223" w:name="_Toc70341778"/>
                      <w:r>
                        <w:t xml:space="preserve">Figure </w:t>
                      </w:r>
                      <w:r>
                        <w:fldChar w:fldCharType="begin"/>
                      </w:r>
                      <w:r>
                        <w:instrText xml:space="preserve"> SEQ Figure \* ARABIC </w:instrText>
                      </w:r>
                      <w:r>
                        <w:fldChar w:fldCharType="separate"/>
                      </w:r>
                      <w:r w:rsidR="00843B1C">
                        <w:rPr>
                          <w:noProof/>
                        </w:rPr>
                        <w:t>35</w:t>
                      </w:r>
                      <w:r>
                        <w:fldChar w:fldCharType="end"/>
                      </w:r>
                      <w:bookmarkEnd w:id="221"/>
                      <w:r>
                        <w:t xml:space="preserve"> Number of accident per hazard group in other relevant areas</w:t>
                      </w:r>
                      <w:bookmarkEnd w:id="222"/>
                      <w:bookmarkEnd w:id="223"/>
                    </w:p>
                  </w:txbxContent>
                </v:textbox>
                <w10:wrap type="topAndBottom"/>
              </v:shape>
            </w:pict>
          </mc:Fallback>
        </mc:AlternateContent>
      </w:r>
      <w:r w:rsidRPr="003A2BA0">
        <w:rPr>
          <w:noProof/>
          <w:lang w:val="en-GB" w:eastAsia="en-GB"/>
        </w:rPr>
        <w:drawing>
          <wp:anchor distT="0" distB="0" distL="114300" distR="114300" simplePos="0" relativeHeight="251658264" behindDoc="1" locked="0" layoutInCell="1" allowOverlap="1" wp14:anchorId="5A4E9BC4" wp14:editId="178DA141">
            <wp:simplePos x="0" y="0"/>
            <wp:positionH relativeFrom="column">
              <wp:posOffset>1905</wp:posOffset>
            </wp:positionH>
            <wp:positionV relativeFrom="paragraph">
              <wp:posOffset>2540</wp:posOffset>
            </wp:positionV>
            <wp:extent cx="4572000" cy="2743200"/>
            <wp:effectExtent l="0" t="0" r="0" b="0"/>
            <wp:wrapTopAndBottom/>
            <wp:docPr id="8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66551EB7" w14:textId="77777777" w:rsidR="007648E5" w:rsidRPr="003A2BA0" w:rsidRDefault="007648E5" w:rsidP="007648E5">
      <w:pPr>
        <w:pStyle w:val="Rubrik5"/>
        <w:rPr>
          <w:lang w:val="en-GB"/>
        </w:rPr>
      </w:pPr>
      <w:r w:rsidRPr="003A2BA0">
        <w:rPr>
          <w:lang w:val="en-GB"/>
        </w:rPr>
        <w:t>Conclusion of fire hazard evaluation</w:t>
      </w:r>
    </w:p>
    <w:p w14:paraId="6A883861" w14:textId="5D9E9F50" w:rsidR="007648E5" w:rsidRPr="003A2BA0" w:rsidRDefault="007648E5" w:rsidP="007648E5">
      <w:pPr>
        <w:rPr>
          <w:lang w:val="en-GB"/>
        </w:rPr>
      </w:pPr>
      <w:r w:rsidRPr="003A2BA0">
        <w:rPr>
          <w:lang w:val="en-GB"/>
        </w:rPr>
        <w:t>The most common ignition source is conventional vehicles</w:t>
      </w:r>
      <w:r w:rsidR="00812EFC">
        <w:rPr>
          <w:lang w:val="en-GB"/>
        </w:rPr>
        <w:t xml:space="preserve"> as the type of vehicle is the most common type of cargo on the ships analysed</w:t>
      </w:r>
      <w:r w:rsidRPr="003A2BA0">
        <w:rPr>
          <w:lang w:val="en-GB"/>
        </w:rPr>
        <w:t xml:space="preserve">. </w:t>
      </w:r>
      <w:r w:rsidR="006126D6" w:rsidRPr="003A2BA0">
        <w:rPr>
          <w:lang w:val="en-GB"/>
        </w:rPr>
        <w:t>Analysing</w:t>
      </w:r>
      <w:r w:rsidRPr="003A2BA0">
        <w:rPr>
          <w:lang w:val="en-GB"/>
        </w:rPr>
        <w:t xml:space="preserve"> the main causes of fire in this type of vehicles, electrical failures in the engine compartment, engine leaks, overheating in the engine compartment or electrical failures in the cab of trucks stand out. </w:t>
      </w:r>
    </w:p>
    <w:p w14:paraId="06E7E2A5" w14:textId="0A0201A8" w:rsidR="007648E5" w:rsidRPr="003A2BA0" w:rsidRDefault="007648E5" w:rsidP="007648E5">
      <w:pPr>
        <w:rPr>
          <w:lang w:val="en-GB"/>
        </w:rPr>
      </w:pPr>
      <w:r w:rsidRPr="003A2BA0">
        <w:rPr>
          <w:lang w:val="en-GB"/>
        </w:rPr>
        <w:t xml:space="preserve">Making a brief study of cargo manifests, and which are the most common cargoes in this type of ships, especially in ro-pax ships and </w:t>
      </w:r>
      <w:r w:rsidR="006C79FE" w:rsidRPr="003A2BA0">
        <w:rPr>
          <w:lang w:val="en-GB"/>
        </w:rPr>
        <w:t>ro-ro</w:t>
      </w:r>
      <w:r w:rsidRPr="003A2BA0">
        <w:rPr>
          <w:lang w:val="en-GB"/>
        </w:rPr>
        <w:t xml:space="preserve"> cargo ships, where the cargo is usually more heterogeneous than in a car carrier, conventional vehicles are the most common type of cargo. </w:t>
      </w:r>
    </w:p>
    <w:p w14:paraId="08EE7BA8" w14:textId="2F160E80" w:rsidR="007648E5" w:rsidRPr="003A2BA0" w:rsidRDefault="007648E5" w:rsidP="007648E5">
      <w:pPr>
        <w:rPr>
          <w:lang w:val="en-GB"/>
        </w:rPr>
      </w:pPr>
      <w:r w:rsidRPr="003A2BA0">
        <w:rPr>
          <w:lang w:val="en-GB"/>
        </w:rPr>
        <w:t xml:space="preserve">In the usual operation of </w:t>
      </w:r>
      <w:r w:rsidR="006C79FE" w:rsidRPr="003A2BA0">
        <w:rPr>
          <w:lang w:val="en-GB"/>
        </w:rPr>
        <w:t>ro-ro</w:t>
      </w:r>
      <w:r w:rsidRPr="003A2BA0">
        <w:rPr>
          <w:lang w:val="en-GB"/>
        </w:rPr>
        <w:t xml:space="preserve"> and ro-pax cargo ships, many of the loading trucks arrive at the port a few minutes before the cargo closes, as a strategy of the transport companies is to keep the truck at the port as short as possible and to plan the routes so that waiting times are as short as possible and thus reduce costs. This causes the truck or car entering the ship to have a high temperature in several parts of the vehicle, which, in conditions of poor ventilation, among others, can cause fires.</w:t>
      </w:r>
    </w:p>
    <w:p w14:paraId="400A99D9" w14:textId="77777777" w:rsidR="007648E5" w:rsidRPr="003A2BA0" w:rsidRDefault="007648E5" w:rsidP="007648E5">
      <w:pPr>
        <w:rPr>
          <w:lang w:val="en-GB"/>
        </w:rPr>
      </w:pPr>
      <w:r w:rsidRPr="003A2BA0">
        <w:rPr>
          <w:lang w:val="en-GB"/>
        </w:rPr>
        <w:t xml:space="preserve">Apart from conventional vehicles, fires are also frequent in refrigerated units, special vehicles and vehicles classified as APV. In refrigerated units, fires caused by electrical faults in the unit or in the wiring and connections are by far the most common source of fire. For special vehicles, special attention should be paid to fires originating from electrical faults in the engine compartment or in the RV cabin. Finally, it should be noted that the main cause of fire in APVs is spontaneous ignition. </w:t>
      </w:r>
    </w:p>
    <w:p w14:paraId="71BCEE0C" w14:textId="7C37228F" w:rsidR="007648E5" w:rsidRPr="003A2BA0" w:rsidRDefault="007648E5" w:rsidP="007648E5">
      <w:pPr>
        <w:rPr>
          <w:lang w:val="en-GB"/>
        </w:rPr>
      </w:pPr>
      <w:r w:rsidRPr="003A2BA0">
        <w:rPr>
          <w:lang w:val="en-GB"/>
        </w:rPr>
        <w:t>Another risk to highlight is the high risk of electrical failure in reefers, in many cases due to poorly maintained electrical connections both in the connector and in the re</w:t>
      </w:r>
      <w:r w:rsidR="00DB71A4">
        <w:rPr>
          <w:lang w:val="en-GB"/>
        </w:rPr>
        <w:t>efer</w:t>
      </w:r>
      <w:r w:rsidRPr="003A2BA0">
        <w:rPr>
          <w:lang w:val="en-GB"/>
        </w:rPr>
        <w:t xml:space="preserve"> itself. The trend indicates that more and more ships are carrying reefer units, so more attention and maintenance is needed to reduce electrical fires in this type of cargo units. In addition, Report D04.1 (D04.1, 2020) states that "marine casualty data also show that electrical failures in reefer units are particularly dangerous, </w:t>
      </w:r>
      <w:r w:rsidRPr="003A2BA0">
        <w:rPr>
          <w:lang w:val="en-GB"/>
        </w:rPr>
        <w:lastRenderedPageBreak/>
        <w:t xml:space="preserve">evidenced by the fact that four of the top five </w:t>
      </w:r>
      <w:r w:rsidR="006C79FE" w:rsidRPr="003A2BA0">
        <w:rPr>
          <w:lang w:val="en-GB"/>
        </w:rPr>
        <w:t>ro-ro</w:t>
      </w:r>
      <w:r w:rsidRPr="003A2BA0">
        <w:rPr>
          <w:lang w:val="en-GB"/>
        </w:rPr>
        <w:t xml:space="preserve"> passenger ship fires in recent years have been caused by electrical failures in reefer units."</w:t>
      </w:r>
    </w:p>
    <w:p w14:paraId="780548DA" w14:textId="77777777" w:rsidR="007648E5" w:rsidRPr="003A2BA0" w:rsidRDefault="007648E5" w:rsidP="007648E5">
      <w:pPr>
        <w:rPr>
          <w:lang w:val="en-GB"/>
        </w:rPr>
      </w:pPr>
      <w:r w:rsidRPr="003A2BA0">
        <w:rPr>
          <w:lang w:val="en-GB"/>
        </w:rPr>
        <w:t>Electric vehicles are currently booming and, in many cases, it is not known why their batteries ignite, so spontaneous ignition of these vehicles has a high risk because the behaviour of these vehicles cannot be predicted at present. The main causes of accidents with electric vehicles are due to technical defects (short circuits or local overheating of parts) and incorrect charging of electric vehicles, either through the use of unsuitable cables or improper plug connections.</w:t>
      </w:r>
    </w:p>
    <w:p w14:paraId="7DC8D531" w14:textId="3787A83A" w:rsidR="007648E5" w:rsidRPr="003A2BA0" w:rsidRDefault="007648E5" w:rsidP="007648E5">
      <w:pPr>
        <w:rPr>
          <w:lang w:val="en-GB"/>
        </w:rPr>
      </w:pPr>
      <w:r w:rsidRPr="003A2BA0">
        <w:rPr>
          <w:lang w:val="en-GB"/>
        </w:rPr>
        <w:t xml:space="preserve">Electric vehicles or systems with lithium-ion batteries tend to burn more than other batteries. This does not mean that they are more likely to catch fire, but it does mean that they are more difficult to extinguish. It has been found that the more the battery is charged, the more energy is released in the event of a fire. Securius and Kähler </w:t>
      </w:r>
      <w:sdt>
        <w:sdtPr>
          <w:rPr>
            <w:lang w:val="en-GB"/>
          </w:rPr>
          <w:id w:val="1084961001"/>
          <w:citation/>
        </w:sdtPr>
        <w:sdtEndPr/>
        <w:sdtContent>
          <w:r w:rsidR="00716126" w:rsidRPr="003A2BA0">
            <w:rPr>
              <w:lang w:val="en-GB"/>
            </w:rPr>
            <w:fldChar w:fldCharType="begin"/>
          </w:r>
          <w:r w:rsidR="00716126" w:rsidRPr="003A2BA0">
            <w:rPr>
              <w:lang w:val="en-GB"/>
            </w:rPr>
            <w:instrText xml:space="preserve">CITATION MarcadorDePosición2 \l 3082 </w:instrText>
          </w:r>
          <w:r w:rsidR="00716126" w:rsidRPr="003A2BA0">
            <w:rPr>
              <w:lang w:val="en-GB"/>
            </w:rPr>
            <w:fldChar w:fldCharType="separate"/>
          </w:r>
          <w:r w:rsidR="00747855" w:rsidRPr="00747855">
            <w:rPr>
              <w:noProof/>
              <w:lang w:val="en-GB"/>
            </w:rPr>
            <w:t>(Securius, 2013)</w:t>
          </w:r>
          <w:r w:rsidR="00716126" w:rsidRPr="003A2BA0">
            <w:rPr>
              <w:lang w:val="en-GB"/>
            </w:rPr>
            <w:fldChar w:fldCharType="end"/>
          </w:r>
        </w:sdtContent>
      </w:sdt>
      <w:r w:rsidRPr="003A2BA0">
        <w:rPr>
          <w:lang w:val="en-GB"/>
        </w:rPr>
        <w:t xml:space="preserve"> highlight the importance of focusing on accidents caused by charging damaged cells and batteries on </w:t>
      </w:r>
      <w:r w:rsidR="006C79FE" w:rsidRPr="003A2BA0">
        <w:rPr>
          <w:lang w:val="en-GB"/>
        </w:rPr>
        <w:t>ro-ro</w:t>
      </w:r>
      <w:r w:rsidRPr="003A2BA0">
        <w:rPr>
          <w:lang w:val="en-GB"/>
        </w:rPr>
        <w:t xml:space="preserve"> and ro-pax ships.</w:t>
      </w:r>
    </w:p>
    <w:p w14:paraId="6A83F5A1" w14:textId="115BD8BB" w:rsidR="001F35B8" w:rsidRPr="003A2BA0" w:rsidRDefault="001F35B8">
      <w:pPr>
        <w:rPr>
          <w:lang w:val="en-GB"/>
        </w:rPr>
      </w:pPr>
      <w:r w:rsidRPr="003A2BA0">
        <w:rPr>
          <w:lang w:val="en-GB"/>
        </w:rPr>
        <w:br w:type="page"/>
      </w:r>
    </w:p>
    <w:p w14:paraId="02858613" w14:textId="77777777" w:rsidR="009666E0" w:rsidRPr="003A2BA0" w:rsidRDefault="009666E0" w:rsidP="00577332">
      <w:pPr>
        <w:pStyle w:val="Rubrik1"/>
        <w:rPr>
          <w:rStyle w:val="normaltextrun"/>
          <w:lang w:val="en-GB"/>
        </w:rPr>
      </w:pPr>
      <w:bookmarkStart w:id="224" w:name="_Toc65193848"/>
      <w:bookmarkStart w:id="225" w:name="_Toc70693046"/>
      <w:r w:rsidRPr="003A2BA0">
        <w:rPr>
          <w:rStyle w:val="normaltextrun"/>
          <w:lang w:val="en-GB"/>
        </w:rPr>
        <w:lastRenderedPageBreak/>
        <w:t>Definition and parametrization of ships</w:t>
      </w:r>
      <w:bookmarkEnd w:id="224"/>
      <w:bookmarkEnd w:id="225"/>
    </w:p>
    <w:p w14:paraId="57753DF9" w14:textId="74335AC2" w:rsidR="009666E0" w:rsidRPr="00AF6005" w:rsidRDefault="00F728FF" w:rsidP="009666E0">
      <w:pPr>
        <w:rPr>
          <w:lang w:val="en-GB"/>
        </w:rPr>
      </w:pPr>
      <w:r w:rsidRPr="00AF6005">
        <w:rPr>
          <w:lang w:val="en-GB"/>
        </w:rPr>
        <w:t xml:space="preserve">Main Author: </w:t>
      </w:r>
      <w:r w:rsidR="009666E0" w:rsidRPr="00AF6005">
        <w:rPr>
          <w:lang w:val="en-GB"/>
        </w:rPr>
        <w:t>Blandine Vicard</w:t>
      </w:r>
      <w:r w:rsidR="009E12E5" w:rsidRPr="00AF6005">
        <w:rPr>
          <w:lang w:val="en-GB"/>
        </w:rPr>
        <w:t>, BV</w:t>
      </w:r>
      <w:r w:rsidR="0058710A" w:rsidRPr="00AF6005">
        <w:rPr>
          <w:lang w:val="en-GB"/>
        </w:rPr>
        <w:t xml:space="preserve"> </w:t>
      </w:r>
    </w:p>
    <w:p w14:paraId="712DC2F4" w14:textId="74105ADC" w:rsidR="00FF32A7" w:rsidRPr="003A2BA0" w:rsidRDefault="00591E51" w:rsidP="009666E0">
      <w:pPr>
        <w:rPr>
          <w:lang w:val="en-GB"/>
        </w:rPr>
      </w:pPr>
      <w:r w:rsidRPr="00AF6005">
        <w:rPr>
          <w:lang w:val="en-GB"/>
        </w:rPr>
        <w:t xml:space="preserve">All </w:t>
      </w:r>
      <w:r w:rsidR="003D121B" w:rsidRPr="00AF6005">
        <w:rPr>
          <w:lang w:val="en-GB"/>
        </w:rPr>
        <w:t>systems developed in WP08 must relate to different aspects of the design and physical layout of the ship</w:t>
      </w:r>
      <w:r w:rsidR="003D718A" w:rsidRPr="00AF6005">
        <w:rPr>
          <w:lang w:val="en-GB"/>
        </w:rPr>
        <w:t>, it affects rules for stowage and segregation as well as operational aspects for sensors</w:t>
      </w:r>
      <w:r w:rsidR="00CA7300" w:rsidRPr="00AF6005">
        <w:rPr>
          <w:lang w:val="en-GB"/>
        </w:rPr>
        <w:t xml:space="preserve">, </w:t>
      </w:r>
      <w:r w:rsidR="003D718A" w:rsidRPr="00AF6005">
        <w:rPr>
          <w:lang w:val="en-GB"/>
        </w:rPr>
        <w:t>drones</w:t>
      </w:r>
      <w:r w:rsidR="00CA7300" w:rsidRPr="00AF6005">
        <w:rPr>
          <w:lang w:val="en-GB"/>
        </w:rPr>
        <w:t xml:space="preserve"> and protection from environmental </w:t>
      </w:r>
      <w:r w:rsidR="003429F9" w:rsidRPr="00AF6005">
        <w:rPr>
          <w:lang w:val="en-GB"/>
        </w:rPr>
        <w:t xml:space="preserve">aspects demands on the electrical installations. </w:t>
      </w:r>
      <w:r w:rsidR="00CA7300" w:rsidRPr="00AF6005">
        <w:rPr>
          <w:lang w:val="en-GB"/>
        </w:rPr>
        <w:t xml:space="preserve"> </w:t>
      </w:r>
    </w:p>
    <w:p w14:paraId="47D766B4" w14:textId="6D30CE31" w:rsidR="009666E0" w:rsidRPr="003A2BA0" w:rsidRDefault="009666E0" w:rsidP="00B37219">
      <w:pPr>
        <w:pStyle w:val="Rubrik2"/>
        <w:rPr>
          <w:rFonts w:ascii="Calibri Light" w:hAnsi="Calibri Light" w:cs="Calibri Light"/>
          <w:color w:val="2F5496"/>
          <w:bdr w:val="none" w:sz="0" w:space="0" w:color="auto" w:frame="1"/>
          <w:lang w:val="en-GB"/>
        </w:rPr>
      </w:pPr>
      <w:bookmarkStart w:id="226" w:name="_Toc65193849"/>
      <w:bookmarkStart w:id="227" w:name="_Toc70693047"/>
      <w:r w:rsidRPr="003A2BA0">
        <w:rPr>
          <w:lang w:val="en-GB"/>
        </w:rPr>
        <w:t xml:space="preserve">Definitions of </w:t>
      </w:r>
      <w:r w:rsidR="006C79FE" w:rsidRPr="003A2BA0">
        <w:rPr>
          <w:lang w:val="en-GB"/>
        </w:rPr>
        <w:t>ro-ro</w:t>
      </w:r>
      <w:r w:rsidRPr="003A2BA0">
        <w:rPr>
          <w:lang w:val="en-GB"/>
        </w:rPr>
        <w:t xml:space="preserve"> space, vehicle space and special category space</w:t>
      </w:r>
      <w:bookmarkEnd w:id="226"/>
      <w:bookmarkEnd w:id="227"/>
    </w:p>
    <w:p w14:paraId="2D8BF1CA" w14:textId="77777777" w:rsidR="009666E0" w:rsidRPr="003A2BA0" w:rsidRDefault="009666E0" w:rsidP="009666E0">
      <w:pPr>
        <w:rPr>
          <w:lang w:val="en-GB"/>
        </w:rPr>
      </w:pPr>
      <w:r w:rsidRPr="003A2BA0">
        <w:rPr>
          <w:lang w:val="en-GB"/>
        </w:rPr>
        <w:t>As per SOLAS II-2/3:</w:t>
      </w:r>
    </w:p>
    <w:p w14:paraId="6CC7A986" w14:textId="77777777" w:rsidR="009666E0" w:rsidRPr="003A2BA0" w:rsidRDefault="009666E0" w:rsidP="00915C7F">
      <w:pPr>
        <w:numPr>
          <w:ilvl w:val="0"/>
          <w:numId w:val="40"/>
        </w:numPr>
        <w:tabs>
          <w:tab w:val="left" w:pos="851"/>
        </w:tabs>
        <w:overflowPunct w:val="0"/>
        <w:autoSpaceDE w:val="0"/>
        <w:autoSpaceDN w:val="0"/>
        <w:adjustRightInd w:val="0"/>
        <w:spacing w:before="60" w:after="0" w:line="240" w:lineRule="auto"/>
        <w:contextualSpacing/>
        <w:jc w:val="both"/>
        <w:textAlignment w:val="baseline"/>
        <w:rPr>
          <w:lang w:val="en-GB"/>
        </w:rPr>
      </w:pPr>
      <w:r w:rsidRPr="003A2BA0">
        <w:rPr>
          <w:lang w:val="en-GB"/>
        </w:rPr>
        <w:t>“</w:t>
      </w:r>
      <w:r w:rsidRPr="003A2BA0">
        <w:rPr>
          <w:i/>
          <w:lang w:val="en-GB"/>
        </w:rPr>
        <w:t>Vehicle spaces are cargo spaces intended for carriage of motor vehicles with fuel in their tanks for their own propulsion.</w:t>
      </w:r>
      <w:r w:rsidRPr="003A2BA0">
        <w:rPr>
          <w:lang w:val="en-GB"/>
        </w:rPr>
        <w:t>”</w:t>
      </w:r>
    </w:p>
    <w:p w14:paraId="42BF5D09" w14:textId="6B202E75" w:rsidR="009666E0" w:rsidRPr="003A2BA0" w:rsidRDefault="009666E0" w:rsidP="00915C7F">
      <w:pPr>
        <w:numPr>
          <w:ilvl w:val="0"/>
          <w:numId w:val="40"/>
        </w:numPr>
        <w:tabs>
          <w:tab w:val="left" w:pos="851"/>
        </w:tabs>
        <w:overflowPunct w:val="0"/>
        <w:autoSpaceDE w:val="0"/>
        <w:autoSpaceDN w:val="0"/>
        <w:adjustRightInd w:val="0"/>
        <w:spacing w:before="60" w:after="0" w:line="240" w:lineRule="auto"/>
        <w:contextualSpacing/>
        <w:jc w:val="both"/>
        <w:textAlignment w:val="baseline"/>
        <w:rPr>
          <w:lang w:val="en-GB"/>
        </w:rPr>
      </w:pPr>
      <w:r w:rsidRPr="003A2BA0">
        <w:rPr>
          <w:i/>
          <w:lang w:val="en-GB"/>
        </w:rPr>
        <w:t>“</w:t>
      </w:r>
      <w:r w:rsidR="005E0C95" w:rsidRPr="003A2BA0">
        <w:rPr>
          <w:i/>
          <w:lang w:val="en-GB"/>
        </w:rPr>
        <w:t>Ro-ro</w:t>
      </w:r>
      <w:r w:rsidRPr="003A2BA0">
        <w:rPr>
          <w:i/>
          <w:lang w:val="en-GB"/>
        </w:rPr>
        <w:t xml:space="preserve"> spaces are spaces not normally subdivided in any way and normally extending to either a substantial length or the entire length of the ship in which motor vehicles with fuel in their tanks for their own propulsion and/or goods (packaged or in bulk, in or on rail or road cars, vehicles (including road or rail tankers), trailers, containers, pallets, demountable tanks or in or on similar stowage units or other receptacles) can be loaded and unloaded normally in a horizontal direction.”</w:t>
      </w:r>
      <w:r w:rsidRPr="003A2BA0">
        <w:rPr>
          <w:i/>
          <w:vertAlign w:val="superscript"/>
          <w:lang w:val="en-GB"/>
        </w:rPr>
        <w:footnoteReference w:id="2"/>
      </w:r>
    </w:p>
    <w:p w14:paraId="4260F6B7" w14:textId="77777777" w:rsidR="009666E0" w:rsidRPr="003A2BA0" w:rsidRDefault="009666E0" w:rsidP="00915C7F">
      <w:pPr>
        <w:numPr>
          <w:ilvl w:val="0"/>
          <w:numId w:val="40"/>
        </w:numPr>
        <w:tabs>
          <w:tab w:val="left" w:pos="851"/>
        </w:tabs>
        <w:overflowPunct w:val="0"/>
        <w:autoSpaceDE w:val="0"/>
        <w:autoSpaceDN w:val="0"/>
        <w:adjustRightInd w:val="0"/>
        <w:spacing w:before="60" w:after="0" w:line="240" w:lineRule="auto"/>
        <w:contextualSpacing/>
        <w:jc w:val="both"/>
        <w:textAlignment w:val="baseline"/>
        <w:rPr>
          <w:i/>
          <w:lang w:val="en-GB"/>
        </w:rPr>
      </w:pPr>
      <w:r w:rsidRPr="003A2BA0">
        <w:rPr>
          <w:i/>
          <w:lang w:val="en-GB"/>
        </w:rPr>
        <w:t>“Special category spaces are those enclosed vehicle spaces above and below the bulkhead deck, into and from which vehicles can be driven and to which passengers have access. Special category spaces may be accommodated on more than one deck provided that the total overall clear height for vehicles does not exceed 10 m.”</w:t>
      </w:r>
    </w:p>
    <w:p w14:paraId="1CE59928" w14:textId="6B7E52F8" w:rsidR="009666E0" w:rsidRPr="003A2BA0" w:rsidRDefault="009666E0" w:rsidP="009666E0">
      <w:pPr>
        <w:spacing w:after="120"/>
        <w:ind w:left="720"/>
        <w:contextualSpacing/>
        <w:rPr>
          <w:lang w:val="en-GB"/>
        </w:rPr>
      </w:pPr>
      <w:r w:rsidRPr="003A2BA0">
        <w:rPr>
          <w:lang w:val="en-GB"/>
        </w:rPr>
        <w:t xml:space="preserve">Special category spaces are </w:t>
      </w:r>
      <w:r w:rsidR="006C79FE" w:rsidRPr="003A2BA0">
        <w:rPr>
          <w:lang w:val="en-GB"/>
        </w:rPr>
        <w:t>ro-ro</w:t>
      </w:r>
      <w:r w:rsidRPr="003A2BA0">
        <w:rPr>
          <w:lang w:val="en-GB"/>
        </w:rPr>
        <w:t xml:space="preserve"> spaces to which passengers have access, possibly during the voyage. Special category spaces are the most frequent type of closed ro-ro spaces on ro-ro passenger ships.</w:t>
      </w:r>
    </w:p>
    <w:p w14:paraId="2F3162BB" w14:textId="77777777" w:rsidR="009666E0" w:rsidRPr="003A2BA0" w:rsidRDefault="009666E0" w:rsidP="009666E0">
      <w:pPr>
        <w:spacing w:after="120"/>
        <w:ind w:left="720"/>
        <w:contextualSpacing/>
        <w:rPr>
          <w:lang w:val="en-GB"/>
        </w:rPr>
      </w:pPr>
      <w:r w:rsidRPr="003A2BA0">
        <w:rPr>
          <w:lang w:val="en-GB"/>
        </w:rPr>
        <w:t>It is to be noted that open ro-ro spaces are not considered as special category spaces.</w:t>
      </w:r>
    </w:p>
    <w:p w14:paraId="14A5798D" w14:textId="77777777" w:rsidR="009666E0" w:rsidRPr="003A2BA0" w:rsidRDefault="009666E0" w:rsidP="00B37219">
      <w:pPr>
        <w:pStyle w:val="Rubrik2"/>
        <w:rPr>
          <w:lang w:val="en-GB"/>
        </w:rPr>
      </w:pPr>
      <w:bookmarkStart w:id="228" w:name="_Toc65193850"/>
      <w:bookmarkStart w:id="229" w:name="_Toc70693048"/>
      <w:r w:rsidRPr="003A2BA0">
        <w:rPr>
          <w:lang w:val="en-GB"/>
        </w:rPr>
        <w:t>Closed, open and weather deck</w:t>
      </w:r>
      <w:bookmarkEnd w:id="228"/>
      <w:bookmarkEnd w:id="229"/>
    </w:p>
    <w:p w14:paraId="2B34D2FE" w14:textId="77777777" w:rsidR="009666E0" w:rsidRPr="003A2BA0" w:rsidRDefault="009666E0" w:rsidP="009666E0">
      <w:pPr>
        <w:rPr>
          <w:lang w:val="en-GB"/>
        </w:rPr>
      </w:pPr>
      <w:r w:rsidRPr="003A2BA0">
        <w:rPr>
          <w:lang w:val="en-GB"/>
        </w:rPr>
        <w:t>As per SOLAS II-2/3:</w:t>
      </w:r>
    </w:p>
    <w:p w14:paraId="248F19AA" w14:textId="77777777" w:rsidR="009666E0" w:rsidRPr="003A2BA0" w:rsidRDefault="009666E0" w:rsidP="00915C7F">
      <w:pPr>
        <w:numPr>
          <w:ilvl w:val="0"/>
          <w:numId w:val="40"/>
        </w:numPr>
        <w:tabs>
          <w:tab w:val="left" w:pos="851"/>
        </w:tabs>
        <w:overflowPunct w:val="0"/>
        <w:autoSpaceDE w:val="0"/>
        <w:autoSpaceDN w:val="0"/>
        <w:adjustRightInd w:val="0"/>
        <w:spacing w:before="60" w:after="0" w:line="240" w:lineRule="auto"/>
        <w:contextualSpacing/>
        <w:jc w:val="both"/>
        <w:textAlignment w:val="baseline"/>
        <w:rPr>
          <w:lang w:val="en-GB"/>
        </w:rPr>
      </w:pPr>
      <w:r w:rsidRPr="003A2BA0">
        <w:rPr>
          <w:lang w:val="en-GB"/>
        </w:rPr>
        <w:t>A “</w:t>
      </w:r>
      <w:r w:rsidRPr="003A2BA0">
        <w:rPr>
          <w:i/>
          <w:lang w:val="en-GB"/>
        </w:rPr>
        <w:t>weather deck is a deck which is completely exposed to the weather from above and from at least two sides.</w:t>
      </w:r>
      <w:r w:rsidRPr="003A2BA0">
        <w:rPr>
          <w:lang w:val="en-GB"/>
        </w:rPr>
        <w:t>”</w:t>
      </w:r>
    </w:p>
    <w:p w14:paraId="20D85BDC" w14:textId="77777777" w:rsidR="009666E0" w:rsidRPr="003A2BA0" w:rsidRDefault="009666E0" w:rsidP="009666E0">
      <w:pPr>
        <w:spacing w:after="120"/>
        <w:ind w:left="720"/>
        <w:contextualSpacing/>
        <w:rPr>
          <w:rFonts w:cstheme="minorHAnsi"/>
          <w:lang w:val="en-GB"/>
        </w:rPr>
      </w:pPr>
      <w:r w:rsidRPr="003A2BA0">
        <w:rPr>
          <w:lang w:val="en-GB"/>
        </w:rPr>
        <w:t xml:space="preserve">IACS UI SC </w:t>
      </w:r>
      <w:r w:rsidRPr="003A2BA0">
        <w:rPr>
          <w:rFonts w:cstheme="minorHAnsi"/>
          <w:lang w:val="en-GB"/>
        </w:rPr>
        <w:t>86 additionally details that: “</w:t>
      </w:r>
      <w:r w:rsidRPr="003A2BA0">
        <w:rPr>
          <w:rFonts w:eastAsia="Times New Roman" w:cstheme="minorHAnsi"/>
          <w:color w:val="000000"/>
          <w:lang w:val="en-GB"/>
        </w:rPr>
        <w:t>For the purposes of Reg. II-2/19 a ro-ro space fully open above and with full openings in both ends may be treated as a weather deck.</w:t>
      </w:r>
      <w:r w:rsidRPr="003A2BA0">
        <w:rPr>
          <w:rFonts w:cstheme="minorHAnsi"/>
          <w:lang w:val="en-GB"/>
        </w:rPr>
        <w:t>”</w:t>
      </w:r>
    </w:p>
    <w:p w14:paraId="2748DD3E" w14:textId="77777777" w:rsidR="009666E0" w:rsidRPr="003A2BA0" w:rsidRDefault="009666E0" w:rsidP="009666E0">
      <w:pPr>
        <w:spacing w:after="120"/>
        <w:ind w:left="720"/>
        <w:contextualSpacing/>
        <w:rPr>
          <w:lang w:val="en-GB"/>
        </w:rPr>
      </w:pPr>
      <w:r w:rsidRPr="003A2BA0">
        <w:rPr>
          <w:rFonts w:cstheme="minorHAnsi"/>
          <w:lang w:val="en-GB"/>
        </w:rPr>
        <w:t>For practical purposes, drencher fire-extinguishing system cannot be fitted on weather decks due to the absence</w:t>
      </w:r>
      <w:r w:rsidRPr="003A2BA0">
        <w:rPr>
          <w:lang w:val="en-GB"/>
        </w:rPr>
        <w:t xml:space="preserve"> of deckhead. This criterion is often used for a practical definition of weather decks.</w:t>
      </w:r>
    </w:p>
    <w:p w14:paraId="315C5097" w14:textId="77777777" w:rsidR="009666E0" w:rsidRPr="003A2BA0" w:rsidRDefault="009666E0" w:rsidP="00915C7F">
      <w:pPr>
        <w:numPr>
          <w:ilvl w:val="0"/>
          <w:numId w:val="40"/>
        </w:numPr>
        <w:tabs>
          <w:tab w:val="left" w:pos="851"/>
        </w:tabs>
        <w:overflowPunct w:val="0"/>
        <w:autoSpaceDE w:val="0"/>
        <w:autoSpaceDN w:val="0"/>
        <w:adjustRightInd w:val="0"/>
        <w:spacing w:before="60" w:after="0" w:line="240" w:lineRule="auto"/>
        <w:contextualSpacing/>
        <w:jc w:val="both"/>
        <w:textAlignment w:val="baseline"/>
        <w:rPr>
          <w:lang w:val="en-GB"/>
        </w:rPr>
      </w:pPr>
      <w:r w:rsidRPr="003A2BA0">
        <w:rPr>
          <w:lang w:val="en-GB"/>
        </w:rPr>
        <w:t>An open vehicle or ro-ro space is “</w:t>
      </w:r>
      <w:r w:rsidRPr="003A2BA0">
        <w:rPr>
          <w:i/>
          <w:lang w:val="en-GB"/>
        </w:rPr>
        <w:t>either open at both ends or [has] an opening at one end and [is] provided with adequate natural ventilation effective over [its] entire length through permanent openings distributed in the side plating or deckhead or from above, having a total area of at least 10% of the total area of the space sides.</w:t>
      </w:r>
      <w:r w:rsidRPr="003A2BA0">
        <w:rPr>
          <w:lang w:val="en-GB"/>
        </w:rPr>
        <w:t>”</w:t>
      </w:r>
    </w:p>
    <w:p w14:paraId="3D8C8C1E" w14:textId="77777777" w:rsidR="009666E0" w:rsidRPr="003A2BA0" w:rsidRDefault="009666E0" w:rsidP="00915C7F">
      <w:pPr>
        <w:numPr>
          <w:ilvl w:val="0"/>
          <w:numId w:val="40"/>
        </w:numPr>
        <w:tabs>
          <w:tab w:val="left" w:pos="851"/>
        </w:tabs>
        <w:overflowPunct w:val="0"/>
        <w:autoSpaceDE w:val="0"/>
        <w:autoSpaceDN w:val="0"/>
        <w:adjustRightInd w:val="0"/>
        <w:spacing w:before="60" w:after="0" w:line="240" w:lineRule="auto"/>
        <w:contextualSpacing/>
        <w:jc w:val="both"/>
        <w:textAlignment w:val="baseline"/>
        <w:rPr>
          <w:lang w:val="en-GB"/>
        </w:rPr>
      </w:pPr>
      <w:r w:rsidRPr="003A2BA0">
        <w:rPr>
          <w:lang w:val="en-GB"/>
        </w:rPr>
        <w:t>A closed vehicle or ro-ro space is any vehicle or ro-ro space which is neither open nor a weather deck.</w:t>
      </w:r>
    </w:p>
    <w:p w14:paraId="53E83DE1" w14:textId="067D6E9B" w:rsidR="00E56693" w:rsidRPr="003A2BA0" w:rsidRDefault="009666E0" w:rsidP="009666E0">
      <w:pPr>
        <w:rPr>
          <w:lang w:val="en-GB"/>
        </w:rPr>
      </w:pPr>
      <w:r w:rsidRPr="003A2BA0">
        <w:rPr>
          <w:lang w:val="en-GB"/>
        </w:rPr>
        <w:t xml:space="preserve">As a reference criterion, it can be considered that a vehicle space that needs mechanical ventilation is a closed vehicle space. </w:t>
      </w:r>
    </w:p>
    <w:p w14:paraId="1508F2D9" w14:textId="77777777" w:rsidR="00E56693" w:rsidRPr="003A2BA0" w:rsidRDefault="00E56693">
      <w:pPr>
        <w:rPr>
          <w:lang w:val="en-GB"/>
        </w:rPr>
      </w:pPr>
      <w:r w:rsidRPr="003A2BA0">
        <w:rPr>
          <w:lang w:val="en-GB"/>
        </w:rPr>
        <w:br w:type="page"/>
      </w:r>
    </w:p>
    <w:p w14:paraId="4B802A79" w14:textId="2D2C87D4" w:rsidR="00227E3D" w:rsidRPr="003A2BA0" w:rsidRDefault="00C06336" w:rsidP="00B37219">
      <w:pPr>
        <w:pStyle w:val="Rubrik1"/>
        <w:rPr>
          <w:rStyle w:val="normaltextrun"/>
          <w:lang w:val="en-GB"/>
        </w:rPr>
      </w:pPr>
      <w:bookmarkStart w:id="230" w:name="_Toc70693049"/>
      <w:r>
        <w:rPr>
          <w:rStyle w:val="normaltextrun"/>
          <w:lang w:val="en-GB"/>
        </w:rPr>
        <w:lastRenderedPageBreak/>
        <w:t xml:space="preserve">Remote </w:t>
      </w:r>
      <w:r w:rsidR="00493252">
        <w:rPr>
          <w:rStyle w:val="normaltextrun"/>
          <w:lang w:val="en-GB"/>
        </w:rPr>
        <w:t>i</w:t>
      </w:r>
      <w:r w:rsidR="008513CA" w:rsidRPr="003A2BA0">
        <w:rPr>
          <w:rStyle w:val="normaltextrun"/>
          <w:lang w:val="en-GB"/>
        </w:rPr>
        <w:t>dentification methodologies</w:t>
      </w:r>
      <w:bookmarkEnd w:id="230"/>
    </w:p>
    <w:p w14:paraId="4BC277BF" w14:textId="13592DB3" w:rsidR="002D03AB" w:rsidRPr="003A2BA0" w:rsidRDefault="002D03AB" w:rsidP="00E56693">
      <w:pPr>
        <w:rPr>
          <w:lang w:val="en-GB"/>
        </w:rPr>
      </w:pPr>
      <w:r w:rsidRPr="003A2BA0">
        <w:rPr>
          <w:lang w:val="en-GB"/>
        </w:rPr>
        <w:t>Main author</w:t>
      </w:r>
      <w:r w:rsidR="00E56693" w:rsidRPr="003A2BA0">
        <w:rPr>
          <w:lang w:val="en-GB"/>
        </w:rPr>
        <w:t>:</w:t>
      </w:r>
      <w:r w:rsidRPr="003A2BA0">
        <w:rPr>
          <w:lang w:val="en-GB"/>
        </w:rPr>
        <w:t xml:space="preserve"> Robert Ryla</w:t>
      </w:r>
      <w:r w:rsidR="00E56693" w:rsidRPr="003A2BA0">
        <w:rPr>
          <w:lang w:val="en-GB"/>
        </w:rPr>
        <w:t>n</w:t>
      </w:r>
      <w:r w:rsidRPr="003A2BA0">
        <w:rPr>
          <w:lang w:val="en-GB"/>
        </w:rPr>
        <w:t>der</w:t>
      </w:r>
      <w:r w:rsidR="00E56693" w:rsidRPr="003A2BA0">
        <w:rPr>
          <w:lang w:val="en-GB"/>
        </w:rPr>
        <w:t>, RISE</w:t>
      </w:r>
    </w:p>
    <w:p w14:paraId="4643E404" w14:textId="28D79A42" w:rsidR="00A27B26" w:rsidRPr="00C8676C" w:rsidRDefault="00BF1DD3" w:rsidP="00237A83">
      <w:pPr>
        <w:pStyle w:val="paragraph"/>
        <w:spacing w:before="0" w:beforeAutospacing="0" w:after="0" w:afterAutospacing="0"/>
        <w:textAlignment w:val="baseline"/>
        <w:rPr>
          <w:rStyle w:val="eop"/>
          <w:rFonts w:ascii="Calibri" w:hAnsi="Calibri" w:cs="Calibri"/>
          <w:color w:val="000000"/>
          <w:sz w:val="22"/>
          <w:szCs w:val="22"/>
          <w:lang w:val="en-GB"/>
        </w:rPr>
      </w:pPr>
      <w:r>
        <w:rPr>
          <w:rStyle w:val="eop"/>
          <w:rFonts w:ascii="Calibri" w:hAnsi="Calibri" w:cs="Calibri"/>
          <w:color w:val="000000"/>
          <w:sz w:val="22"/>
          <w:szCs w:val="22"/>
          <w:lang w:val="en-GB"/>
        </w:rPr>
        <w:t xml:space="preserve">Automation and digitalisation </w:t>
      </w:r>
      <w:r w:rsidR="00B94B65">
        <w:rPr>
          <w:rStyle w:val="eop"/>
          <w:rFonts w:ascii="Calibri" w:hAnsi="Calibri" w:cs="Calibri"/>
          <w:color w:val="000000"/>
          <w:sz w:val="22"/>
          <w:szCs w:val="22"/>
          <w:lang w:val="en-GB"/>
        </w:rPr>
        <w:t>tools for both increased safety and efficiency in daily operations</w:t>
      </w:r>
      <w:r w:rsidR="00902DA5">
        <w:rPr>
          <w:rStyle w:val="eop"/>
          <w:rFonts w:ascii="Calibri" w:hAnsi="Calibri" w:cs="Calibri"/>
          <w:color w:val="000000"/>
          <w:sz w:val="22"/>
          <w:szCs w:val="22"/>
          <w:lang w:val="en-GB"/>
        </w:rPr>
        <w:t>. I</w:t>
      </w:r>
      <w:r w:rsidR="00B94B65">
        <w:rPr>
          <w:rStyle w:val="eop"/>
          <w:rFonts w:ascii="Calibri" w:hAnsi="Calibri" w:cs="Calibri"/>
          <w:color w:val="000000"/>
          <w:sz w:val="22"/>
          <w:szCs w:val="22"/>
          <w:lang w:val="en-GB"/>
        </w:rPr>
        <w:t xml:space="preserve">n WP08 the </w:t>
      </w:r>
      <w:r w:rsidR="00012637">
        <w:rPr>
          <w:rStyle w:val="eop"/>
          <w:rFonts w:ascii="Calibri" w:hAnsi="Calibri" w:cs="Calibri"/>
          <w:color w:val="000000"/>
          <w:sz w:val="22"/>
          <w:szCs w:val="22"/>
          <w:lang w:val="en-GB"/>
        </w:rPr>
        <w:t xml:space="preserve">goal is a technology transfer from other domains such as tunnel safety and drone </w:t>
      </w:r>
      <w:r w:rsidR="00C95C13">
        <w:rPr>
          <w:rStyle w:val="eop"/>
          <w:rFonts w:ascii="Calibri" w:hAnsi="Calibri" w:cs="Calibri"/>
          <w:color w:val="000000"/>
          <w:sz w:val="22"/>
          <w:szCs w:val="22"/>
          <w:lang w:val="en-GB"/>
        </w:rPr>
        <w:t xml:space="preserve">technology with the goal to raise </w:t>
      </w:r>
      <w:r w:rsidR="00ED7507">
        <w:rPr>
          <w:rStyle w:val="eop"/>
          <w:rFonts w:ascii="Calibri" w:hAnsi="Calibri" w:cs="Calibri"/>
          <w:color w:val="000000"/>
          <w:sz w:val="22"/>
          <w:szCs w:val="22"/>
          <w:lang w:val="en-GB"/>
        </w:rPr>
        <w:t xml:space="preserve">safety </w:t>
      </w:r>
      <w:r w:rsidR="008A0DB8">
        <w:rPr>
          <w:rStyle w:val="eop"/>
          <w:rFonts w:ascii="Calibri" w:hAnsi="Calibri" w:cs="Calibri"/>
          <w:color w:val="000000"/>
          <w:sz w:val="22"/>
          <w:szCs w:val="22"/>
          <w:lang w:val="en-GB"/>
        </w:rPr>
        <w:t xml:space="preserve">from gate to gate </w:t>
      </w:r>
      <w:r w:rsidR="00EB6D99">
        <w:rPr>
          <w:rStyle w:val="eop"/>
          <w:rFonts w:ascii="Calibri" w:hAnsi="Calibri" w:cs="Calibri"/>
          <w:color w:val="000000"/>
          <w:sz w:val="22"/>
          <w:szCs w:val="22"/>
          <w:lang w:val="en-GB"/>
        </w:rPr>
        <w:t>by the introduction of remote sensing</w:t>
      </w:r>
      <w:r w:rsidR="00C30BC0">
        <w:rPr>
          <w:rStyle w:val="eop"/>
          <w:rFonts w:ascii="Calibri" w:hAnsi="Calibri" w:cs="Calibri"/>
          <w:color w:val="000000"/>
          <w:sz w:val="22"/>
          <w:szCs w:val="22"/>
          <w:lang w:val="en-GB"/>
        </w:rPr>
        <w:t>.</w:t>
      </w:r>
      <w:r w:rsidR="00C30BC0">
        <w:rPr>
          <w:rStyle w:val="eop"/>
          <w:rFonts w:ascii="Calibri" w:hAnsi="Calibri" w:cs="Calibri"/>
          <w:color w:val="000000"/>
          <w:sz w:val="22"/>
          <w:szCs w:val="22"/>
          <w:lang w:val="en-GB"/>
        </w:rPr>
        <w:br/>
      </w:r>
      <w:r w:rsidR="00A763A5" w:rsidRPr="003A2BA0">
        <w:rPr>
          <w:rStyle w:val="eop"/>
          <w:rFonts w:ascii="Calibri" w:hAnsi="Calibri" w:cs="Calibri"/>
          <w:color w:val="000000"/>
          <w:sz w:val="22"/>
          <w:szCs w:val="22"/>
          <w:lang w:val="en-GB"/>
        </w:rPr>
        <w:t>All s</w:t>
      </w:r>
      <w:r w:rsidR="004C1573" w:rsidRPr="003A2BA0">
        <w:rPr>
          <w:rStyle w:val="eop"/>
          <w:rFonts w:ascii="Calibri" w:hAnsi="Calibri" w:cs="Calibri"/>
          <w:color w:val="000000"/>
          <w:sz w:val="22"/>
          <w:szCs w:val="22"/>
          <w:lang w:val="en-GB"/>
        </w:rPr>
        <w:t xml:space="preserve">hips, ports, terminals, </w:t>
      </w:r>
      <w:r w:rsidR="00122F24" w:rsidRPr="003A2BA0">
        <w:rPr>
          <w:rStyle w:val="eop"/>
          <w:rFonts w:ascii="Calibri" w:hAnsi="Calibri" w:cs="Calibri"/>
          <w:color w:val="000000"/>
          <w:sz w:val="22"/>
          <w:szCs w:val="22"/>
          <w:lang w:val="en-GB"/>
        </w:rPr>
        <w:t xml:space="preserve">and flow of </w:t>
      </w:r>
      <w:r w:rsidR="004C1573" w:rsidRPr="003A2BA0">
        <w:rPr>
          <w:rStyle w:val="eop"/>
          <w:rFonts w:ascii="Calibri" w:hAnsi="Calibri" w:cs="Calibri"/>
          <w:color w:val="000000"/>
          <w:sz w:val="22"/>
          <w:szCs w:val="22"/>
          <w:lang w:val="en-GB"/>
        </w:rPr>
        <w:t>cargo</w:t>
      </w:r>
      <w:r w:rsidR="00122F24" w:rsidRPr="003A2BA0">
        <w:rPr>
          <w:rStyle w:val="eop"/>
          <w:rFonts w:ascii="Calibri" w:hAnsi="Calibri" w:cs="Calibri"/>
          <w:color w:val="000000"/>
          <w:sz w:val="22"/>
          <w:szCs w:val="22"/>
          <w:lang w:val="en-GB"/>
        </w:rPr>
        <w:t xml:space="preserve">/vehicles </w:t>
      </w:r>
      <w:r w:rsidR="002374B3" w:rsidRPr="003A2BA0">
        <w:rPr>
          <w:rStyle w:val="eop"/>
          <w:rFonts w:ascii="Calibri" w:hAnsi="Calibri" w:cs="Calibri"/>
          <w:color w:val="000000"/>
          <w:sz w:val="22"/>
          <w:szCs w:val="22"/>
          <w:lang w:val="en-GB"/>
        </w:rPr>
        <w:t>are unique</w:t>
      </w:r>
      <w:r w:rsidR="00FA238B" w:rsidRPr="003A2BA0">
        <w:rPr>
          <w:rStyle w:val="eop"/>
          <w:rFonts w:ascii="Calibri" w:hAnsi="Calibri" w:cs="Calibri"/>
          <w:color w:val="000000"/>
          <w:sz w:val="22"/>
          <w:szCs w:val="22"/>
          <w:lang w:val="en-GB"/>
        </w:rPr>
        <w:t xml:space="preserve"> due to many factors</w:t>
      </w:r>
      <w:r w:rsidR="00A32706" w:rsidRPr="003A2BA0">
        <w:rPr>
          <w:rStyle w:val="eop"/>
          <w:rFonts w:ascii="Calibri" w:hAnsi="Calibri" w:cs="Calibri"/>
          <w:color w:val="000000"/>
          <w:sz w:val="22"/>
          <w:szCs w:val="22"/>
          <w:lang w:val="en-GB"/>
        </w:rPr>
        <w:t>, global and local</w:t>
      </w:r>
      <w:r w:rsidR="00113E8D" w:rsidRPr="003A2BA0">
        <w:rPr>
          <w:rStyle w:val="eop"/>
          <w:rFonts w:ascii="Calibri" w:hAnsi="Calibri" w:cs="Calibri"/>
          <w:color w:val="000000"/>
          <w:sz w:val="22"/>
          <w:szCs w:val="22"/>
          <w:lang w:val="en-GB"/>
        </w:rPr>
        <w:t>. Due to this</w:t>
      </w:r>
      <w:r w:rsidR="005B3C9B" w:rsidRPr="003A2BA0">
        <w:rPr>
          <w:rStyle w:val="eop"/>
          <w:rFonts w:ascii="Calibri" w:hAnsi="Calibri" w:cs="Calibri"/>
          <w:color w:val="000000"/>
          <w:sz w:val="22"/>
          <w:szCs w:val="22"/>
          <w:lang w:val="en-GB"/>
        </w:rPr>
        <w:t xml:space="preserve">, a </w:t>
      </w:r>
      <w:r w:rsidR="00A11C35">
        <w:rPr>
          <w:rStyle w:val="eop"/>
          <w:rFonts w:ascii="Calibri" w:hAnsi="Calibri" w:cs="Calibri"/>
          <w:color w:val="000000"/>
          <w:sz w:val="22"/>
          <w:szCs w:val="22"/>
          <w:lang w:val="en-GB"/>
        </w:rPr>
        <w:t xml:space="preserve">single </w:t>
      </w:r>
      <w:r w:rsidR="005B3C9B" w:rsidRPr="003A2BA0">
        <w:rPr>
          <w:rStyle w:val="eop"/>
          <w:rFonts w:ascii="Calibri" w:hAnsi="Calibri" w:cs="Calibri"/>
          <w:color w:val="000000"/>
          <w:sz w:val="22"/>
          <w:szCs w:val="22"/>
          <w:lang w:val="en-GB"/>
        </w:rPr>
        <w:t>methodology that works in one location</w:t>
      </w:r>
      <w:r w:rsidR="00BC4162" w:rsidRPr="003A2BA0">
        <w:rPr>
          <w:rStyle w:val="eop"/>
          <w:rFonts w:ascii="Calibri" w:hAnsi="Calibri" w:cs="Calibri"/>
          <w:color w:val="000000"/>
          <w:sz w:val="22"/>
          <w:szCs w:val="22"/>
          <w:lang w:val="en-GB"/>
        </w:rPr>
        <w:t xml:space="preserve"> might not work at another location. It can be so that the physical layout of </w:t>
      </w:r>
      <w:r w:rsidR="00151351" w:rsidRPr="003A2BA0">
        <w:rPr>
          <w:rStyle w:val="eop"/>
          <w:rFonts w:ascii="Calibri" w:hAnsi="Calibri" w:cs="Calibri"/>
          <w:color w:val="000000"/>
          <w:sz w:val="22"/>
          <w:szCs w:val="22"/>
          <w:lang w:val="en-GB"/>
        </w:rPr>
        <w:t>the</w:t>
      </w:r>
      <w:r w:rsidR="00BC4162" w:rsidRPr="003A2BA0">
        <w:rPr>
          <w:rStyle w:val="eop"/>
          <w:rFonts w:ascii="Calibri" w:hAnsi="Calibri" w:cs="Calibri"/>
          <w:color w:val="000000"/>
          <w:sz w:val="22"/>
          <w:szCs w:val="22"/>
          <w:lang w:val="en-GB"/>
        </w:rPr>
        <w:t xml:space="preserve"> terminal</w:t>
      </w:r>
      <w:r w:rsidR="00151351" w:rsidRPr="003A2BA0">
        <w:rPr>
          <w:rStyle w:val="eop"/>
          <w:rFonts w:ascii="Calibri" w:hAnsi="Calibri" w:cs="Calibri"/>
          <w:color w:val="000000"/>
          <w:sz w:val="22"/>
          <w:szCs w:val="22"/>
          <w:lang w:val="en-GB"/>
        </w:rPr>
        <w:t xml:space="preserve"> </w:t>
      </w:r>
      <w:r w:rsidR="000E5785" w:rsidRPr="003A2BA0">
        <w:rPr>
          <w:rStyle w:val="eop"/>
          <w:rFonts w:ascii="Calibri" w:hAnsi="Calibri" w:cs="Calibri"/>
          <w:color w:val="000000"/>
          <w:sz w:val="22"/>
          <w:szCs w:val="22"/>
          <w:lang w:val="en-GB"/>
        </w:rPr>
        <w:t>in the different ports, differs so much that a solution that works in port A does not work in port B</w:t>
      </w:r>
      <w:r w:rsidR="00B940D7" w:rsidRPr="003A2BA0">
        <w:rPr>
          <w:rStyle w:val="eop"/>
          <w:rFonts w:ascii="Calibri" w:hAnsi="Calibri" w:cs="Calibri"/>
          <w:color w:val="000000"/>
          <w:sz w:val="22"/>
          <w:szCs w:val="22"/>
          <w:lang w:val="en-GB"/>
        </w:rPr>
        <w:t xml:space="preserve">. </w:t>
      </w:r>
      <w:r w:rsidR="00E95B26" w:rsidRPr="003A2BA0">
        <w:rPr>
          <w:rStyle w:val="eop"/>
          <w:rFonts w:ascii="Calibri" w:hAnsi="Calibri" w:cs="Calibri"/>
          <w:color w:val="000000"/>
          <w:sz w:val="22"/>
          <w:szCs w:val="22"/>
          <w:lang w:val="en-GB"/>
        </w:rPr>
        <w:br/>
      </w:r>
      <w:r w:rsidR="00173CCB" w:rsidRPr="003A2BA0">
        <w:rPr>
          <w:rStyle w:val="eop"/>
          <w:rFonts w:ascii="Calibri" w:hAnsi="Calibri" w:cs="Calibri"/>
          <w:color w:val="000000"/>
          <w:sz w:val="22"/>
          <w:szCs w:val="22"/>
          <w:lang w:val="en-GB"/>
        </w:rPr>
        <w:t>T</w:t>
      </w:r>
      <w:r w:rsidR="00B940D7" w:rsidRPr="003A2BA0">
        <w:rPr>
          <w:rStyle w:val="eop"/>
          <w:rFonts w:ascii="Calibri" w:hAnsi="Calibri" w:cs="Calibri"/>
          <w:color w:val="000000"/>
          <w:sz w:val="22"/>
          <w:szCs w:val="22"/>
          <w:lang w:val="en-GB"/>
        </w:rPr>
        <w:t xml:space="preserve">he following chapters </w:t>
      </w:r>
      <w:r w:rsidR="00EB2047" w:rsidRPr="003A2BA0">
        <w:rPr>
          <w:rStyle w:val="eop"/>
          <w:rFonts w:ascii="Calibri" w:hAnsi="Calibri" w:cs="Calibri"/>
          <w:color w:val="000000"/>
          <w:sz w:val="22"/>
          <w:szCs w:val="22"/>
          <w:lang w:val="en-GB"/>
        </w:rPr>
        <w:t xml:space="preserve">of </w:t>
      </w:r>
      <w:r w:rsidR="00B940D7" w:rsidRPr="003A2BA0">
        <w:rPr>
          <w:rStyle w:val="eop"/>
          <w:rFonts w:ascii="Calibri" w:hAnsi="Calibri" w:cs="Calibri"/>
          <w:color w:val="000000"/>
          <w:sz w:val="22"/>
          <w:szCs w:val="22"/>
          <w:lang w:val="en-GB"/>
        </w:rPr>
        <w:t>the report</w:t>
      </w:r>
      <w:r w:rsidR="00EB2047" w:rsidRPr="003A2BA0">
        <w:rPr>
          <w:rStyle w:val="eop"/>
          <w:rFonts w:ascii="Calibri" w:hAnsi="Calibri" w:cs="Calibri"/>
          <w:color w:val="000000"/>
          <w:sz w:val="22"/>
          <w:szCs w:val="22"/>
          <w:lang w:val="en-GB"/>
        </w:rPr>
        <w:t xml:space="preserve"> start with a general description of the si</w:t>
      </w:r>
      <w:r w:rsidR="00AF7C70" w:rsidRPr="003A2BA0">
        <w:rPr>
          <w:rStyle w:val="eop"/>
          <w:rFonts w:ascii="Calibri" w:hAnsi="Calibri" w:cs="Calibri"/>
          <w:color w:val="000000"/>
          <w:sz w:val="22"/>
          <w:szCs w:val="22"/>
          <w:lang w:val="en-GB"/>
        </w:rPr>
        <w:t>tuation on</w:t>
      </w:r>
      <w:r w:rsidR="001E75F3" w:rsidRPr="003A2BA0">
        <w:rPr>
          <w:rStyle w:val="eop"/>
          <w:rFonts w:ascii="Calibri" w:hAnsi="Calibri" w:cs="Calibri"/>
          <w:color w:val="000000"/>
          <w:sz w:val="22"/>
          <w:szCs w:val="22"/>
          <w:lang w:val="en-GB"/>
        </w:rPr>
        <w:t xml:space="preserve"> conditions that</w:t>
      </w:r>
      <w:r w:rsidR="00E222DF" w:rsidRPr="003A2BA0">
        <w:rPr>
          <w:rStyle w:val="eop"/>
          <w:rFonts w:ascii="Calibri" w:hAnsi="Calibri" w:cs="Calibri"/>
          <w:color w:val="000000"/>
          <w:sz w:val="22"/>
          <w:szCs w:val="22"/>
          <w:lang w:val="en-GB"/>
        </w:rPr>
        <w:t xml:space="preserve"> needs to be </w:t>
      </w:r>
      <w:r w:rsidR="00264D64" w:rsidRPr="003A2BA0">
        <w:rPr>
          <w:rStyle w:val="eop"/>
          <w:rFonts w:ascii="Calibri" w:hAnsi="Calibri" w:cs="Calibri"/>
          <w:color w:val="000000"/>
          <w:sz w:val="22"/>
          <w:szCs w:val="22"/>
          <w:lang w:val="en-GB"/>
        </w:rPr>
        <w:t>considered</w:t>
      </w:r>
      <w:r w:rsidR="00E222DF" w:rsidRPr="003A2BA0">
        <w:rPr>
          <w:rStyle w:val="eop"/>
          <w:rFonts w:ascii="Calibri" w:hAnsi="Calibri" w:cs="Calibri"/>
          <w:color w:val="000000"/>
          <w:sz w:val="22"/>
          <w:szCs w:val="22"/>
          <w:lang w:val="en-GB"/>
        </w:rPr>
        <w:t xml:space="preserve"> but not limited to</w:t>
      </w:r>
      <w:r w:rsidR="00264D64" w:rsidRPr="003A2BA0">
        <w:rPr>
          <w:rStyle w:val="eop"/>
          <w:rFonts w:ascii="Calibri" w:hAnsi="Calibri" w:cs="Calibri"/>
          <w:color w:val="000000"/>
          <w:sz w:val="22"/>
          <w:szCs w:val="22"/>
          <w:lang w:val="en-GB"/>
        </w:rPr>
        <w:t xml:space="preserve"> that both will and</w:t>
      </w:r>
      <w:r w:rsidR="001E75F3" w:rsidRPr="003A2BA0">
        <w:rPr>
          <w:rStyle w:val="eop"/>
          <w:rFonts w:ascii="Calibri" w:hAnsi="Calibri" w:cs="Calibri"/>
          <w:color w:val="000000"/>
          <w:sz w:val="22"/>
          <w:szCs w:val="22"/>
          <w:lang w:val="en-GB"/>
        </w:rPr>
        <w:t xml:space="preserve"> might affect </w:t>
      </w:r>
      <w:r w:rsidR="00E222DF" w:rsidRPr="003A2BA0">
        <w:rPr>
          <w:rStyle w:val="eop"/>
          <w:rFonts w:ascii="Calibri" w:hAnsi="Calibri" w:cs="Calibri"/>
          <w:color w:val="000000"/>
          <w:sz w:val="22"/>
          <w:szCs w:val="22"/>
          <w:lang w:val="en-GB"/>
        </w:rPr>
        <w:t>a future choice of solution.</w:t>
      </w:r>
      <w:r w:rsidR="001B2F6D" w:rsidRPr="001B2F6D">
        <w:rPr>
          <w:lang w:val="en-GB"/>
        </w:rPr>
        <w:t xml:space="preserve"> </w:t>
      </w:r>
      <w:r w:rsidR="001B2F6D" w:rsidRPr="00C8676C">
        <w:rPr>
          <w:rStyle w:val="eop"/>
          <w:rFonts w:ascii="Calibri" w:hAnsi="Calibri" w:cs="Calibri"/>
          <w:color w:val="000000"/>
          <w:sz w:val="22"/>
          <w:szCs w:val="22"/>
          <w:lang w:val="en-GB"/>
        </w:rPr>
        <w:t>A system for automatic screening must consider all various scenarios of possible deck arrangements.</w:t>
      </w:r>
    </w:p>
    <w:p w14:paraId="4760F546" w14:textId="76D7B3C3" w:rsidR="00601927" w:rsidRPr="003A2BA0" w:rsidRDefault="00601927" w:rsidP="0094289C">
      <w:pPr>
        <w:pStyle w:val="Rubrik2"/>
        <w:rPr>
          <w:lang w:val="en-GB"/>
        </w:rPr>
      </w:pPr>
      <w:bookmarkStart w:id="231" w:name="_Toc70693050"/>
      <w:r w:rsidRPr="003A2BA0">
        <w:rPr>
          <w:lang w:val="en-GB"/>
        </w:rPr>
        <w:t>Operational context</w:t>
      </w:r>
      <w:bookmarkEnd w:id="231"/>
    </w:p>
    <w:p w14:paraId="50A56DC6" w14:textId="58136143" w:rsidR="00A27B26" w:rsidRPr="003A2BA0" w:rsidRDefault="000A58A4" w:rsidP="00A27B26">
      <w:pPr>
        <w:rPr>
          <w:lang w:val="en-GB" w:eastAsia="de-DE"/>
        </w:rPr>
      </w:pPr>
      <w:r w:rsidRPr="003A2BA0">
        <w:rPr>
          <w:lang w:val="en-GB" w:eastAsia="de-DE"/>
        </w:rPr>
        <w:t>I</w:t>
      </w:r>
      <w:r w:rsidR="00A27B26" w:rsidRPr="003A2BA0">
        <w:rPr>
          <w:lang w:val="en-GB" w:eastAsia="de-DE"/>
        </w:rPr>
        <w:t>n this project, the challenges are</w:t>
      </w:r>
      <w:r w:rsidR="005F45D7" w:rsidRPr="003A2BA0">
        <w:rPr>
          <w:lang w:val="en-GB" w:eastAsia="de-DE"/>
        </w:rPr>
        <w:t xml:space="preserve"> </w:t>
      </w:r>
      <w:r w:rsidR="00FE6692" w:rsidRPr="003A2BA0">
        <w:rPr>
          <w:lang w:val="en-GB" w:eastAsia="de-DE"/>
        </w:rPr>
        <w:t xml:space="preserve">grouped </w:t>
      </w:r>
      <w:r w:rsidR="00A27B26" w:rsidRPr="003A2BA0">
        <w:rPr>
          <w:lang w:val="en-GB" w:eastAsia="de-DE"/>
        </w:rPr>
        <w:t xml:space="preserve">into external and internal challenges. External are those that humans cannot control e.g. meteorological, such as rain, snow, water spray. Internal are those that are man-made or imposed, such as design of ship or concerns of insurance claims. </w:t>
      </w:r>
    </w:p>
    <w:p w14:paraId="75712F8D" w14:textId="30F170D6" w:rsidR="00A27B26" w:rsidRPr="003A2BA0" w:rsidRDefault="00A27B26" w:rsidP="00A27B26">
      <w:pPr>
        <w:rPr>
          <w:lang w:val="en-GB" w:eastAsia="de-DE"/>
        </w:rPr>
      </w:pPr>
      <w:r w:rsidRPr="003A2BA0">
        <w:rPr>
          <w:lang w:val="en-GB" w:eastAsia="de-DE"/>
        </w:rPr>
        <w:t>Physical contact between drivers/stevedores/ship crew and the cargo/vehicles are considered a high priority, all types of contact imposed extra costs and adds a risk for insurance claims. All systems must be scrutinised in a life cycle analysis perspective, for example a system using “tags” must consider aspects of reusability and disposal of these. At first, a ferry connection might look simple and straight forward, but the fact that the cargo/vehicle or even the ship, might seldom or never come back to that specific port/terminal, limits the feasible solutions. Some of the ships roam the world and makes port calls in different nations along their routes.</w:t>
      </w:r>
    </w:p>
    <w:p w14:paraId="123A2046" w14:textId="7483C96F" w:rsidR="00A27B26" w:rsidRPr="003A2BA0" w:rsidRDefault="00A27B26" w:rsidP="00A27B26">
      <w:pPr>
        <w:rPr>
          <w:lang w:val="en-GB" w:eastAsia="de-DE"/>
        </w:rPr>
      </w:pPr>
      <w:r w:rsidRPr="003A2BA0">
        <w:rPr>
          <w:lang w:val="en-GB" w:eastAsia="de-DE"/>
        </w:rPr>
        <w:t xml:space="preserve">Systems could either be based on the ship and travel the world, or port/terminal and line specific. If the system is shipborne or parts of it, the system must be able to operate in all nations and considerations must be taken on use of radio frequencies, integrity of passengers and personnel working at the terminal/ports. If the system is </w:t>
      </w:r>
      <w:r w:rsidR="00E128F8" w:rsidRPr="003A2BA0">
        <w:rPr>
          <w:lang w:val="en-GB" w:eastAsia="de-DE"/>
        </w:rPr>
        <w:t>shore based</w:t>
      </w:r>
      <w:r w:rsidRPr="003A2BA0">
        <w:rPr>
          <w:lang w:val="en-GB" w:eastAsia="de-DE"/>
        </w:rPr>
        <w:t>, it is probably simpler but the values of having such system is limited to the pre-loading phase and will not raise the safety onboard the ship after the last point of sensor, neither can it support the crew on the ship during the sea passage.</w:t>
      </w:r>
    </w:p>
    <w:p w14:paraId="5AF4CE35" w14:textId="29447612" w:rsidR="00A27B26" w:rsidRPr="003A2BA0" w:rsidRDefault="00A27B26" w:rsidP="00A27B26">
      <w:pPr>
        <w:rPr>
          <w:lang w:val="en-GB" w:eastAsia="de-DE"/>
        </w:rPr>
      </w:pPr>
      <w:r w:rsidRPr="003A2BA0">
        <w:rPr>
          <w:lang w:val="en-GB" w:eastAsia="de-DE"/>
        </w:rPr>
        <w:t>To tackle the challenges</w:t>
      </w:r>
      <w:r w:rsidR="00370901">
        <w:rPr>
          <w:lang w:val="en-GB" w:eastAsia="de-DE"/>
        </w:rPr>
        <w:t>,</w:t>
      </w:r>
      <w:r w:rsidRPr="003A2BA0">
        <w:rPr>
          <w:lang w:val="en-GB" w:eastAsia="de-DE"/>
        </w:rPr>
        <w:t xml:space="preserve"> combination</w:t>
      </w:r>
      <w:r w:rsidR="00370901">
        <w:rPr>
          <w:lang w:val="en-GB" w:eastAsia="de-DE"/>
        </w:rPr>
        <w:t>s</w:t>
      </w:r>
      <w:r w:rsidRPr="003A2BA0">
        <w:rPr>
          <w:lang w:val="en-GB" w:eastAsia="de-DE"/>
        </w:rPr>
        <w:t xml:space="preserve"> of different hardware e.g. sensors and software techniques is needed. Other industries/domains have similar challenges, production plants, logistic centres, airports and lessons learned from them are brought in to LASH FIRE to address the challenges, but so far, no other public transportation domain has the same width of challenges as the shipping companies and terminal operators.</w:t>
      </w:r>
    </w:p>
    <w:p w14:paraId="15FB8E97" w14:textId="7ADB9AAC" w:rsidR="00F95938" w:rsidRPr="003A2BA0" w:rsidRDefault="002E6C12" w:rsidP="002E6C12">
      <w:pPr>
        <w:pStyle w:val="Rubrik3"/>
        <w:rPr>
          <w:lang w:val="en-GB"/>
        </w:rPr>
      </w:pPr>
      <w:bookmarkStart w:id="232" w:name="_Ref66707135"/>
      <w:bookmarkStart w:id="233" w:name="_Toc70693051"/>
      <w:r w:rsidRPr="003A2BA0">
        <w:rPr>
          <w:lang w:val="en-GB"/>
        </w:rPr>
        <w:t xml:space="preserve">The air conditioning unit on a </w:t>
      </w:r>
      <w:r w:rsidR="00F95938" w:rsidRPr="003A2BA0">
        <w:rPr>
          <w:lang w:val="en-GB"/>
        </w:rPr>
        <w:t xml:space="preserve">reefer </w:t>
      </w:r>
      <w:r w:rsidRPr="003A2BA0">
        <w:rPr>
          <w:lang w:val="en-GB"/>
        </w:rPr>
        <w:t>trailer</w:t>
      </w:r>
      <w:bookmarkEnd w:id="232"/>
      <w:bookmarkEnd w:id="233"/>
    </w:p>
    <w:p w14:paraId="6E9A0454" w14:textId="5ABF3FB3" w:rsidR="00F95938" w:rsidRPr="003A2BA0" w:rsidRDefault="00F95938" w:rsidP="00F95938">
      <w:pPr>
        <w:rPr>
          <w:lang w:val="en-GB"/>
        </w:rPr>
      </w:pPr>
      <w:r w:rsidRPr="1B778213">
        <w:rPr>
          <w:lang w:val="en-GB"/>
        </w:rPr>
        <w:t>The basic concept of a reefer unit is an air conditioning (AC) unit illustrated below in</w:t>
      </w:r>
      <w:r w:rsidR="002D632E" w:rsidRPr="1B778213">
        <w:rPr>
          <w:lang w:val="en-GB"/>
        </w:rPr>
        <w:t xml:space="preserve"> </w:t>
      </w:r>
      <w:r w:rsidR="00747855" w:rsidRPr="1B778213">
        <w:rPr>
          <w:lang w:val="en-GB"/>
        </w:rPr>
        <w:t xml:space="preserve">Figure </w:t>
      </w:r>
      <w:r w:rsidR="00747855" w:rsidRPr="1B778213">
        <w:rPr>
          <w:noProof/>
          <w:lang w:val="en-GB"/>
        </w:rPr>
        <w:t>36</w:t>
      </w:r>
      <w:r w:rsidR="00BC0B68" w:rsidRPr="1B778213">
        <w:rPr>
          <w:lang w:val="en-GB"/>
        </w:rPr>
        <w:t xml:space="preserve"> </w:t>
      </w:r>
      <w:r w:rsidRPr="1B778213">
        <w:rPr>
          <w:lang w:val="en-GB"/>
        </w:rPr>
        <w:t xml:space="preserve">that can sustain a given temperature by the usage of added energy. The added energy is either fuel, most </w:t>
      </w:r>
      <w:r w:rsidRPr="1B778213">
        <w:rPr>
          <w:lang w:val="en-GB"/>
        </w:rPr>
        <w:lastRenderedPageBreak/>
        <w:t xml:space="preserve">common is diesel to an internal combustion engine (ICE) or </w:t>
      </w:r>
      <w:r w:rsidR="001C7E26" w:rsidRPr="1B778213">
        <w:rPr>
          <w:lang w:val="en-GB"/>
        </w:rPr>
        <w:t>electricity</w:t>
      </w:r>
      <w:r w:rsidR="7DE6CFBE">
        <w:rPr>
          <w:noProof/>
        </w:rPr>
        <w:drawing>
          <wp:inline distT="0" distB="0" distL="0" distR="0" wp14:anchorId="5F624C81" wp14:editId="2D42DFC1">
            <wp:extent cx="3375660" cy="3240405"/>
            <wp:effectExtent l="0" t="0" r="0" b="0"/>
            <wp:docPr id="1066686623" name="Bildobjekt 25226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33"/>
                    <pic:cNvPicPr/>
                  </pic:nvPicPr>
                  <pic:blipFill>
                    <a:blip r:embed="rId57">
                      <a:extLst>
                        <a:ext uri="{28A0092B-C50C-407E-A947-70E740481C1C}">
                          <a14:useLocalDpi xmlns:a14="http://schemas.microsoft.com/office/drawing/2010/main"/>
                        </a:ext>
                      </a:extLst>
                    </a:blip>
                    <a:stretch>
                      <a:fillRect/>
                    </a:stretch>
                  </pic:blipFill>
                  <pic:spPr>
                    <a:xfrm>
                      <a:off x="0" y="0"/>
                      <a:ext cx="3375660" cy="3240405"/>
                    </a:xfrm>
                    <a:prstGeom prst="rect">
                      <a:avLst/>
                    </a:prstGeom>
                  </pic:spPr>
                </pic:pic>
              </a:graphicData>
            </a:graphic>
          </wp:inline>
        </w:drawing>
      </w:r>
    </w:p>
    <w:p w14:paraId="25A503AD" w14:textId="77CB1998" w:rsidR="00F95938" w:rsidRPr="003A2BA0" w:rsidRDefault="00F95938" w:rsidP="00F95938">
      <w:pPr>
        <w:pStyle w:val="Beskrivning"/>
      </w:pPr>
      <w:bookmarkStart w:id="234" w:name="_Ref66713043"/>
      <w:bookmarkStart w:id="235" w:name="_Ref66284221"/>
      <w:bookmarkStart w:id="236" w:name="_Toc70341779"/>
      <w:r w:rsidRPr="003A2BA0">
        <w:t xml:space="preserve">Figure </w:t>
      </w:r>
      <w:r w:rsidRPr="003A2BA0">
        <w:fldChar w:fldCharType="begin"/>
      </w:r>
      <w:r w:rsidRPr="003A2BA0">
        <w:instrText xml:space="preserve"> SEQ Figure \* ARABIC </w:instrText>
      </w:r>
      <w:r w:rsidRPr="003A2BA0">
        <w:fldChar w:fldCharType="separate"/>
      </w:r>
      <w:r w:rsidR="00843B1C">
        <w:rPr>
          <w:noProof/>
        </w:rPr>
        <w:t>36</w:t>
      </w:r>
      <w:r w:rsidRPr="003A2BA0">
        <w:fldChar w:fldCharType="end"/>
      </w:r>
      <w:bookmarkEnd w:id="234"/>
      <w:r w:rsidRPr="003A2BA0">
        <w:t xml:space="preserve"> Air conditioning unit on a reefer trailer (source Anders Efraimsson, RISE)</w:t>
      </w:r>
      <w:bookmarkEnd w:id="235"/>
      <w:bookmarkEnd w:id="236"/>
    </w:p>
    <w:p w14:paraId="6876CF4A" w14:textId="77777777" w:rsidR="00BB29F4" w:rsidRPr="003A2BA0" w:rsidRDefault="009A230A" w:rsidP="00F95938">
      <w:pPr>
        <w:rPr>
          <w:lang w:val="en-GB"/>
        </w:rPr>
      </w:pPr>
      <w:r w:rsidRPr="003A2BA0">
        <w:rPr>
          <w:noProof/>
          <w:lang w:val="en-GB" w:eastAsia="en-GB"/>
        </w:rPr>
        <w:drawing>
          <wp:anchor distT="0" distB="0" distL="114300" distR="114300" simplePos="0" relativeHeight="251658267" behindDoc="0" locked="0" layoutInCell="1" allowOverlap="1" wp14:anchorId="0AFB3980" wp14:editId="6DACFB36">
            <wp:simplePos x="0" y="0"/>
            <wp:positionH relativeFrom="margin">
              <wp:posOffset>40005</wp:posOffset>
            </wp:positionH>
            <wp:positionV relativeFrom="paragraph">
              <wp:posOffset>460375</wp:posOffset>
            </wp:positionV>
            <wp:extent cx="2011680" cy="3168650"/>
            <wp:effectExtent l="0" t="0" r="7620" b="0"/>
            <wp:wrapThrough wrapText="bothSides">
              <wp:wrapPolygon edited="0">
                <wp:start x="0" y="0"/>
                <wp:lineTo x="0" y="21427"/>
                <wp:lineTo x="21477" y="21427"/>
                <wp:lineTo x="21477" y="0"/>
                <wp:lineTo x="0" y="0"/>
              </wp:wrapPolygon>
            </wp:wrapThrough>
            <wp:docPr id="252265749" name="Platshållare för innehåll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shållare för innehåll 6"/>
                    <pic:cNvPicPr/>
                  </pic:nvPicPr>
                  <pic:blipFill rotWithShape="1">
                    <a:blip r:embed="rId58">
                      <a:extLst>
                        <a:ext uri="{28A0092B-C50C-407E-A947-70E740481C1C}">
                          <a14:useLocalDpi xmlns:a14="http://schemas.microsoft.com/office/drawing/2010/main"/>
                        </a:ext>
                        <a:ext uri="{FF2B5EF4-FFF2-40B4-BE49-F238E27FC236}">
                          <a16:creationId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xmlns:ask="http://schemas.microsoft.com/office/drawing/2018/sketchyshapes" id="{F3C17E9F-A721-40A7-9FE5-30A6BE34FB17}"/>
                        </a:ext>
                      </a:extLst>
                    </a:blip>
                    <a:srcRect r="-2392"/>
                    <a:stretch/>
                  </pic:blipFill>
                  <pic:spPr bwMode="auto">
                    <a:xfrm>
                      <a:off x="0" y="0"/>
                      <a:ext cx="2011680" cy="3168650"/>
                    </a:xfrm>
                    <a:prstGeom prst="rect">
                      <a:avLst/>
                    </a:prstGeom>
                    <a:ln>
                      <a:noFill/>
                    </a:ln>
                    <a:extLst>
                      <a:ext uri="{53640926-AAD7-44D8-BBD7-CCE9431645EC}">
                        <a14:shadowObscured xmlns:a14="http://schemas.microsoft.com/office/drawing/2010/main"/>
                      </a:ext>
                    </a:extLst>
                  </pic:spPr>
                </pic:pic>
              </a:graphicData>
            </a:graphic>
          </wp:anchor>
        </w:drawing>
      </w:r>
      <w:r w:rsidR="00F95938" w:rsidRPr="003A2BA0">
        <w:rPr>
          <w:lang w:val="en-GB"/>
        </w:rPr>
        <w:t xml:space="preserve">Both these motors are connected to a compressor unit via belts and other support systems e.g. generators on the ICE to produce electrical power to fans, battery charger(s) etc. </w:t>
      </w:r>
    </w:p>
    <w:p w14:paraId="468AD2BF" w14:textId="16AF1303" w:rsidR="00F95938" w:rsidRPr="003A2BA0" w:rsidRDefault="00F95938" w:rsidP="00F95938">
      <w:pPr>
        <w:rPr>
          <w:lang w:val="en-GB"/>
        </w:rPr>
      </w:pPr>
      <w:r w:rsidRPr="003A2BA0">
        <w:rPr>
          <w:lang w:val="en-GB"/>
        </w:rPr>
        <w:t>These AC units can provide heat and</w:t>
      </w:r>
      <w:r w:rsidR="00F71B69">
        <w:rPr>
          <w:lang w:val="en-GB"/>
        </w:rPr>
        <w:t>/</w:t>
      </w:r>
      <w:r w:rsidRPr="003A2BA0">
        <w:rPr>
          <w:lang w:val="en-GB"/>
        </w:rPr>
        <w:t>or cooled or heated air flow into the cargo area of the trailer. The system is usually only capable of keeping a temperature, not cooling down or heating up larger amounts of cargo. And they are self-sufficient of power for longer periods running on the ICE. A new trend is to fit these reefer trailers with solar panels and a larger battery bank, allowing minimum or no use of ICE at all.</w:t>
      </w:r>
    </w:p>
    <w:p w14:paraId="56C3CD7D" w14:textId="5A299AB1" w:rsidR="00F95938" w:rsidRPr="003A2BA0" w:rsidRDefault="00F95938" w:rsidP="003704ED">
      <w:pPr>
        <w:rPr>
          <w:lang w:val="en-GB"/>
        </w:rPr>
      </w:pPr>
    </w:p>
    <w:p w14:paraId="4760777F" w14:textId="77777777" w:rsidR="009A230A" w:rsidRPr="003A2BA0" w:rsidRDefault="009A230A" w:rsidP="003704ED">
      <w:pPr>
        <w:rPr>
          <w:lang w:val="en-GB"/>
        </w:rPr>
      </w:pPr>
    </w:p>
    <w:p w14:paraId="7EE63B4A" w14:textId="77777777" w:rsidR="009A230A" w:rsidRPr="003A2BA0" w:rsidRDefault="009A230A" w:rsidP="003704ED">
      <w:pPr>
        <w:rPr>
          <w:lang w:val="en-GB"/>
        </w:rPr>
      </w:pPr>
    </w:p>
    <w:p w14:paraId="5E2B3647" w14:textId="77777777" w:rsidR="009A230A" w:rsidRPr="003A2BA0" w:rsidRDefault="009A230A" w:rsidP="003704ED">
      <w:pPr>
        <w:rPr>
          <w:lang w:val="en-GB"/>
        </w:rPr>
      </w:pPr>
    </w:p>
    <w:p w14:paraId="6026F92E" w14:textId="77777777" w:rsidR="009A230A" w:rsidRPr="003A2BA0" w:rsidRDefault="009A230A" w:rsidP="003704ED">
      <w:pPr>
        <w:rPr>
          <w:lang w:val="en-GB"/>
        </w:rPr>
      </w:pPr>
    </w:p>
    <w:p w14:paraId="728D7EA4" w14:textId="77777777" w:rsidR="00BB29F4" w:rsidRPr="003A2BA0" w:rsidRDefault="00BB29F4" w:rsidP="003704ED">
      <w:pPr>
        <w:rPr>
          <w:lang w:val="en-GB"/>
        </w:rPr>
      </w:pPr>
    </w:p>
    <w:p w14:paraId="7411C75D" w14:textId="77777777" w:rsidR="00BB29F4" w:rsidRPr="003A2BA0" w:rsidRDefault="00BB29F4" w:rsidP="003704ED">
      <w:pPr>
        <w:rPr>
          <w:lang w:val="en-GB"/>
        </w:rPr>
      </w:pPr>
    </w:p>
    <w:p w14:paraId="30AF2807" w14:textId="29201C2C" w:rsidR="00F95938" w:rsidRPr="003A2BA0" w:rsidRDefault="00F95938" w:rsidP="00F95938">
      <w:pPr>
        <w:pStyle w:val="Beskrivning"/>
        <w:rPr>
          <w:b/>
          <w:bCs/>
        </w:rPr>
      </w:pPr>
      <w:bookmarkStart w:id="237" w:name="_Toc70341780"/>
      <w:r w:rsidRPr="003A2BA0">
        <w:t xml:space="preserve">Figure </w:t>
      </w:r>
      <w:r w:rsidRPr="003A2BA0">
        <w:fldChar w:fldCharType="begin"/>
      </w:r>
      <w:r w:rsidRPr="003A2BA0">
        <w:instrText xml:space="preserve"> SEQ Figure \* ARABIC </w:instrText>
      </w:r>
      <w:r w:rsidRPr="003A2BA0">
        <w:fldChar w:fldCharType="separate"/>
      </w:r>
      <w:r w:rsidR="00843B1C">
        <w:rPr>
          <w:noProof/>
        </w:rPr>
        <w:t>37</w:t>
      </w:r>
      <w:r w:rsidRPr="003A2BA0">
        <w:fldChar w:fldCharType="end"/>
      </w:r>
      <w:r w:rsidRPr="003A2BA0">
        <w:t xml:space="preserve"> Belts inside an AC reefer unit (source Anders Efraimsson, RISE)</w:t>
      </w:r>
      <w:bookmarkEnd w:id="237"/>
    </w:p>
    <w:p w14:paraId="4A9F526F" w14:textId="77777777" w:rsidR="00F95938" w:rsidRPr="003A2BA0" w:rsidRDefault="00F95938" w:rsidP="00F95938">
      <w:pPr>
        <w:rPr>
          <w:b/>
          <w:lang w:val="en-GB"/>
        </w:rPr>
      </w:pPr>
    </w:p>
    <w:p w14:paraId="5D2A4783" w14:textId="3D604E44" w:rsidR="00F95938" w:rsidRPr="003A2BA0" w:rsidRDefault="00F95938" w:rsidP="00F95938">
      <w:pPr>
        <w:rPr>
          <w:b/>
          <w:lang w:val="en-GB"/>
        </w:rPr>
      </w:pPr>
      <w:r w:rsidRPr="003A2BA0">
        <w:rPr>
          <w:lang w:val="en-GB"/>
        </w:rPr>
        <w:t>If the unit is to be connected to an electrical grid ashore or on the ship, a standard 400V 32 Ampere connection is provided. As illustrated below in</w:t>
      </w:r>
      <w:r w:rsidR="00C02EBE" w:rsidRPr="003A2BA0">
        <w:rPr>
          <w:lang w:val="en-GB"/>
        </w:rPr>
        <w:t xml:space="preserve"> </w:t>
      </w:r>
      <w:r w:rsidR="00747855" w:rsidRPr="00AD0BCB">
        <w:rPr>
          <w:lang w:val="en-GB"/>
        </w:rPr>
        <w:t xml:space="preserve">Figure </w:t>
      </w:r>
      <w:r w:rsidR="00747855" w:rsidRPr="00AD0BCB">
        <w:rPr>
          <w:noProof/>
          <w:lang w:val="en-GB"/>
        </w:rPr>
        <w:t>39</w:t>
      </w:r>
      <w:r w:rsidR="00CC05C4" w:rsidRPr="003A2BA0">
        <w:rPr>
          <w:lang w:val="en-GB"/>
        </w:rPr>
        <w:t xml:space="preserve"> by a red socket.</w:t>
      </w:r>
      <w:r w:rsidR="00D6296B" w:rsidRPr="003A2BA0">
        <w:rPr>
          <w:lang w:val="en-GB"/>
        </w:rPr>
        <w:t xml:space="preserve"> Also visible is </w:t>
      </w:r>
      <w:r w:rsidR="005374F4" w:rsidRPr="003A2BA0">
        <w:rPr>
          <w:lang w:val="en-GB"/>
        </w:rPr>
        <w:t>a</w:t>
      </w:r>
      <w:r w:rsidR="00D6296B" w:rsidRPr="003A2BA0">
        <w:rPr>
          <w:lang w:val="en-GB"/>
        </w:rPr>
        <w:t xml:space="preserve"> diagnostic port</w:t>
      </w:r>
      <w:r w:rsidR="00CC05C4" w:rsidRPr="003A2BA0">
        <w:rPr>
          <w:lang w:val="en-GB"/>
        </w:rPr>
        <w:t xml:space="preserve"> in black.</w:t>
      </w:r>
    </w:p>
    <w:p w14:paraId="0231AD23" w14:textId="40D7B88E" w:rsidR="00F95938" w:rsidRPr="003A2BA0" w:rsidRDefault="550EDAD7" w:rsidP="7DE5767A">
      <w:pPr>
        <w:rPr>
          <w:b/>
          <w:bCs/>
          <w:lang w:val="en-GB"/>
        </w:rPr>
      </w:pPr>
      <w:r>
        <w:rPr>
          <w:noProof/>
        </w:rPr>
        <w:lastRenderedPageBreak/>
        <w:drawing>
          <wp:inline distT="0" distB="0" distL="0" distR="0" wp14:anchorId="4E2621A6" wp14:editId="1F6458A3">
            <wp:extent cx="3794760" cy="2013804"/>
            <wp:effectExtent l="0" t="0" r="0" b="5715"/>
            <wp:docPr id="252265748"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
                    <pic:cNvPicPr/>
                  </pic:nvPicPr>
                  <pic:blipFill>
                    <a:blip r:embed="rId59">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16="http://schemas.microsoft.com/office/drawing/2014/main" xmlns:arto="http://schemas.microsoft.com/office/word/2006/arto" xmlns:ask="http://schemas.microsoft.com/office/drawing/2018/sketchyshapes" id="{D3408938-D86B-40BD-8F32-6D701815E0F2}"/>
                        </a:ext>
                      </a:extLst>
                    </a:blip>
                    <a:stretch>
                      <a:fillRect/>
                    </a:stretch>
                  </pic:blipFill>
                  <pic:spPr>
                    <a:xfrm>
                      <a:off x="0" y="0"/>
                      <a:ext cx="3794760" cy="2013804"/>
                    </a:xfrm>
                    <a:prstGeom prst="rect">
                      <a:avLst/>
                    </a:prstGeom>
                  </pic:spPr>
                </pic:pic>
              </a:graphicData>
            </a:graphic>
          </wp:inline>
        </w:drawing>
      </w:r>
    </w:p>
    <w:p w14:paraId="6EEA4D1B" w14:textId="2ECFEC9D" w:rsidR="00F95938" w:rsidRPr="003A2BA0" w:rsidRDefault="002E6C12" w:rsidP="00A27B26">
      <w:pPr>
        <w:rPr>
          <w:lang w:val="en-GB" w:eastAsia="de-DE"/>
        </w:rPr>
      </w:pPr>
      <w:r w:rsidRPr="003A2BA0">
        <w:rPr>
          <w:noProof/>
          <w:lang w:val="en-GB" w:eastAsia="en-GB"/>
        </w:rPr>
        <mc:AlternateContent>
          <mc:Choice Requires="wps">
            <w:drawing>
              <wp:anchor distT="0" distB="0" distL="114300" distR="114300" simplePos="0" relativeHeight="251658259" behindDoc="0" locked="0" layoutInCell="1" allowOverlap="1" wp14:anchorId="35D4B3E7" wp14:editId="79B51262">
                <wp:simplePos x="0" y="0"/>
                <wp:positionH relativeFrom="margin">
                  <wp:posOffset>-635</wp:posOffset>
                </wp:positionH>
                <wp:positionV relativeFrom="paragraph">
                  <wp:posOffset>10795</wp:posOffset>
                </wp:positionV>
                <wp:extent cx="4617720" cy="266700"/>
                <wp:effectExtent l="0" t="0" r="0" b="0"/>
                <wp:wrapNone/>
                <wp:docPr id="252265751" name="Textruta 252265751"/>
                <wp:cNvGraphicFramePr/>
                <a:graphic xmlns:a="http://schemas.openxmlformats.org/drawingml/2006/main">
                  <a:graphicData uri="http://schemas.microsoft.com/office/word/2010/wordprocessingShape">
                    <wps:wsp>
                      <wps:cNvSpPr txBox="1"/>
                      <wps:spPr>
                        <a:xfrm>
                          <a:off x="0" y="0"/>
                          <a:ext cx="4617720" cy="266700"/>
                        </a:xfrm>
                        <a:prstGeom prst="rect">
                          <a:avLst/>
                        </a:prstGeom>
                        <a:solidFill>
                          <a:prstClr val="white"/>
                        </a:solidFill>
                        <a:ln>
                          <a:noFill/>
                        </a:ln>
                      </wps:spPr>
                      <wps:txbx>
                        <w:txbxContent>
                          <w:p w14:paraId="2410077A" w14:textId="4F436370" w:rsidR="00F76C4B" w:rsidRPr="007426EF" w:rsidRDefault="00F76C4B" w:rsidP="00F95938">
                            <w:pPr>
                              <w:pStyle w:val="Beskrivning"/>
                              <w:rPr>
                                <w:b/>
                                <w:bCs/>
                              </w:rPr>
                            </w:pPr>
                            <w:bookmarkStart w:id="238" w:name="_Ref66284500"/>
                            <w:bookmarkStart w:id="239" w:name="_Ref66284493"/>
                            <w:bookmarkStart w:id="240" w:name="_Toc70341781"/>
                            <w:r>
                              <w:t xml:space="preserve">Figure </w:t>
                            </w:r>
                            <w:r>
                              <w:fldChar w:fldCharType="begin"/>
                            </w:r>
                            <w:r>
                              <w:instrText xml:space="preserve"> SEQ Figure \* ARABIC </w:instrText>
                            </w:r>
                            <w:r>
                              <w:fldChar w:fldCharType="separate"/>
                            </w:r>
                            <w:r w:rsidR="00843B1C">
                              <w:rPr>
                                <w:noProof/>
                              </w:rPr>
                              <w:t>38</w:t>
                            </w:r>
                            <w:r>
                              <w:fldChar w:fldCharType="end"/>
                            </w:r>
                            <w:bookmarkEnd w:id="238"/>
                            <w:r>
                              <w:t xml:space="preserve"> </w:t>
                            </w:r>
                            <w:bookmarkStart w:id="241" w:name="_Ref66284482"/>
                            <w:r>
                              <w:t>An 400V, 32 Ampere IP44 socket on a reefer unit (source Anders Efraimsson, RISE)</w:t>
                            </w:r>
                            <w:bookmarkEnd w:id="239"/>
                            <w:bookmarkEnd w:id="240"/>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D4B3E7" id="Textruta 252265751" o:spid="_x0000_s1033" type="#_x0000_t202" style="position:absolute;margin-left:-.05pt;margin-top:.85pt;width:363.6pt;height:21pt;z-index:251658259;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" stroked="f">
                <v:textbox style="mso-fit-shape-to-text:t" inset="0,0,0,0">
                  <w:txbxContent>
                    <w:p w14:paraId="2410077A" w14:textId="4F436370" w:rsidR="00F76C4B" w:rsidRPr="007426EF" w:rsidRDefault="00F76C4B" w:rsidP="00F95938">
                      <w:pPr>
                        <w:pStyle w:val="Beskrivning"/>
                        <w:rPr>
                          <w:b/>
                          <w:bCs/>
                        </w:rPr>
                      </w:pPr>
                      <w:bookmarkStart w:id="242" w:name="_Ref66284500"/>
                      <w:bookmarkStart w:id="243" w:name="_Ref66284493"/>
                      <w:bookmarkStart w:id="244" w:name="_Toc70341781"/>
                      <w:r>
                        <w:t xml:space="preserve">Figure </w:t>
                      </w:r>
                      <w:r>
                        <w:fldChar w:fldCharType="begin"/>
                      </w:r>
                      <w:r>
                        <w:instrText xml:space="preserve"> SEQ Figure \* ARABIC </w:instrText>
                      </w:r>
                      <w:r>
                        <w:fldChar w:fldCharType="separate"/>
                      </w:r>
                      <w:r w:rsidR="00843B1C">
                        <w:rPr>
                          <w:noProof/>
                        </w:rPr>
                        <w:t>38</w:t>
                      </w:r>
                      <w:r>
                        <w:fldChar w:fldCharType="end"/>
                      </w:r>
                      <w:bookmarkEnd w:id="242"/>
                      <w:r>
                        <w:t xml:space="preserve"> </w:t>
                      </w:r>
                      <w:bookmarkStart w:id="245" w:name="_Ref66284482"/>
                      <w:r>
                        <w:t>An 400V, 32 Ampere IP44 socket on a reefer unit (source Anders Efraimsson, RISE)</w:t>
                      </w:r>
                      <w:bookmarkEnd w:id="243"/>
                      <w:bookmarkEnd w:id="244"/>
                      <w:bookmarkEnd w:id="245"/>
                    </w:p>
                  </w:txbxContent>
                </v:textbox>
                <w10:wrap anchorx="margin"/>
              </v:shape>
            </w:pict>
          </mc:Fallback>
        </mc:AlternateContent>
      </w:r>
    </w:p>
    <w:p w14:paraId="3DB688C6" w14:textId="77777777" w:rsidR="006C7AF2" w:rsidRPr="003A2BA0" w:rsidRDefault="006C7AF2" w:rsidP="006C7AF2">
      <w:pPr>
        <w:rPr>
          <w:lang w:val="en-GB"/>
        </w:rPr>
      </w:pPr>
    </w:p>
    <w:p w14:paraId="1EBBFFED" w14:textId="0F53F6D1" w:rsidR="00F16DC0" w:rsidRPr="003A2BA0" w:rsidRDefault="00F16DC0" w:rsidP="00B37219">
      <w:pPr>
        <w:pStyle w:val="Rubrik2"/>
        <w:rPr>
          <w:lang w:val="en-GB"/>
        </w:rPr>
      </w:pPr>
      <w:bookmarkStart w:id="246" w:name="_Toc70693052"/>
      <w:r w:rsidRPr="003A2BA0">
        <w:rPr>
          <w:rStyle w:val="normaltextrun"/>
          <w:lang w:val="en-GB"/>
        </w:rPr>
        <w:t>Flow of cargo/vehicles</w:t>
      </w:r>
      <w:bookmarkEnd w:id="246"/>
    </w:p>
    <w:p w14:paraId="506F836E" w14:textId="2F36DFF3" w:rsidR="00F16DC0" w:rsidRPr="003A2BA0" w:rsidRDefault="00D13305" w:rsidP="007C1D76">
      <w:pPr>
        <w:rPr>
          <w:rStyle w:val="normaltextrun"/>
          <w:rFonts w:ascii="Calibri" w:hAnsi="Calibri" w:cs="Calibri"/>
          <w:lang w:val="en-GB"/>
        </w:rPr>
      </w:pPr>
      <w:r w:rsidRPr="003A2BA0">
        <w:rPr>
          <w:rStyle w:val="normaltextrun"/>
          <w:rFonts w:ascii="Calibri" w:hAnsi="Calibri" w:cs="Calibri"/>
          <w:lang w:val="en-GB"/>
        </w:rPr>
        <w:t>As illustrated in</w:t>
      </w:r>
      <w:r w:rsidR="00C5765F" w:rsidRPr="003A2BA0">
        <w:rPr>
          <w:rStyle w:val="normaltextrun"/>
          <w:rFonts w:ascii="Calibri" w:hAnsi="Calibri" w:cs="Calibri"/>
          <w:lang w:val="en-GB"/>
        </w:rPr>
        <w:t xml:space="preserve"> chapter</w:t>
      </w:r>
      <w:r w:rsidR="004F6228" w:rsidRPr="003A2BA0">
        <w:rPr>
          <w:rStyle w:val="normaltextrun"/>
          <w:rFonts w:ascii="Calibri" w:hAnsi="Calibri" w:cs="Calibri"/>
          <w:lang w:val="en-GB"/>
        </w:rPr>
        <w:t xml:space="preserve"> </w:t>
      </w:r>
      <w:r w:rsidR="00747855">
        <w:rPr>
          <w:rStyle w:val="normaltextrun"/>
          <w:rFonts w:ascii="Calibri" w:hAnsi="Calibri" w:cs="Calibri"/>
          <w:lang w:val="en-GB"/>
        </w:rPr>
        <w:t>3.3</w:t>
      </w:r>
      <w:r w:rsidRPr="003A2BA0">
        <w:rPr>
          <w:rStyle w:val="normaltextrun"/>
          <w:rFonts w:ascii="Calibri" w:hAnsi="Calibri" w:cs="Calibri"/>
          <w:lang w:val="en-GB"/>
        </w:rPr>
        <w:t xml:space="preserve"> </w:t>
      </w:r>
      <w:r w:rsidR="00C5765F" w:rsidRPr="003A2BA0">
        <w:rPr>
          <w:rStyle w:val="normaltextrun"/>
          <w:rFonts w:ascii="Calibri" w:hAnsi="Calibri" w:cs="Calibri"/>
          <w:lang w:val="en-GB"/>
        </w:rPr>
        <w:t xml:space="preserve">in </w:t>
      </w:r>
      <w:r w:rsidR="00F062BB" w:rsidRPr="003A2BA0">
        <w:rPr>
          <w:rStyle w:val="normaltextrun"/>
          <w:rFonts w:ascii="Calibri" w:hAnsi="Calibri" w:cs="Calibri"/>
          <w:lang w:val="en-GB"/>
        </w:rPr>
        <w:t xml:space="preserve">Figure 2 </w:t>
      </w:r>
      <w:r w:rsidR="008759CC" w:rsidRPr="003A2BA0">
        <w:rPr>
          <w:rStyle w:val="normaltextrun"/>
          <w:rFonts w:ascii="Calibri" w:hAnsi="Calibri" w:cs="Calibri"/>
          <w:lang w:val="en-GB"/>
        </w:rPr>
        <w:t>the sea voyage can be seen as a continuation of the road</w:t>
      </w:r>
      <w:r w:rsidR="00185217" w:rsidRPr="003A2BA0">
        <w:rPr>
          <w:rStyle w:val="normaltextrun"/>
          <w:rFonts w:ascii="Calibri" w:hAnsi="Calibri" w:cs="Calibri"/>
          <w:lang w:val="en-GB"/>
        </w:rPr>
        <w:t>, as a bridge or link. At some strategic point</w:t>
      </w:r>
      <w:r w:rsidR="00EC4D5B" w:rsidRPr="003A2BA0">
        <w:rPr>
          <w:rStyle w:val="normaltextrun"/>
          <w:rFonts w:ascii="Calibri" w:hAnsi="Calibri" w:cs="Calibri"/>
          <w:lang w:val="en-GB"/>
        </w:rPr>
        <w:t xml:space="preserve"> in the port, at the terminal and/or at the ship</w:t>
      </w:r>
      <w:r w:rsidR="00185217" w:rsidRPr="003A2BA0">
        <w:rPr>
          <w:rStyle w:val="normaltextrun"/>
          <w:rFonts w:ascii="Calibri" w:hAnsi="Calibri" w:cs="Calibri"/>
          <w:lang w:val="en-GB"/>
        </w:rPr>
        <w:t xml:space="preserve">, good use of sensor technology will allow for </w:t>
      </w:r>
      <w:r w:rsidR="008305C1" w:rsidRPr="003A2BA0">
        <w:rPr>
          <w:rStyle w:val="normaltextrun"/>
          <w:rFonts w:ascii="Calibri" w:hAnsi="Calibri" w:cs="Calibri"/>
          <w:lang w:val="en-GB"/>
        </w:rPr>
        <w:t xml:space="preserve">an enriched situational </w:t>
      </w:r>
      <w:r w:rsidR="00A366CC" w:rsidRPr="003A2BA0">
        <w:rPr>
          <w:rStyle w:val="normaltextrun"/>
          <w:rFonts w:ascii="Calibri" w:hAnsi="Calibri" w:cs="Calibri"/>
          <w:lang w:val="en-GB"/>
        </w:rPr>
        <w:t>awareness</w:t>
      </w:r>
      <w:r w:rsidR="00EA6F89">
        <w:rPr>
          <w:rStyle w:val="normaltextrun"/>
          <w:rFonts w:ascii="Calibri" w:hAnsi="Calibri" w:cs="Calibri"/>
          <w:lang w:val="en-GB"/>
        </w:rPr>
        <w:t xml:space="preserve"> of the status </w:t>
      </w:r>
      <w:r w:rsidR="007F0651">
        <w:rPr>
          <w:rStyle w:val="normaltextrun"/>
          <w:rFonts w:ascii="Calibri" w:hAnsi="Calibri" w:cs="Calibri"/>
          <w:lang w:val="en-GB"/>
        </w:rPr>
        <w:t>cargo/vehicles entering the terminal</w:t>
      </w:r>
      <w:r w:rsidR="00F579C4">
        <w:rPr>
          <w:rStyle w:val="normaltextrun"/>
          <w:rFonts w:ascii="Calibri" w:hAnsi="Calibri" w:cs="Calibri"/>
          <w:lang w:val="en-GB"/>
        </w:rPr>
        <w:t xml:space="preserve"> and then onboard the ship</w:t>
      </w:r>
      <w:r w:rsidR="008305C1" w:rsidRPr="003A2BA0">
        <w:rPr>
          <w:rStyle w:val="normaltextrun"/>
          <w:rFonts w:ascii="Calibri" w:hAnsi="Calibri" w:cs="Calibri"/>
          <w:lang w:val="en-GB"/>
        </w:rPr>
        <w:t xml:space="preserve">. </w:t>
      </w:r>
      <w:r w:rsidR="00F579C4">
        <w:rPr>
          <w:rStyle w:val="normaltextrun"/>
          <w:rFonts w:ascii="Calibri" w:hAnsi="Calibri" w:cs="Calibri"/>
          <w:lang w:val="en-GB"/>
        </w:rPr>
        <w:t xml:space="preserve">Adding sensors could also </w:t>
      </w:r>
      <w:r w:rsidR="00A2707D">
        <w:rPr>
          <w:rStyle w:val="normaltextrun"/>
          <w:rFonts w:ascii="Calibri" w:hAnsi="Calibri" w:cs="Calibri"/>
          <w:lang w:val="en-GB"/>
        </w:rPr>
        <w:t>monitor the terminal as well as assisting with yard management and even</w:t>
      </w:r>
      <w:r w:rsidR="001926E1">
        <w:rPr>
          <w:rStyle w:val="normaltextrun"/>
          <w:rFonts w:ascii="Calibri" w:hAnsi="Calibri" w:cs="Calibri"/>
          <w:lang w:val="en-GB"/>
        </w:rPr>
        <w:t xml:space="preserve"> security related issues such as trespassing. </w:t>
      </w:r>
      <w:r w:rsidR="008305C1" w:rsidRPr="003A2BA0">
        <w:rPr>
          <w:rStyle w:val="normaltextrun"/>
          <w:rFonts w:ascii="Calibri" w:hAnsi="Calibri" w:cs="Calibri"/>
          <w:lang w:val="en-GB"/>
        </w:rPr>
        <w:t>But there are challenges of different kinds</w:t>
      </w:r>
      <w:r w:rsidR="00A366CC" w:rsidRPr="003A2BA0">
        <w:rPr>
          <w:rStyle w:val="normaltextrun"/>
          <w:rFonts w:ascii="Calibri" w:hAnsi="Calibri" w:cs="Calibri"/>
          <w:lang w:val="en-GB"/>
        </w:rPr>
        <w:t xml:space="preserve"> along the cargo/vehicles path </w:t>
      </w:r>
      <w:r w:rsidR="00542703" w:rsidRPr="003A2BA0">
        <w:rPr>
          <w:rStyle w:val="normaltextrun"/>
          <w:rFonts w:ascii="Calibri" w:hAnsi="Calibri" w:cs="Calibri"/>
          <w:lang w:val="en-GB"/>
        </w:rPr>
        <w:t>in port, at the terminal, entering and onboard the ship.</w:t>
      </w:r>
    </w:p>
    <w:p w14:paraId="6111F424" w14:textId="2D57C71A" w:rsidR="00F16DC0" w:rsidRPr="003A2BA0" w:rsidRDefault="00F16DC0" w:rsidP="00AD0B84">
      <w:pPr>
        <w:rPr>
          <w:rFonts w:ascii="Segoe UI" w:hAnsi="Segoe UI" w:cs="Segoe UI"/>
          <w:sz w:val="18"/>
          <w:szCs w:val="18"/>
          <w:lang w:val="en-GB"/>
        </w:rPr>
      </w:pPr>
      <w:r w:rsidRPr="003A2BA0">
        <w:rPr>
          <w:rStyle w:val="normaltextrun"/>
          <w:rFonts w:ascii="Calibri" w:hAnsi="Calibri" w:cs="Calibri"/>
          <w:lang w:val="en-GB"/>
        </w:rPr>
        <w:t xml:space="preserve">Usage of remote sensing technologies can enhance the current fire safety routines and systems around the handling of cargo/vehicles. The growing number of alternative powered vehicles (APV) will make the situation onboard the ship more complex than it is today, both in regard to the </w:t>
      </w:r>
      <w:r w:rsidR="008254A7" w:rsidRPr="003A2BA0">
        <w:rPr>
          <w:rStyle w:val="normaltextrun"/>
          <w:rFonts w:ascii="Calibri" w:hAnsi="Calibri" w:cs="Calibri"/>
          <w:lang w:val="en-GB"/>
        </w:rPr>
        <w:t>fire safety</w:t>
      </w:r>
      <w:r w:rsidR="008254A7">
        <w:rPr>
          <w:rStyle w:val="normaltextrun"/>
          <w:rFonts w:ascii="Calibri" w:hAnsi="Calibri" w:cs="Calibri"/>
          <w:lang w:val="en-GB"/>
        </w:rPr>
        <w:t xml:space="preserve"> </w:t>
      </w:r>
      <w:r w:rsidR="002B44FB">
        <w:rPr>
          <w:rStyle w:val="normaltextrun"/>
          <w:rFonts w:ascii="Calibri" w:hAnsi="Calibri" w:cs="Calibri"/>
          <w:lang w:val="en-GB"/>
        </w:rPr>
        <w:t>in general and especially in regards to dangerous goods. S</w:t>
      </w:r>
      <w:r w:rsidR="008254A7" w:rsidRPr="003A2BA0">
        <w:rPr>
          <w:rStyle w:val="normaltextrun"/>
          <w:rFonts w:ascii="Calibri" w:hAnsi="Calibri" w:cs="Calibri"/>
          <w:lang w:val="en-GB"/>
        </w:rPr>
        <w:t>hip’s stability</w:t>
      </w:r>
      <w:r w:rsidR="002B44FB">
        <w:rPr>
          <w:rStyle w:val="normaltextrun"/>
          <w:rFonts w:ascii="Calibri" w:hAnsi="Calibri" w:cs="Calibri"/>
          <w:lang w:val="en-GB"/>
        </w:rPr>
        <w:t xml:space="preserve"> will </w:t>
      </w:r>
      <w:r w:rsidR="001D3926">
        <w:rPr>
          <w:rStyle w:val="normaltextrun"/>
          <w:rFonts w:ascii="Calibri" w:hAnsi="Calibri" w:cs="Calibri"/>
          <w:lang w:val="en-GB"/>
        </w:rPr>
        <w:t>also be affected</w:t>
      </w:r>
      <w:r w:rsidR="008254A7" w:rsidRPr="003A2BA0">
        <w:rPr>
          <w:rStyle w:val="normaltextrun"/>
          <w:rFonts w:ascii="Calibri" w:hAnsi="Calibri" w:cs="Calibri"/>
          <w:lang w:val="en-GB"/>
        </w:rPr>
        <w:t xml:space="preserve"> </w:t>
      </w:r>
      <w:r w:rsidRPr="003A2BA0">
        <w:rPr>
          <w:rStyle w:val="normaltextrun"/>
          <w:rFonts w:ascii="Calibri" w:hAnsi="Calibri" w:cs="Calibri"/>
          <w:lang w:val="en-GB"/>
        </w:rPr>
        <w:t>, since battery electric vehicle are heavier than the majority of today’s vehicles with internal combustion engines (ICE)</w:t>
      </w:r>
      <w:r w:rsidR="001D3926">
        <w:rPr>
          <w:rStyle w:val="normaltextrun"/>
          <w:rFonts w:ascii="Calibri" w:hAnsi="Calibri" w:cs="Calibri"/>
          <w:lang w:val="en-GB"/>
        </w:rPr>
        <w:t xml:space="preserve"> and is already a concern for vehicle carriers.</w:t>
      </w:r>
      <w:r w:rsidRPr="003A2BA0">
        <w:rPr>
          <w:rStyle w:val="normaltextrun"/>
          <w:rFonts w:ascii="Calibri" w:hAnsi="Calibri" w:cs="Calibri"/>
          <w:lang w:val="en-GB"/>
        </w:rPr>
        <w:t xml:space="preserve"> The mixture of hazards that will make it more complicated to extinguish a fire, since the means of controlling and extinguish the fire might need combinations of solutions and techniques. </w:t>
      </w:r>
    </w:p>
    <w:p w14:paraId="08CFF979" w14:textId="67624FC7" w:rsidR="00F16DC0" w:rsidRPr="003A2BA0" w:rsidRDefault="00F16DC0" w:rsidP="00AD0B84">
      <w:pPr>
        <w:rPr>
          <w:rFonts w:ascii="Segoe UI" w:hAnsi="Segoe UI" w:cs="Segoe UI"/>
          <w:sz w:val="18"/>
          <w:szCs w:val="18"/>
          <w:lang w:val="en-GB"/>
        </w:rPr>
      </w:pPr>
      <w:r w:rsidRPr="003A2BA0">
        <w:rPr>
          <w:rStyle w:val="normaltextrun"/>
          <w:rFonts w:ascii="Calibri" w:hAnsi="Calibri" w:cs="Calibri"/>
          <w:lang w:val="en-GB"/>
        </w:rPr>
        <w:t>This chapter is considered an overview of what an automatic system could provide, concerns related to automatic screening of cargo and the scope for the activities that was defined by the HAZID that was held in December 2019 at RISE in Borås Sweden</w:t>
      </w:r>
      <w:r w:rsidR="00ED5AE1" w:rsidRPr="003A2BA0">
        <w:rPr>
          <w:rStyle w:val="normaltextrun"/>
          <w:rFonts w:ascii="Calibri" w:hAnsi="Calibri" w:cs="Calibri"/>
          <w:lang w:val="en-GB"/>
        </w:rPr>
        <w:t xml:space="preserve"> </w:t>
      </w:r>
      <w:sdt>
        <w:sdtPr>
          <w:rPr>
            <w:rStyle w:val="normaltextrun"/>
            <w:rFonts w:ascii="Calibri" w:hAnsi="Calibri" w:cs="Calibri"/>
            <w:lang w:val="en-GB"/>
          </w:rPr>
          <w:id w:val="-1247643399"/>
          <w:citation/>
        </w:sdtPr>
        <w:sdtEndPr>
          <w:rPr>
            <w:rStyle w:val="normaltextrun"/>
          </w:rPr>
        </w:sdtEndPr>
        <w:sdtContent>
          <w:r w:rsidR="00A55FA8" w:rsidRPr="003A2BA0">
            <w:rPr>
              <w:rStyle w:val="normaltextrun"/>
              <w:rFonts w:ascii="Calibri" w:hAnsi="Calibri" w:cs="Calibri"/>
              <w:lang w:val="en-GB"/>
            </w:rPr>
            <w:fldChar w:fldCharType="begin"/>
          </w:r>
          <w:r w:rsidR="00967E0D" w:rsidRPr="003A2BA0">
            <w:rPr>
              <w:rStyle w:val="normaltextrun"/>
              <w:rFonts w:ascii="Calibri" w:hAnsi="Calibri" w:cs="Calibri"/>
              <w:lang w:val="en-GB"/>
            </w:rPr>
            <w:instrText xml:space="preserve">CITATION LFD4_01 \l 1053 </w:instrText>
          </w:r>
          <w:r w:rsidR="00A55FA8" w:rsidRPr="003A2BA0">
            <w:rPr>
              <w:rStyle w:val="normaltextrun"/>
              <w:rFonts w:ascii="Calibri" w:hAnsi="Calibri" w:cs="Calibri"/>
              <w:lang w:val="en-GB"/>
            </w:rPr>
            <w:fldChar w:fldCharType="separate"/>
          </w:r>
          <w:r w:rsidR="00747855" w:rsidRPr="00747855">
            <w:rPr>
              <w:rFonts w:ascii="Calibri" w:hAnsi="Calibri" w:cs="Calibri"/>
              <w:noProof/>
              <w:lang w:val="en-GB"/>
            </w:rPr>
            <w:t>(LASH FIRE, 2020)</w:t>
          </w:r>
          <w:r w:rsidR="00A55FA8" w:rsidRPr="003A2BA0">
            <w:rPr>
              <w:rStyle w:val="normaltextrun"/>
              <w:rFonts w:ascii="Calibri" w:hAnsi="Calibri" w:cs="Calibri"/>
              <w:lang w:val="en-GB"/>
            </w:rPr>
            <w:fldChar w:fldCharType="end"/>
          </w:r>
        </w:sdtContent>
      </w:sdt>
    </w:p>
    <w:p w14:paraId="627A885A" w14:textId="2023E7F9" w:rsidR="0043431C" w:rsidRPr="003A2BA0" w:rsidRDefault="00C61736" w:rsidP="0043431C">
      <w:pPr>
        <w:pStyle w:val="Rubrik2"/>
        <w:rPr>
          <w:lang w:val="en-GB"/>
        </w:rPr>
      </w:pPr>
      <w:bookmarkStart w:id="247" w:name="_Ref66874088"/>
      <w:bookmarkStart w:id="248" w:name="_Ref66874103"/>
      <w:bookmarkStart w:id="249" w:name="_Toc70693053"/>
      <w:r w:rsidRPr="003A2BA0">
        <w:rPr>
          <w:rStyle w:val="normaltextrun"/>
          <w:lang w:val="en-GB"/>
        </w:rPr>
        <w:t xml:space="preserve">Challenges </w:t>
      </w:r>
      <w:r w:rsidR="00533F0D" w:rsidRPr="003A2BA0">
        <w:rPr>
          <w:rStyle w:val="normaltextrun"/>
          <w:lang w:val="en-GB"/>
        </w:rPr>
        <w:t>for u</w:t>
      </w:r>
      <w:r w:rsidR="0043431C" w:rsidRPr="003A2BA0">
        <w:rPr>
          <w:rStyle w:val="normaltextrun"/>
          <w:lang w:val="en-GB"/>
        </w:rPr>
        <w:t>sage of remote sensing</w:t>
      </w:r>
      <w:r w:rsidR="009504D6" w:rsidRPr="003A2BA0">
        <w:rPr>
          <w:rStyle w:val="normaltextrun"/>
          <w:lang w:val="en-GB"/>
        </w:rPr>
        <w:t xml:space="preserve"> </w:t>
      </w:r>
      <w:r w:rsidR="0043431C" w:rsidRPr="003A2BA0">
        <w:rPr>
          <w:rStyle w:val="normaltextrun"/>
          <w:lang w:val="en-GB"/>
        </w:rPr>
        <w:t>for detecting heat anomalies</w:t>
      </w:r>
      <w:bookmarkEnd w:id="247"/>
      <w:bookmarkEnd w:id="248"/>
      <w:bookmarkEnd w:id="249"/>
    </w:p>
    <w:p w14:paraId="11CDDCF5" w14:textId="1A07EC64" w:rsidR="0043431C" w:rsidRPr="003A2BA0" w:rsidRDefault="0043431C" w:rsidP="0043431C">
      <w:pPr>
        <w:rPr>
          <w:rFonts w:ascii="Segoe UI" w:hAnsi="Segoe UI" w:cs="Segoe UI"/>
          <w:sz w:val="18"/>
          <w:szCs w:val="18"/>
          <w:lang w:val="en-GB"/>
        </w:rPr>
      </w:pPr>
      <w:r w:rsidRPr="003A2BA0">
        <w:rPr>
          <w:rStyle w:val="normaltextrun"/>
          <w:rFonts w:ascii="Calibri" w:hAnsi="Calibri" w:cs="Calibri"/>
          <w:lang w:val="en-GB"/>
        </w:rPr>
        <w:t>The work package has two overarching tracks that meet up in a common system of system</w:t>
      </w:r>
      <w:r w:rsidR="00210302">
        <w:rPr>
          <w:rStyle w:val="normaltextrun"/>
          <w:rFonts w:ascii="Calibri" w:hAnsi="Calibri" w:cs="Calibri"/>
          <w:lang w:val="en-GB"/>
        </w:rPr>
        <w:t>s</w:t>
      </w:r>
      <w:r w:rsidRPr="003A2BA0">
        <w:rPr>
          <w:rStyle w:val="normaltextrun"/>
          <w:rFonts w:ascii="Calibri" w:hAnsi="Calibri" w:cs="Calibri"/>
          <w:lang w:val="en-GB"/>
        </w:rPr>
        <w:t xml:space="preserve"> approach, with the </w:t>
      </w:r>
      <w:r w:rsidR="005E0C95" w:rsidRPr="003A2BA0">
        <w:rPr>
          <w:rStyle w:val="normaltextrun"/>
          <w:rFonts w:ascii="Calibri" w:hAnsi="Calibri" w:cs="Calibri"/>
          <w:lang w:val="en-GB"/>
        </w:rPr>
        <w:t>LASH FIRE</w:t>
      </w:r>
      <w:r w:rsidRPr="003A2BA0">
        <w:rPr>
          <w:rStyle w:val="normaltextrun"/>
          <w:rFonts w:ascii="Calibri" w:hAnsi="Calibri" w:cs="Calibri"/>
          <w:lang w:val="en-GB"/>
        </w:rPr>
        <w:t xml:space="preserve"> </w:t>
      </w:r>
      <w:r w:rsidR="00714317">
        <w:rPr>
          <w:rStyle w:val="normaltextrun"/>
          <w:rFonts w:ascii="Calibri" w:hAnsi="Calibri" w:cs="Calibri"/>
          <w:lang w:val="en-GB"/>
        </w:rPr>
        <w:t>c</w:t>
      </w:r>
      <w:r w:rsidRPr="003A2BA0">
        <w:rPr>
          <w:rStyle w:val="normaltextrun"/>
          <w:rFonts w:ascii="Calibri" w:hAnsi="Calibri" w:cs="Calibri"/>
          <w:lang w:val="en-GB"/>
        </w:rPr>
        <w:t xml:space="preserve">argo </w:t>
      </w:r>
      <w:r w:rsidR="00835A2B">
        <w:rPr>
          <w:rStyle w:val="normaltextrun"/>
          <w:rFonts w:ascii="Calibri" w:hAnsi="Calibri" w:cs="Calibri"/>
          <w:lang w:val="en-GB"/>
        </w:rPr>
        <w:t>f</w:t>
      </w:r>
      <w:r w:rsidRPr="003A2BA0">
        <w:rPr>
          <w:rStyle w:val="normaltextrun"/>
          <w:rFonts w:ascii="Calibri" w:hAnsi="Calibri" w:cs="Calibri"/>
          <w:lang w:val="en-GB"/>
        </w:rPr>
        <w:t xml:space="preserve">ire </w:t>
      </w:r>
      <w:r w:rsidR="00835A2B">
        <w:rPr>
          <w:rStyle w:val="normaltextrun"/>
          <w:rFonts w:ascii="Calibri" w:hAnsi="Calibri" w:cs="Calibri"/>
          <w:lang w:val="en-GB"/>
        </w:rPr>
        <w:t>h</w:t>
      </w:r>
      <w:r w:rsidRPr="003A2BA0">
        <w:rPr>
          <w:rStyle w:val="normaltextrun"/>
          <w:rFonts w:ascii="Calibri" w:hAnsi="Calibri" w:cs="Calibri"/>
          <w:lang w:val="en-GB"/>
        </w:rPr>
        <w:t>azard database a foundation for risk reducing</w:t>
      </w:r>
      <w:r w:rsidR="00693651">
        <w:rPr>
          <w:rStyle w:val="normaltextrun"/>
          <w:rFonts w:ascii="Calibri" w:hAnsi="Calibri" w:cs="Calibri"/>
          <w:lang w:val="en-GB"/>
        </w:rPr>
        <w:t xml:space="preserve"> in the planning phase</w:t>
      </w:r>
      <w:r w:rsidR="00827BA0">
        <w:rPr>
          <w:rStyle w:val="normaltextrun"/>
          <w:rFonts w:ascii="Calibri" w:hAnsi="Calibri" w:cs="Calibri"/>
          <w:lang w:val="en-GB"/>
        </w:rPr>
        <w:t xml:space="preserve"> and </w:t>
      </w:r>
      <w:r w:rsidR="007758C4">
        <w:rPr>
          <w:rStyle w:val="normaltextrun"/>
          <w:rFonts w:ascii="Calibri" w:hAnsi="Calibri" w:cs="Calibri"/>
          <w:lang w:val="en-GB"/>
        </w:rPr>
        <w:t xml:space="preserve">usage </w:t>
      </w:r>
      <w:r w:rsidR="00827BA0">
        <w:rPr>
          <w:rStyle w:val="normaltextrun"/>
          <w:rFonts w:ascii="Calibri" w:hAnsi="Calibri" w:cs="Calibri"/>
          <w:lang w:val="en-GB"/>
        </w:rPr>
        <w:t>sensors as the cargo/vehicles enters the premises and is carried onboard the ships</w:t>
      </w:r>
      <w:r w:rsidR="00E76DFA">
        <w:rPr>
          <w:rStyle w:val="normaltextrun"/>
          <w:rFonts w:ascii="Calibri" w:hAnsi="Calibri" w:cs="Calibri"/>
          <w:lang w:val="en-GB"/>
        </w:rPr>
        <w:t>. I</w:t>
      </w:r>
      <w:r w:rsidRPr="003A2BA0">
        <w:rPr>
          <w:rStyle w:val="normaltextrun"/>
          <w:rFonts w:ascii="Calibri" w:hAnsi="Calibri" w:cs="Calibri"/>
          <w:lang w:val="en-GB"/>
        </w:rPr>
        <w:t xml:space="preserve">t also makes the </w:t>
      </w:r>
      <w:r w:rsidR="00835A2B" w:rsidRPr="003A2BA0">
        <w:rPr>
          <w:rStyle w:val="normaltextrun"/>
          <w:rFonts w:ascii="Calibri" w:hAnsi="Calibri" w:cs="Calibri"/>
          <w:lang w:val="en-GB"/>
        </w:rPr>
        <w:t>proposed</w:t>
      </w:r>
      <w:r w:rsidRPr="003A2BA0">
        <w:rPr>
          <w:rStyle w:val="normaltextrun"/>
          <w:rFonts w:ascii="Calibri" w:hAnsi="Calibri" w:cs="Calibri"/>
          <w:lang w:val="en-GB"/>
        </w:rPr>
        <w:t xml:space="preserve"> solution flexible and robust e.g. one system can operate and contribute to higher level of safety independent of the other system. And together they will enrich each other and improve the safety of the passenger, crew, cargo and ships.</w:t>
      </w:r>
      <w:r w:rsidRPr="003A2BA0">
        <w:rPr>
          <w:rStyle w:val="eop"/>
          <w:rFonts w:ascii="Calibri" w:hAnsi="Calibri" w:cs="Calibri"/>
          <w:lang w:val="en-GB"/>
        </w:rPr>
        <w:t> </w:t>
      </w:r>
    </w:p>
    <w:p w14:paraId="21A26AF0" w14:textId="09C340B8" w:rsidR="0043431C" w:rsidRPr="003A2BA0" w:rsidRDefault="0043431C" w:rsidP="0043431C">
      <w:pPr>
        <w:rPr>
          <w:rStyle w:val="scxw23311357"/>
          <w:rFonts w:ascii="Calibri" w:hAnsi="Calibri" w:cs="Calibri"/>
          <w:lang w:val="en-GB"/>
        </w:rPr>
      </w:pPr>
      <w:r w:rsidRPr="003A2BA0">
        <w:rPr>
          <w:rStyle w:val="normaltextrun"/>
          <w:rFonts w:ascii="Calibri" w:hAnsi="Calibri" w:cs="Calibri"/>
          <w:lang w:val="en-GB"/>
        </w:rPr>
        <w:t>SICK</w:t>
      </w:r>
      <w:r w:rsidR="000A1AA3" w:rsidRPr="003A2BA0">
        <w:rPr>
          <w:rStyle w:val="normaltextrun"/>
          <w:rFonts w:ascii="Calibri" w:hAnsi="Calibri" w:cs="Calibri"/>
          <w:lang w:val="en-GB"/>
        </w:rPr>
        <w:t>’</w:t>
      </w:r>
      <w:r w:rsidRPr="003A2BA0">
        <w:rPr>
          <w:rStyle w:val="normaltextrun"/>
          <w:rFonts w:ascii="Calibri" w:hAnsi="Calibri" w:cs="Calibri"/>
          <w:lang w:val="en-GB"/>
        </w:rPr>
        <w:t>s Vehicle Hotspot Detection system (VHD) is a state of the art and will be the base line technology for scanning objects at fixed installation, the gate that cargo/vehicle enters the terminal, and also a demonstration of a novel concept for automatic screening of cargo and vehicles onboard, will be conducted in the project at demonstrators.</w:t>
      </w:r>
      <w:r w:rsidRPr="003A2BA0">
        <w:rPr>
          <w:rStyle w:val="scxw23311357"/>
          <w:rFonts w:ascii="Calibri" w:hAnsi="Calibri" w:cs="Calibri"/>
          <w:lang w:val="en-GB"/>
        </w:rPr>
        <w:t> </w:t>
      </w:r>
    </w:p>
    <w:p w14:paraId="6EED3B0C" w14:textId="5AB572A0" w:rsidR="0043431C" w:rsidRPr="003A2BA0" w:rsidRDefault="005E0C95" w:rsidP="0043431C">
      <w:pPr>
        <w:rPr>
          <w:rFonts w:ascii="Segoe UI" w:hAnsi="Segoe UI" w:cs="Segoe UI"/>
          <w:sz w:val="18"/>
          <w:szCs w:val="18"/>
          <w:lang w:val="en-GB"/>
        </w:rPr>
      </w:pPr>
      <w:r w:rsidRPr="003A2BA0">
        <w:rPr>
          <w:rStyle w:val="normaltextrun"/>
          <w:rFonts w:ascii="Calibri" w:hAnsi="Calibri" w:cs="Calibri"/>
          <w:lang w:val="en-GB"/>
        </w:rPr>
        <w:lastRenderedPageBreak/>
        <w:t>LASH FIRE</w:t>
      </w:r>
      <w:r w:rsidR="0043431C" w:rsidRPr="003A2BA0">
        <w:rPr>
          <w:rStyle w:val="normaltextrun"/>
          <w:rFonts w:ascii="Calibri" w:hAnsi="Calibri" w:cs="Calibri"/>
          <w:lang w:val="en-GB"/>
        </w:rPr>
        <w:t xml:space="preserve"> will add the new hazards identified at the HAZID, e.g. issues with malfunction of reefer motor/compressor and a novel approach to address the new challenges alternative powered vehicles (APV) possess in a planning and loading of units to the already cargo/objects addressed in the IMDG code. This work package focuses on early detection methods and other sensors are covered in other work packages in </w:t>
      </w:r>
      <w:r w:rsidRPr="003A2BA0">
        <w:rPr>
          <w:rStyle w:val="normaltextrun"/>
          <w:rFonts w:ascii="Calibri" w:hAnsi="Calibri" w:cs="Calibri"/>
          <w:lang w:val="en-GB"/>
        </w:rPr>
        <w:t>LASH FIRE</w:t>
      </w:r>
      <w:r w:rsidR="0043431C" w:rsidRPr="003A2BA0">
        <w:rPr>
          <w:rStyle w:val="normaltextrun"/>
          <w:rFonts w:ascii="Calibri" w:hAnsi="Calibri" w:cs="Calibri"/>
          <w:lang w:val="en-GB"/>
        </w:rPr>
        <w:t>, but in a future system they all contribute with their sensors and data to a more rigid system of systems, mitigating the risks onboard the ships.</w:t>
      </w:r>
      <w:r w:rsidR="0043431C" w:rsidRPr="003A2BA0">
        <w:rPr>
          <w:rStyle w:val="eop"/>
          <w:rFonts w:ascii="Calibri" w:hAnsi="Calibri" w:cs="Calibri"/>
          <w:lang w:val="en-GB"/>
        </w:rPr>
        <w:t> </w:t>
      </w:r>
    </w:p>
    <w:p w14:paraId="1DFF2E9A" w14:textId="01C79123" w:rsidR="0043431C" w:rsidRPr="003A2BA0" w:rsidRDefault="0043431C" w:rsidP="0043431C">
      <w:pPr>
        <w:rPr>
          <w:lang w:val="en-GB"/>
        </w:rPr>
      </w:pPr>
      <w:r w:rsidRPr="749811B1">
        <w:rPr>
          <w:lang w:val="en-GB"/>
        </w:rPr>
        <w:t>All systems are subject to their environment, to design an automated system</w:t>
      </w:r>
      <w:r w:rsidR="00D04411">
        <w:rPr>
          <w:lang w:val="en-GB"/>
        </w:rPr>
        <w:t xml:space="preserve"> such as the Vehicle Hot </w:t>
      </w:r>
      <w:r w:rsidR="00F52766">
        <w:rPr>
          <w:lang w:val="en-GB"/>
        </w:rPr>
        <w:t>s</w:t>
      </w:r>
      <w:r w:rsidR="00D04411">
        <w:rPr>
          <w:lang w:val="en-GB"/>
        </w:rPr>
        <w:t>pot</w:t>
      </w:r>
      <w:r w:rsidR="00F52766">
        <w:rPr>
          <w:lang w:val="en-GB"/>
        </w:rPr>
        <w:t xml:space="preserve"> Detection (VHD) described in </w:t>
      </w:r>
      <w:r w:rsidR="00747855">
        <w:rPr>
          <w:lang w:val="en-GB"/>
        </w:rPr>
        <w:t>8.5.7</w:t>
      </w:r>
      <w:r w:rsidR="00D04411">
        <w:rPr>
          <w:lang w:val="en-GB"/>
        </w:rPr>
        <w:t xml:space="preserve"> </w:t>
      </w:r>
      <w:r w:rsidR="00F52766">
        <w:rPr>
          <w:lang w:val="en-GB"/>
        </w:rPr>
        <w:t xml:space="preserve">and drones in chapter </w:t>
      </w:r>
      <w:r w:rsidR="00747855">
        <w:rPr>
          <w:lang w:val="en-GB"/>
        </w:rPr>
        <w:t>9</w:t>
      </w:r>
      <w:r w:rsidR="002663E5" w:rsidRPr="749811B1">
        <w:rPr>
          <w:lang w:val="en-GB"/>
        </w:rPr>
        <w:t>,</w:t>
      </w:r>
      <w:r w:rsidRPr="749811B1">
        <w:rPr>
          <w:lang w:val="en-GB"/>
        </w:rPr>
        <w:t xml:space="preserve"> some of the</w:t>
      </w:r>
      <w:r w:rsidR="0088241E">
        <w:rPr>
          <w:lang w:val="en-GB"/>
        </w:rPr>
        <w:t xml:space="preserve"> </w:t>
      </w:r>
      <w:r w:rsidR="008366D6" w:rsidRPr="749811B1">
        <w:rPr>
          <w:lang w:val="en-GB"/>
        </w:rPr>
        <w:t>factors</w:t>
      </w:r>
      <w:r w:rsidRPr="749811B1">
        <w:rPr>
          <w:lang w:val="en-GB"/>
        </w:rPr>
        <w:t xml:space="preserve"> </w:t>
      </w:r>
      <w:r w:rsidR="00B3222F" w:rsidRPr="749811B1">
        <w:rPr>
          <w:lang w:val="en-GB"/>
        </w:rPr>
        <w:t>must</w:t>
      </w:r>
      <w:r w:rsidR="0094143E" w:rsidRPr="749811B1">
        <w:rPr>
          <w:lang w:val="en-GB"/>
        </w:rPr>
        <w:t xml:space="preserve"> </w:t>
      </w:r>
      <w:r w:rsidR="003554E5" w:rsidRPr="749811B1">
        <w:rPr>
          <w:lang w:val="en-GB"/>
        </w:rPr>
        <w:t xml:space="preserve">be </w:t>
      </w:r>
      <w:r w:rsidR="002A3BD8" w:rsidRPr="749811B1">
        <w:rPr>
          <w:lang w:val="en-GB"/>
        </w:rPr>
        <w:t>addressed</w:t>
      </w:r>
      <w:r w:rsidR="000C2227" w:rsidRPr="749811B1">
        <w:rPr>
          <w:lang w:val="en-GB"/>
        </w:rPr>
        <w:t xml:space="preserve"> and dealt with</w:t>
      </w:r>
      <w:r w:rsidR="00D24B07" w:rsidRPr="749811B1">
        <w:rPr>
          <w:lang w:val="en-GB"/>
        </w:rPr>
        <w:t xml:space="preserve">. </w:t>
      </w:r>
      <w:r w:rsidR="00CF2FF4" w:rsidRPr="749811B1">
        <w:rPr>
          <w:lang w:val="en-GB"/>
        </w:rPr>
        <w:t>The</w:t>
      </w:r>
      <w:r w:rsidRPr="749811B1">
        <w:rPr>
          <w:lang w:val="en-GB"/>
        </w:rPr>
        <w:t xml:space="preserve"> robustness of the system </w:t>
      </w:r>
      <w:r w:rsidR="00B3222F" w:rsidRPr="749811B1">
        <w:rPr>
          <w:lang w:val="en-GB"/>
        </w:rPr>
        <w:t>has</w:t>
      </w:r>
      <w:r w:rsidRPr="749811B1">
        <w:rPr>
          <w:lang w:val="en-GB"/>
        </w:rPr>
        <w:t xml:space="preserve"> to be considered</w:t>
      </w:r>
      <w:r w:rsidR="00CF2FF4" w:rsidRPr="749811B1">
        <w:rPr>
          <w:lang w:val="en-GB"/>
        </w:rPr>
        <w:t>, so</w:t>
      </w:r>
      <w:r w:rsidRPr="749811B1">
        <w:rPr>
          <w:lang w:val="en-GB"/>
        </w:rPr>
        <w:t xml:space="preserve"> that </w:t>
      </w:r>
      <w:r w:rsidR="00CF2FF4" w:rsidRPr="749811B1">
        <w:rPr>
          <w:lang w:val="en-GB"/>
        </w:rPr>
        <w:t xml:space="preserve">it </w:t>
      </w:r>
      <w:r w:rsidRPr="749811B1">
        <w:rPr>
          <w:lang w:val="en-GB"/>
        </w:rPr>
        <w:t xml:space="preserve">can handle </w:t>
      </w:r>
      <w:r w:rsidR="00CF2FF4" w:rsidRPr="749811B1">
        <w:rPr>
          <w:lang w:val="en-GB"/>
        </w:rPr>
        <w:t xml:space="preserve">all </w:t>
      </w:r>
      <w:r w:rsidRPr="749811B1">
        <w:rPr>
          <w:lang w:val="en-GB"/>
        </w:rPr>
        <w:t>these challenges and a solution designed with procedures that can rectify errors or loss of data from an automated system or a fail over solution designed</w:t>
      </w:r>
      <w:r w:rsidR="00F04FFD" w:rsidRPr="749811B1">
        <w:rPr>
          <w:lang w:val="en-GB"/>
        </w:rPr>
        <w:t xml:space="preserve">. </w:t>
      </w:r>
    </w:p>
    <w:p w14:paraId="5B178D99" w14:textId="6D571F68" w:rsidR="002F4B3F" w:rsidRPr="003A2BA0" w:rsidRDefault="002F4B3F" w:rsidP="00981A2A">
      <w:pPr>
        <w:pStyle w:val="Rubrik3"/>
        <w:rPr>
          <w:lang w:val="en-GB"/>
        </w:rPr>
      </w:pPr>
      <w:bookmarkStart w:id="250" w:name="_Toc54074481"/>
      <w:bookmarkStart w:id="251" w:name="_Toc54366109"/>
      <w:bookmarkStart w:id="252" w:name="_Toc70693054"/>
      <w:r w:rsidRPr="003A2BA0">
        <w:rPr>
          <w:lang w:val="en-GB"/>
        </w:rPr>
        <w:t xml:space="preserve">External </w:t>
      </w:r>
      <w:r w:rsidR="0041138C" w:rsidRPr="003A2BA0">
        <w:rPr>
          <w:lang w:val="en-GB"/>
        </w:rPr>
        <w:t>c</w:t>
      </w:r>
      <w:r w:rsidRPr="003A2BA0">
        <w:rPr>
          <w:lang w:val="en-GB"/>
        </w:rPr>
        <w:t>hallenges</w:t>
      </w:r>
      <w:bookmarkEnd w:id="250"/>
      <w:bookmarkEnd w:id="251"/>
      <w:bookmarkEnd w:id="252"/>
    </w:p>
    <w:p w14:paraId="31A00A03" w14:textId="48D6715B" w:rsidR="002F4B3F" w:rsidRPr="003A2BA0" w:rsidRDefault="00F04FFD" w:rsidP="002F4B3F">
      <w:pPr>
        <w:rPr>
          <w:lang w:val="en-GB"/>
        </w:rPr>
      </w:pPr>
      <w:r w:rsidRPr="003A2BA0">
        <w:rPr>
          <w:lang w:val="en-GB"/>
        </w:rPr>
        <w:t>Non-</w:t>
      </w:r>
      <w:r w:rsidR="002F4B3F" w:rsidRPr="003A2BA0">
        <w:rPr>
          <w:lang w:val="en-GB"/>
        </w:rPr>
        <w:t>controllable factors that must be taken into consideration and mitigated if possible. One good thing is that the push for autonomous vehicles that will operate in similar conditions, is driving the technology forward and the prices are dropping, or the performance is increasing.</w:t>
      </w:r>
    </w:p>
    <w:p w14:paraId="63ACF05A" w14:textId="77777777" w:rsidR="002F4B3F" w:rsidRPr="003A2BA0" w:rsidRDefault="002F4B3F" w:rsidP="00DB7D1B">
      <w:pPr>
        <w:pStyle w:val="Rubrik4"/>
        <w:rPr>
          <w:lang w:val="en-GB" w:eastAsia="de-DE"/>
        </w:rPr>
      </w:pPr>
      <w:bookmarkStart w:id="253" w:name="_Toc54074482"/>
      <w:bookmarkStart w:id="254" w:name="_Toc54366110"/>
      <w:r w:rsidRPr="003A2BA0">
        <w:rPr>
          <w:lang w:val="en-GB"/>
        </w:rPr>
        <w:t>Meteorological</w:t>
      </w:r>
      <w:bookmarkEnd w:id="253"/>
      <w:bookmarkEnd w:id="254"/>
    </w:p>
    <w:p w14:paraId="7C8D8FAC" w14:textId="709D4F64" w:rsidR="002F4B3F" w:rsidRPr="003A2BA0" w:rsidRDefault="002F4B3F" w:rsidP="002F4B3F">
      <w:pPr>
        <w:rPr>
          <w:lang w:val="en-GB" w:eastAsia="de-DE"/>
        </w:rPr>
      </w:pPr>
      <w:r w:rsidRPr="003A2BA0">
        <w:rPr>
          <w:lang w:val="en-GB" w:eastAsia="de-DE"/>
        </w:rPr>
        <w:t>Most cargo operations in terminals are conducted in open areas, where the cargo/vehicles are exposed to all types of weather. The local temperature differences inside the ship’s hull compare</w:t>
      </w:r>
      <w:r w:rsidR="00B5498C">
        <w:rPr>
          <w:lang w:val="en-GB" w:eastAsia="de-DE"/>
        </w:rPr>
        <w:t>d</w:t>
      </w:r>
      <w:r w:rsidRPr="003A2BA0">
        <w:rPr>
          <w:lang w:val="en-GB" w:eastAsia="de-DE"/>
        </w:rPr>
        <w:t xml:space="preserve"> to the ambient temperature and relative humidity, adds challenges to remote sensing such as condensation on hull, on sensors as well as on cargo/vehicles. And precipitation such as snow, sleet and rain, but also mist/fog is challenging environment for remote sensing and provides problems for automated drones using visual navigation.</w:t>
      </w:r>
    </w:p>
    <w:p w14:paraId="5DCDB7AA" w14:textId="77777777" w:rsidR="002F4B3F" w:rsidRPr="003A2BA0" w:rsidRDefault="002F4B3F" w:rsidP="002F4B3F">
      <w:pPr>
        <w:rPr>
          <w:lang w:val="en-GB" w:eastAsia="de-DE"/>
        </w:rPr>
      </w:pPr>
      <w:r w:rsidRPr="003A2BA0">
        <w:rPr>
          <w:lang w:val="en-GB" w:eastAsia="de-DE"/>
        </w:rPr>
        <w:t xml:space="preserve">Water droplets or water in more solid forms, can also effectively dampen radio signals. On weather decks the strong wind with rain/hail can also damage sensors, cargo and drones by e.g. impairing the manoeuvring of the later. </w:t>
      </w:r>
    </w:p>
    <w:p w14:paraId="380BCA1A" w14:textId="77777777" w:rsidR="002F4B3F" w:rsidRPr="003A2BA0" w:rsidRDefault="002F4B3F" w:rsidP="00DB7D1B">
      <w:pPr>
        <w:pStyle w:val="Rubrik4"/>
        <w:rPr>
          <w:lang w:val="en-GB" w:eastAsia="de-DE"/>
        </w:rPr>
      </w:pPr>
      <w:bookmarkStart w:id="255" w:name="_Toc54074483"/>
      <w:bookmarkStart w:id="256" w:name="_Toc54366111"/>
      <w:r w:rsidRPr="003A2BA0">
        <w:rPr>
          <w:lang w:val="en-GB"/>
        </w:rPr>
        <w:t>Dirt on cargo/vehicles</w:t>
      </w:r>
      <w:bookmarkEnd w:id="255"/>
      <w:bookmarkEnd w:id="256"/>
    </w:p>
    <w:p w14:paraId="37551D04" w14:textId="77777777" w:rsidR="002F4B3F" w:rsidRPr="003A2BA0" w:rsidRDefault="002F4B3F" w:rsidP="002F4B3F">
      <w:pPr>
        <w:rPr>
          <w:lang w:val="en-GB" w:eastAsia="de-DE"/>
        </w:rPr>
      </w:pPr>
      <w:r w:rsidRPr="749811B1">
        <w:rPr>
          <w:lang w:val="en-GB" w:eastAsia="de-DE"/>
        </w:rPr>
        <w:t>Particles, dust and dirt from travelling on roads is also a challenge for the use of cameras to read signs and it dampens signals.</w:t>
      </w:r>
    </w:p>
    <w:p w14:paraId="5746E690" w14:textId="77777777" w:rsidR="002F4B3F" w:rsidRPr="003A2BA0" w:rsidRDefault="002F4B3F" w:rsidP="00DB7D1B">
      <w:pPr>
        <w:pStyle w:val="Rubrik4"/>
        <w:rPr>
          <w:lang w:val="en-GB" w:eastAsia="de-DE"/>
        </w:rPr>
      </w:pPr>
      <w:bookmarkStart w:id="257" w:name="_Toc54074484"/>
      <w:bookmarkStart w:id="258" w:name="_Toc54366112"/>
      <w:r w:rsidRPr="003A2BA0">
        <w:rPr>
          <w:lang w:val="en-GB"/>
        </w:rPr>
        <w:t>Spray of salt water</w:t>
      </w:r>
      <w:bookmarkEnd w:id="257"/>
      <w:bookmarkEnd w:id="258"/>
    </w:p>
    <w:p w14:paraId="5608006C" w14:textId="4790E2E3" w:rsidR="002F4B3F" w:rsidRPr="003A2BA0" w:rsidRDefault="002F4B3F" w:rsidP="002F4B3F">
      <w:pPr>
        <w:rPr>
          <w:lang w:val="en-GB" w:eastAsia="de-DE"/>
        </w:rPr>
      </w:pPr>
      <w:r w:rsidRPr="003A2BA0">
        <w:rPr>
          <w:lang w:val="en-GB" w:eastAsia="de-DE"/>
        </w:rPr>
        <w:t xml:space="preserve">In ports and terminals, the wind can carry spray of sea water, and the salt has good adherence on surfaces and is a challenge both </w:t>
      </w:r>
      <w:r w:rsidR="00EE3133" w:rsidRPr="003A2BA0">
        <w:rPr>
          <w:lang w:val="en-GB" w:eastAsia="de-DE"/>
        </w:rPr>
        <w:t xml:space="preserve">to </w:t>
      </w:r>
      <w:r w:rsidRPr="003A2BA0">
        <w:rPr>
          <w:lang w:val="en-GB" w:eastAsia="de-DE"/>
        </w:rPr>
        <w:t>the placement of sensors as well as keeping the</w:t>
      </w:r>
      <w:r w:rsidR="008066AA" w:rsidRPr="003A2BA0">
        <w:rPr>
          <w:lang w:val="en-GB" w:eastAsia="de-DE"/>
        </w:rPr>
        <w:t>m</w:t>
      </w:r>
      <w:r w:rsidRPr="003A2BA0">
        <w:rPr>
          <w:lang w:val="en-GB" w:eastAsia="de-DE"/>
        </w:rPr>
        <w:t xml:space="preserve"> clean enough for continuous operation. It can also put constraints on the materials used in a solution due to the corrosive nature of the salt water.</w:t>
      </w:r>
    </w:p>
    <w:p w14:paraId="0C050E79" w14:textId="77777777" w:rsidR="002F4B3F" w:rsidRPr="003A2BA0" w:rsidRDefault="002F4B3F" w:rsidP="00DB7D1B">
      <w:pPr>
        <w:pStyle w:val="Rubrik4"/>
        <w:rPr>
          <w:lang w:val="en-GB" w:eastAsia="de-DE"/>
        </w:rPr>
      </w:pPr>
      <w:bookmarkStart w:id="259" w:name="_Toc54074485"/>
      <w:bookmarkStart w:id="260" w:name="_Toc54366113"/>
      <w:r w:rsidRPr="003A2BA0">
        <w:rPr>
          <w:lang w:val="en-GB"/>
        </w:rPr>
        <w:t>Light condition</w:t>
      </w:r>
      <w:bookmarkEnd w:id="259"/>
      <w:bookmarkEnd w:id="260"/>
    </w:p>
    <w:p w14:paraId="3908E643" w14:textId="77777777" w:rsidR="002F4B3F" w:rsidRPr="003A2BA0" w:rsidRDefault="002F4B3F" w:rsidP="002F4B3F">
      <w:pPr>
        <w:rPr>
          <w:lang w:val="en-GB" w:eastAsia="de-DE"/>
        </w:rPr>
      </w:pPr>
      <w:r w:rsidRPr="003A2BA0">
        <w:rPr>
          <w:lang w:val="en-GB" w:eastAsia="de-DE"/>
        </w:rPr>
        <w:t>Depending on what type of sensors that can be used, the local light needs to be considered. Strong sun light, glare, reflections or precipitation will possess challenges. Also, the lack of light or blocking by smoke can pose problems when using e.g. RGB cameras.</w:t>
      </w:r>
    </w:p>
    <w:p w14:paraId="25767BEC" w14:textId="77777777" w:rsidR="002F4B3F" w:rsidRPr="003A2BA0" w:rsidRDefault="002F4B3F" w:rsidP="00BF350E">
      <w:pPr>
        <w:pStyle w:val="Rubrik3"/>
        <w:rPr>
          <w:lang w:val="en-GB" w:eastAsia="de-DE"/>
        </w:rPr>
      </w:pPr>
      <w:bookmarkStart w:id="261" w:name="_Toc54074486"/>
      <w:bookmarkStart w:id="262" w:name="_Toc54366114"/>
      <w:bookmarkStart w:id="263" w:name="_Toc70693055"/>
      <w:r w:rsidRPr="003A2BA0">
        <w:rPr>
          <w:lang w:val="en-GB"/>
        </w:rPr>
        <w:t>Internal challenges</w:t>
      </w:r>
      <w:bookmarkEnd w:id="261"/>
      <w:bookmarkEnd w:id="262"/>
      <w:bookmarkEnd w:id="263"/>
    </w:p>
    <w:p w14:paraId="4D7CCF92" w14:textId="6AA78345" w:rsidR="002F4B3F" w:rsidRPr="003A2BA0" w:rsidRDefault="002F4B3F" w:rsidP="002F4B3F">
      <w:pPr>
        <w:rPr>
          <w:lang w:val="en-GB" w:eastAsia="de-DE"/>
        </w:rPr>
      </w:pPr>
      <w:r w:rsidRPr="765B847E">
        <w:rPr>
          <w:lang w:val="en-GB" w:eastAsia="de-DE"/>
        </w:rPr>
        <w:t>As assumed in this report, the Internal challenges are those that are man-made or imposed by humans, could be by rules and regulation or tradition.</w:t>
      </w:r>
    </w:p>
    <w:p w14:paraId="4833EEC7" w14:textId="499B665D" w:rsidR="002F4B3F" w:rsidRPr="003A2BA0" w:rsidRDefault="002F4B3F" w:rsidP="00BF350E">
      <w:pPr>
        <w:pStyle w:val="Rubrik4"/>
        <w:rPr>
          <w:lang w:val="en-GB" w:eastAsia="de-DE"/>
        </w:rPr>
      </w:pPr>
      <w:bookmarkStart w:id="264" w:name="_Toc54074487"/>
      <w:bookmarkStart w:id="265" w:name="_Toc54366115"/>
      <w:r w:rsidRPr="003A2BA0">
        <w:rPr>
          <w:lang w:val="en-GB"/>
        </w:rPr>
        <w:t>Insurance</w:t>
      </w:r>
      <w:bookmarkEnd w:id="264"/>
      <w:bookmarkEnd w:id="265"/>
      <w:r w:rsidR="00BC1A1C" w:rsidRPr="003A2BA0">
        <w:rPr>
          <w:lang w:val="en-GB"/>
        </w:rPr>
        <w:t xml:space="preserve"> and liability</w:t>
      </w:r>
    </w:p>
    <w:p w14:paraId="0B5C20DD" w14:textId="77777777" w:rsidR="002F4B3F" w:rsidRPr="003A2BA0" w:rsidRDefault="002F4B3F" w:rsidP="002F4B3F">
      <w:pPr>
        <w:rPr>
          <w:lang w:val="en-GB" w:eastAsia="de-DE"/>
        </w:rPr>
      </w:pPr>
      <w:r w:rsidRPr="003A2BA0">
        <w:rPr>
          <w:lang w:val="en-GB" w:eastAsia="de-DE"/>
        </w:rPr>
        <w:t xml:space="preserve">If the cargo/vehicle is damaged under the care of the shipping company, there is a risk of claims if the ship’s crew or something belonging to the ship hits the cargo/vehicle. Therefore, other than direct </w:t>
      </w:r>
      <w:r w:rsidRPr="003A2BA0">
        <w:rPr>
          <w:lang w:val="en-GB" w:eastAsia="de-DE"/>
        </w:rPr>
        <w:lastRenderedPageBreak/>
        <w:t>safety or cargo securing/lashing related operation, as little or no physical contact with the cargo/vehicle as possible is preferable. In general, the lower the value of the cargo/object the more physical contact is accepted. On the other end is high valued cargo such as new vehicles transported on ships, where ship crew should avoid contact to an uttermost extent to avoid insurance claims. Any automized solution is required to be able to detect and avoid obstacles for the safety of both crew and cargo.</w:t>
      </w:r>
    </w:p>
    <w:p w14:paraId="68656638" w14:textId="77777777" w:rsidR="002F4B3F" w:rsidRPr="003A2BA0" w:rsidRDefault="002F4B3F" w:rsidP="00BF350E">
      <w:pPr>
        <w:pStyle w:val="Rubrik4"/>
        <w:rPr>
          <w:lang w:val="en-GB"/>
        </w:rPr>
      </w:pPr>
      <w:bookmarkStart w:id="266" w:name="_Toc54074488"/>
      <w:bookmarkStart w:id="267" w:name="_Toc54366116"/>
      <w:r w:rsidRPr="003A2BA0">
        <w:rPr>
          <w:lang w:val="en-GB" w:eastAsia="de-DE"/>
        </w:rPr>
        <w:t>Human error</w:t>
      </w:r>
      <w:bookmarkEnd w:id="266"/>
      <w:bookmarkEnd w:id="267"/>
    </w:p>
    <w:p w14:paraId="150F6B6E" w14:textId="7BC008AF" w:rsidR="002F4B3F" w:rsidRPr="003A2BA0" w:rsidRDefault="002F4B3F" w:rsidP="002F4B3F">
      <w:pPr>
        <w:rPr>
          <w:lang w:val="en-GB" w:eastAsia="de-DE"/>
        </w:rPr>
      </w:pPr>
      <w:r w:rsidRPr="003A2BA0">
        <w:rPr>
          <w:lang w:val="en-GB" w:eastAsia="de-DE"/>
        </w:rPr>
        <w:t>There are also the aspects of human error both in the sense of mistakes e.g. incorrect labelling or placement of equipment and malicious acts, which could e.g. be sabotage or theft.</w:t>
      </w:r>
      <w:r w:rsidR="00B53CB5">
        <w:rPr>
          <w:lang w:val="en-GB" w:eastAsia="de-DE"/>
        </w:rPr>
        <w:t xml:space="preserve"> </w:t>
      </w:r>
      <w:r w:rsidR="003073A2">
        <w:rPr>
          <w:lang w:val="en-GB" w:eastAsia="de-DE"/>
        </w:rPr>
        <w:t xml:space="preserve">An automated system must allow easy manual </w:t>
      </w:r>
      <w:r w:rsidR="00263706">
        <w:rPr>
          <w:lang w:val="en-GB" w:eastAsia="de-DE"/>
        </w:rPr>
        <w:t>corrections/support.</w:t>
      </w:r>
    </w:p>
    <w:p w14:paraId="0B9922D2" w14:textId="77777777" w:rsidR="002F4B3F" w:rsidRPr="003A2BA0" w:rsidRDefault="002F4B3F" w:rsidP="00BF350E">
      <w:pPr>
        <w:pStyle w:val="Rubrik4"/>
        <w:rPr>
          <w:lang w:val="en-GB"/>
        </w:rPr>
      </w:pPr>
      <w:bookmarkStart w:id="268" w:name="_Toc54074489"/>
      <w:bookmarkStart w:id="269" w:name="_Toc54366117"/>
      <w:r w:rsidRPr="003A2BA0">
        <w:rPr>
          <w:lang w:val="en-GB" w:eastAsia="de-DE"/>
        </w:rPr>
        <w:t>Radio inference</w:t>
      </w:r>
      <w:bookmarkEnd w:id="268"/>
      <w:bookmarkEnd w:id="269"/>
    </w:p>
    <w:p w14:paraId="0CD98D30" w14:textId="26E531EB" w:rsidR="002F4B3F" w:rsidRPr="003A2BA0" w:rsidRDefault="002F4B3F" w:rsidP="002F4B3F">
      <w:pPr>
        <w:rPr>
          <w:lang w:val="en-GB" w:eastAsia="de-DE"/>
        </w:rPr>
      </w:pPr>
      <w:r w:rsidRPr="003A2BA0">
        <w:rPr>
          <w:lang w:val="en-GB" w:eastAsia="de-DE"/>
        </w:rPr>
        <w:t>Different types of transmitters both on land on from other ships risk interfering with the ones on the ship or the terminal. These can e.g. be radio inference or radar inference.</w:t>
      </w:r>
    </w:p>
    <w:p w14:paraId="41B8CBB4" w14:textId="6DA90012" w:rsidR="005A0B0D" w:rsidRPr="003A2BA0" w:rsidRDefault="005A0B0D" w:rsidP="005A0B0D">
      <w:pPr>
        <w:pStyle w:val="Rubrik4"/>
        <w:rPr>
          <w:lang w:val="en-GB" w:eastAsia="de-DE"/>
        </w:rPr>
      </w:pPr>
      <w:r w:rsidRPr="003A2BA0">
        <w:rPr>
          <w:lang w:val="en-GB" w:eastAsia="de-DE"/>
        </w:rPr>
        <w:t>Radio frequencies</w:t>
      </w:r>
    </w:p>
    <w:p w14:paraId="07749D8A" w14:textId="21089A6A" w:rsidR="000404AC" w:rsidRPr="003A2BA0" w:rsidRDefault="000404AC" w:rsidP="000404AC">
      <w:pPr>
        <w:rPr>
          <w:lang w:val="en-GB" w:eastAsia="de-DE"/>
        </w:rPr>
      </w:pPr>
      <w:r w:rsidRPr="003A2BA0">
        <w:rPr>
          <w:lang w:val="en-GB" w:eastAsia="de-DE"/>
        </w:rPr>
        <w:t xml:space="preserve">Different nations have different public or open frequencies, for a ship that roams the world, it might need three different </w:t>
      </w:r>
      <w:r w:rsidR="008816F9" w:rsidRPr="003A2BA0">
        <w:rPr>
          <w:lang w:val="en-GB" w:eastAsia="de-DE"/>
        </w:rPr>
        <w:t xml:space="preserve">transceivers to be able to operate and also transponders will have to work on different </w:t>
      </w:r>
      <w:r w:rsidR="00987A74" w:rsidRPr="003A2BA0">
        <w:rPr>
          <w:lang w:val="en-GB" w:eastAsia="de-DE"/>
        </w:rPr>
        <w:t>frequencies.</w:t>
      </w:r>
    </w:p>
    <w:p w14:paraId="110A1513" w14:textId="77777777" w:rsidR="002F4B3F" w:rsidRPr="003A2BA0" w:rsidRDefault="002F4B3F" w:rsidP="00BF350E">
      <w:pPr>
        <w:pStyle w:val="Rubrik4"/>
        <w:rPr>
          <w:lang w:val="en-GB" w:eastAsia="de-DE"/>
        </w:rPr>
      </w:pPr>
      <w:bookmarkStart w:id="270" w:name="_Toc54074490"/>
      <w:bookmarkStart w:id="271" w:name="_Toc54366118"/>
      <w:r w:rsidRPr="003A2BA0">
        <w:rPr>
          <w:lang w:val="en-GB"/>
        </w:rPr>
        <w:t>Design of terminal</w:t>
      </w:r>
      <w:bookmarkEnd w:id="270"/>
      <w:bookmarkEnd w:id="271"/>
    </w:p>
    <w:p w14:paraId="4AD73AF1" w14:textId="77777777" w:rsidR="002F4B3F" w:rsidRPr="003A2BA0" w:rsidRDefault="002F4B3F" w:rsidP="002F4B3F">
      <w:pPr>
        <w:rPr>
          <w:lang w:val="en-GB" w:eastAsia="de-DE"/>
        </w:rPr>
      </w:pPr>
      <w:r w:rsidRPr="003A2BA0">
        <w:rPr>
          <w:lang w:val="en-GB" w:eastAsia="de-DE"/>
        </w:rPr>
        <w:t>The physical layout of ports and terminals varies all over the world. On some locations it can be hard to place a stationary system, or the cost will go up since a higher number of sensors might be needed to cover a whole truck and trailer. Also, if the cargo/vehicle can pass underneath a canopy/roof where controlled ambient environment is possible or not, is a factor to consider when designing these types of systems.</w:t>
      </w:r>
    </w:p>
    <w:p w14:paraId="3DFCFC81" w14:textId="77777777" w:rsidR="002F4B3F" w:rsidRPr="003A2BA0" w:rsidRDefault="002F4B3F" w:rsidP="00BF350E">
      <w:pPr>
        <w:pStyle w:val="Rubrik4"/>
        <w:rPr>
          <w:lang w:val="en-GB"/>
        </w:rPr>
      </w:pPr>
      <w:bookmarkStart w:id="272" w:name="_Toc54366119"/>
      <w:bookmarkStart w:id="273" w:name="_Toc54074491"/>
      <w:bookmarkStart w:id="274" w:name="_Ref43822121"/>
      <w:r w:rsidRPr="003A2BA0">
        <w:rPr>
          <w:lang w:val="en-GB"/>
        </w:rPr>
        <w:t>Design of cargo/vehicle ramp(s)</w:t>
      </w:r>
      <w:bookmarkEnd w:id="272"/>
      <w:r w:rsidRPr="003A2BA0">
        <w:rPr>
          <w:lang w:val="en-GB"/>
        </w:rPr>
        <w:t xml:space="preserve"> </w:t>
      </w:r>
      <w:bookmarkEnd w:id="273"/>
      <w:bookmarkEnd w:id="274"/>
    </w:p>
    <w:p w14:paraId="2FBC9B32" w14:textId="39023E9B" w:rsidR="002F4B3F" w:rsidRPr="003A2BA0" w:rsidRDefault="00DB7D1B" w:rsidP="002F4B3F">
      <w:pPr>
        <w:rPr>
          <w:lang w:val="en-GB"/>
        </w:rPr>
      </w:pPr>
      <w:r w:rsidRPr="003A2BA0">
        <w:rPr>
          <w:lang w:val="en-GB" w:eastAsia="de-DE"/>
        </w:rPr>
        <w:t>The cargo/vehicle ramp between ship and shore, differs from type of ship and terminal. Most Ro-</w:t>
      </w:r>
      <w:r w:rsidR="005E0C95" w:rsidRPr="003A2BA0">
        <w:rPr>
          <w:lang w:val="en-GB" w:eastAsia="de-DE"/>
        </w:rPr>
        <w:t>Ro-</w:t>
      </w:r>
      <w:r w:rsidRPr="003A2BA0">
        <w:rPr>
          <w:lang w:val="en-GB" w:eastAsia="de-DE"/>
        </w:rPr>
        <w:t>pax/</w:t>
      </w:r>
      <w:r w:rsidR="006C79FE" w:rsidRPr="003A2BA0">
        <w:rPr>
          <w:lang w:val="en-GB" w:eastAsia="de-DE"/>
        </w:rPr>
        <w:t>ro-ro</w:t>
      </w:r>
      <w:r w:rsidRPr="003A2BA0">
        <w:rPr>
          <w:lang w:val="en-GB" w:eastAsia="de-DE"/>
        </w:rPr>
        <w:t xml:space="preserve"> cargo ships/Vehicle carriers have one ramp on the ship, some have multiple. Some ships have the ramp in the stern, usually allows a wider ramp, others have opening to cargo/vehicles in the bow of the ship</w:t>
      </w:r>
      <w:r w:rsidR="00D2476C">
        <w:rPr>
          <w:lang w:val="en-GB" w:eastAsia="de-DE"/>
        </w:rPr>
        <w:t>.</w:t>
      </w:r>
    </w:p>
    <w:p w14:paraId="719AA7AD" w14:textId="77777777" w:rsidR="002F4B3F" w:rsidRPr="003A2BA0" w:rsidRDefault="6A00CBED" w:rsidP="002F4B3F">
      <w:pPr>
        <w:keepNext/>
        <w:rPr>
          <w:lang w:val="en-GB"/>
        </w:rPr>
      </w:pPr>
      <w:r>
        <w:rPr>
          <w:noProof/>
        </w:rPr>
        <w:lastRenderedPageBreak/>
        <w:drawing>
          <wp:inline distT="0" distB="0" distL="0" distR="0" wp14:anchorId="2C79EEB6" wp14:editId="36B2F1B9">
            <wp:extent cx="4460240" cy="3101340"/>
            <wp:effectExtent l="0" t="0" r="0" b="3810"/>
            <wp:docPr id="3"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9"/>
                    <pic:cNvPicPr/>
                  </pic:nvPicPr>
                  <pic:blipFill>
                    <a:blip r:embed="rId60">
                      <a:extLst>
                        <a:ext uri="{28A0092B-C50C-407E-A947-70E740481C1C}">
                          <a14:useLocalDpi xmlns:a14="http://schemas.microsoft.com/office/drawing/2010/main"/>
                        </a:ext>
                        <a:ext uri="{53640926-AAD7-44D8-BBD7-CCE9431645EC}">
                          <a14:shadowObscured xmlns:a16="http://schemas.microsoft.com/office/drawing/2014/main" xmlns:c="http://schemas.openxmlformats.org/drawingml/2006/chart" xmlns:asvg="http://schemas.microsoft.com/office/drawing/2016/SVG/main" xmlns:arto="http://schemas.microsoft.com/office/word/2006/arto" xmlns:a14="http://schemas.microsoft.com/office/drawing/2010/main" xmlns:dgm="http://schemas.openxmlformats.org/drawingml/2006/diagram" xmlns:w="http://schemas.openxmlformats.org/wordprocessingml/2006/main" xmlns:w10="urn:schemas-microsoft-com:office:word" xmlns:v="urn:schemas-microsoft-com:vml" xmlns:o="urn:schemas-microsoft-com:office:office" xmlns="" xmlns:ask="http://schemas.microsoft.com/office/drawing/2018/sketchyshapes"/>
                        </a:ext>
                      </a:extLst>
                    </a:blip>
                    <a:stretch>
                      <a:fillRect/>
                    </a:stretch>
                  </pic:blipFill>
                  <pic:spPr>
                    <a:xfrm>
                      <a:off x="0" y="0"/>
                      <a:ext cx="4460240" cy="3101340"/>
                    </a:xfrm>
                    <a:prstGeom prst="rect">
                      <a:avLst/>
                    </a:prstGeom>
                  </pic:spPr>
                </pic:pic>
              </a:graphicData>
            </a:graphic>
          </wp:inline>
        </w:drawing>
      </w:r>
    </w:p>
    <w:p w14:paraId="551F81DF" w14:textId="6AA5972F" w:rsidR="002F4B3F" w:rsidRPr="003A2BA0" w:rsidRDefault="002F4B3F" w:rsidP="002F4B3F">
      <w:pPr>
        <w:pStyle w:val="Beskrivning"/>
      </w:pPr>
      <w:bookmarkStart w:id="275" w:name="_Ref65854529"/>
      <w:bookmarkStart w:id="276" w:name="_Toc57385580"/>
      <w:bookmarkStart w:id="277" w:name="_Ref65854514"/>
      <w:bookmarkStart w:id="278" w:name="_Ref66284245"/>
      <w:bookmarkStart w:id="279" w:name="_Toc70341782"/>
      <w:r w:rsidRPr="003A2BA0">
        <w:t xml:space="preserve">Figure </w:t>
      </w:r>
      <w:r w:rsidRPr="003A2BA0">
        <w:fldChar w:fldCharType="begin"/>
      </w:r>
      <w:r w:rsidRPr="003A2BA0">
        <w:instrText xml:space="preserve"> SEQ Figure \* ARABIC </w:instrText>
      </w:r>
      <w:r w:rsidRPr="003A2BA0">
        <w:fldChar w:fldCharType="separate"/>
      </w:r>
      <w:r w:rsidR="00843B1C">
        <w:rPr>
          <w:noProof/>
        </w:rPr>
        <w:t>39</w:t>
      </w:r>
      <w:r w:rsidRPr="003A2BA0">
        <w:fldChar w:fldCharType="end"/>
      </w:r>
      <w:bookmarkEnd w:id="275"/>
      <w:r w:rsidRPr="003A2BA0">
        <w:t xml:space="preserve"> Stern doors and ramps of Stena Flavia (Photo Martin Carlsson Stena Line)</w:t>
      </w:r>
      <w:bookmarkEnd w:id="276"/>
      <w:bookmarkEnd w:id="277"/>
      <w:bookmarkEnd w:id="278"/>
      <w:bookmarkEnd w:id="279"/>
    </w:p>
    <w:p w14:paraId="34C622C0" w14:textId="77777777" w:rsidR="002F4B3F" w:rsidRPr="003A2BA0" w:rsidRDefault="002F4B3F" w:rsidP="002F4B3F">
      <w:pPr>
        <w:rPr>
          <w:lang w:val="en-GB"/>
        </w:rPr>
      </w:pPr>
    </w:p>
    <w:p w14:paraId="302FF851" w14:textId="5427ACAA" w:rsidR="002F4B3F" w:rsidRPr="003A2BA0" w:rsidRDefault="002F4B3F" w:rsidP="002F4B3F">
      <w:pPr>
        <w:rPr>
          <w:lang w:val="en-GB" w:eastAsia="de-DE"/>
        </w:rPr>
      </w:pPr>
      <w:r w:rsidRPr="003A2BA0">
        <w:rPr>
          <w:lang w:val="en-GB" w:eastAsia="de-DE"/>
        </w:rPr>
        <w:t>Some ports/terminal allows parallel loading/unloading operations. Some ship has side openings with ramps as illustrated below with a ramp available for the use of cargo operations through a side door at the Stena Line Denmark terminal in Gothenburg. Others need shore facilitated infrastructure of ramp(s).</w:t>
      </w:r>
    </w:p>
    <w:p w14:paraId="6EBFF74A" w14:textId="77777777" w:rsidR="002F4B3F" w:rsidRPr="003A2BA0" w:rsidRDefault="12ABB0CE" w:rsidP="002F4B3F">
      <w:pPr>
        <w:keepNext/>
        <w:rPr>
          <w:lang w:val="en-GB"/>
        </w:rPr>
      </w:pPr>
      <w:r>
        <w:rPr>
          <w:noProof/>
        </w:rPr>
        <w:drawing>
          <wp:inline distT="0" distB="0" distL="0" distR="0" wp14:anchorId="6DB721DB" wp14:editId="67EA94E4">
            <wp:extent cx="4227830" cy="1462405"/>
            <wp:effectExtent l="0" t="0" r="0" b="0"/>
            <wp:docPr id="13" name="Bildobjek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8"/>
                    <pic:cNvPicPr/>
                  </pic:nvPicPr>
                  <pic:blipFill>
                    <a:blip r:embed="rId61">
                      <a:extLst>
                        <a:ext uri="{28A0092B-C50C-407E-A947-70E740481C1C}">
                          <a14:useLocalDpi xmlns:a14="http://schemas.microsoft.com/office/drawing/2010/main"/>
                        </a:ext>
                      </a:extLst>
                    </a:blip>
                    <a:stretch>
                      <a:fillRect/>
                    </a:stretch>
                  </pic:blipFill>
                  <pic:spPr>
                    <a:xfrm>
                      <a:off x="0" y="0"/>
                      <a:ext cx="4227830" cy="1462405"/>
                    </a:xfrm>
                    <a:prstGeom prst="rect">
                      <a:avLst/>
                    </a:prstGeom>
                  </pic:spPr>
                </pic:pic>
              </a:graphicData>
            </a:graphic>
          </wp:inline>
        </w:drawing>
      </w:r>
    </w:p>
    <w:p w14:paraId="557EC01A" w14:textId="3D3DE080" w:rsidR="002F4B3F" w:rsidRPr="003A2BA0" w:rsidRDefault="002F4B3F" w:rsidP="002F4B3F">
      <w:pPr>
        <w:pStyle w:val="Beskrivning"/>
      </w:pPr>
      <w:bookmarkStart w:id="280" w:name="_Ref66378506"/>
      <w:bookmarkStart w:id="281" w:name="_Toc57385581"/>
      <w:bookmarkStart w:id="282" w:name="_Toc70341783"/>
      <w:r w:rsidRPr="003A2BA0">
        <w:t xml:space="preserve">Figure </w:t>
      </w:r>
      <w:r w:rsidRPr="003A2BA0">
        <w:fldChar w:fldCharType="begin"/>
      </w:r>
      <w:r w:rsidRPr="003A2BA0">
        <w:instrText xml:space="preserve"> SEQ Figure \* ARABIC </w:instrText>
      </w:r>
      <w:r w:rsidRPr="003A2BA0">
        <w:fldChar w:fldCharType="separate"/>
      </w:r>
      <w:r w:rsidR="00843B1C">
        <w:rPr>
          <w:noProof/>
        </w:rPr>
        <w:t>40</w:t>
      </w:r>
      <w:r w:rsidRPr="003A2BA0">
        <w:fldChar w:fldCharType="end"/>
      </w:r>
      <w:bookmarkEnd w:id="280"/>
      <w:r w:rsidRPr="003A2BA0">
        <w:t xml:space="preserve"> Vehicle/cargo ramps leading up to the ships side (Photo Robert Rylander, RISE)</w:t>
      </w:r>
      <w:bookmarkEnd w:id="281"/>
      <w:bookmarkEnd w:id="282"/>
    </w:p>
    <w:p w14:paraId="7A9C86C6" w14:textId="77777777" w:rsidR="002F4B3F" w:rsidRPr="003A2BA0" w:rsidRDefault="002F4B3F" w:rsidP="002F4B3F">
      <w:pPr>
        <w:rPr>
          <w:lang w:val="en-GB"/>
        </w:rPr>
      </w:pPr>
    </w:p>
    <w:p w14:paraId="61EB5842" w14:textId="77777777" w:rsidR="002F4B3F" w:rsidRPr="003A2BA0" w:rsidRDefault="002F4B3F" w:rsidP="002F4B3F">
      <w:pPr>
        <w:rPr>
          <w:lang w:val="en-GB" w:eastAsia="de-DE"/>
        </w:rPr>
      </w:pPr>
      <w:r w:rsidRPr="003A2BA0">
        <w:rPr>
          <w:lang w:val="en-GB" w:eastAsia="de-DE"/>
        </w:rPr>
        <w:t>In some cases, the ship is fully dependent on the infrastructure in the port/terminal as illustrated below with Stena Carisma unique solution for mooring and cargo ramp, or vice versa where the terminal has just a flat area for the ship to lower and land their ramps on. Often the solution for vehicle carriers, hence, the unique design of stern and side ramps.</w:t>
      </w:r>
    </w:p>
    <w:p w14:paraId="1CA5BF69" w14:textId="77777777" w:rsidR="002F4B3F" w:rsidRPr="003A2BA0" w:rsidRDefault="002F4B3F" w:rsidP="002F4B3F">
      <w:pPr>
        <w:rPr>
          <w:lang w:val="en-GB" w:eastAsia="de-DE"/>
        </w:rPr>
      </w:pPr>
    </w:p>
    <w:p w14:paraId="1DACD40C" w14:textId="77777777" w:rsidR="002F4B3F" w:rsidRPr="003A2BA0" w:rsidRDefault="12ABB0CE" w:rsidP="002F4B3F">
      <w:pPr>
        <w:keepNext/>
        <w:rPr>
          <w:lang w:val="en-GB"/>
        </w:rPr>
      </w:pPr>
      <w:r>
        <w:rPr>
          <w:noProof/>
        </w:rPr>
        <w:lastRenderedPageBreak/>
        <w:drawing>
          <wp:inline distT="0" distB="0" distL="0" distR="0" wp14:anchorId="3F6AFB9E" wp14:editId="5AE9F3FC">
            <wp:extent cx="5760720" cy="2110740"/>
            <wp:effectExtent l="0" t="0" r="0" b="0"/>
            <wp:docPr id="14" name="Bildobjek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7"/>
                    <pic:cNvPicPr/>
                  </pic:nvPicPr>
                  <pic:blipFill>
                    <a:blip r:embed="rId62">
                      <a:extLst>
                        <a:ext uri="{28A0092B-C50C-407E-A947-70E740481C1C}">
                          <a14:useLocalDpi xmlns:a14="http://schemas.microsoft.com/office/drawing/2010/main"/>
                        </a:ext>
                      </a:extLst>
                    </a:blip>
                    <a:stretch>
                      <a:fillRect/>
                    </a:stretch>
                  </pic:blipFill>
                  <pic:spPr>
                    <a:xfrm>
                      <a:off x="0" y="0"/>
                      <a:ext cx="5760720" cy="2110740"/>
                    </a:xfrm>
                    <a:prstGeom prst="rect">
                      <a:avLst/>
                    </a:prstGeom>
                  </pic:spPr>
                </pic:pic>
              </a:graphicData>
            </a:graphic>
          </wp:inline>
        </w:drawing>
      </w:r>
    </w:p>
    <w:p w14:paraId="0A4F8CFB" w14:textId="43048FAD" w:rsidR="002F4B3F" w:rsidRDefault="002F4B3F" w:rsidP="002F4B3F">
      <w:pPr>
        <w:pStyle w:val="Beskrivning"/>
      </w:pPr>
      <w:bookmarkStart w:id="283" w:name="_Toc57385582"/>
      <w:bookmarkStart w:id="284" w:name="_Toc70341784"/>
      <w:r w:rsidRPr="003A2BA0">
        <w:t xml:space="preserve">Figure </w:t>
      </w:r>
      <w:r w:rsidRPr="003A2BA0">
        <w:fldChar w:fldCharType="begin"/>
      </w:r>
      <w:r w:rsidRPr="003A2BA0">
        <w:instrText xml:space="preserve"> SEQ Figure \* ARABIC </w:instrText>
      </w:r>
      <w:r w:rsidRPr="003A2BA0">
        <w:fldChar w:fldCharType="separate"/>
      </w:r>
      <w:r w:rsidR="00843B1C">
        <w:rPr>
          <w:noProof/>
        </w:rPr>
        <w:t>41</w:t>
      </w:r>
      <w:r w:rsidRPr="003A2BA0">
        <w:fldChar w:fldCharType="end"/>
      </w:r>
      <w:r w:rsidRPr="003A2BA0">
        <w:t xml:space="preserve"> Linkspan and external cargo ramp for HSS Stena Carisma (Photo Robert Rylander, RISE)</w:t>
      </w:r>
      <w:bookmarkEnd w:id="283"/>
      <w:bookmarkEnd w:id="284"/>
    </w:p>
    <w:p w14:paraId="21F5BD1C" w14:textId="5C0F408F" w:rsidR="00C75E86" w:rsidRPr="00C8676C" w:rsidRDefault="00C75E86" w:rsidP="00C8676C">
      <w:pPr>
        <w:rPr>
          <w:lang w:val="en-GB"/>
        </w:rPr>
      </w:pPr>
      <w:r>
        <w:rPr>
          <w:lang w:val="en-GB"/>
        </w:rPr>
        <w:t xml:space="preserve">And even two ships on the same trade could differ </w:t>
      </w:r>
      <w:r w:rsidR="00381010">
        <w:rPr>
          <w:lang w:val="en-GB"/>
        </w:rPr>
        <w:t xml:space="preserve">in terminal interface. </w:t>
      </w:r>
      <w:r w:rsidR="004D5B9C">
        <w:rPr>
          <w:lang w:val="en-GB"/>
        </w:rPr>
        <w:t xml:space="preserve">All these aspects </w:t>
      </w:r>
      <w:r w:rsidR="00365858">
        <w:rPr>
          <w:lang w:val="en-GB"/>
        </w:rPr>
        <w:t xml:space="preserve">make an installation close or on the ship a </w:t>
      </w:r>
      <w:r w:rsidR="00762D66">
        <w:rPr>
          <w:lang w:val="en-GB"/>
        </w:rPr>
        <w:t>challenge.</w:t>
      </w:r>
    </w:p>
    <w:p w14:paraId="28E02AA3" w14:textId="77777777" w:rsidR="002F4B3F" w:rsidRPr="003A2BA0" w:rsidRDefault="002F4B3F" w:rsidP="00BF350E">
      <w:pPr>
        <w:pStyle w:val="Rubrik4"/>
        <w:rPr>
          <w:lang w:val="en-GB" w:eastAsia="de-DE"/>
        </w:rPr>
      </w:pPr>
      <w:bookmarkStart w:id="285" w:name="_Toc54074492"/>
      <w:bookmarkStart w:id="286" w:name="_Toc54366120"/>
      <w:r w:rsidRPr="003A2BA0">
        <w:rPr>
          <w:lang w:val="en-GB"/>
        </w:rPr>
        <w:t>Design of ship openings</w:t>
      </w:r>
      <w:bookmarkEnd w:id="285"/>
      <w:bookmarkEnd w:id="286"/>
    </w:p>
    <w:p w14:paraId="3AD0848F" w14:textId="38BDA784" w:rsidR="002F4B3F" w:rsidRPr="003A2BA0" w:rsidRDefault="002F4B3F" w:rsidP="002F4B3F">
      <w:pPr>
        <w:rPr>
          <w:lang w:val="en-GB" w:eastAsia="de-DE"/>
        </w:rPr>
      </w:pPr>
      <w:r w:rsidRPr="003A2BA0">
        <w:rPr>
          <w:lang w:val="en-GB" w:eastAsia="de-DE"/>
        </w:rPr>
        <w:t xml:space="preserve">The openings in the ship is also usually the maximum size of cargo/vehicles that can be carried onboard as shown in </w:t>
      </w:r>
      <w:r w:rsidR="00747855" w:rsidRPr="00747855">
        <w:rPr>
          <w:lang w:val="en-GB"/>
        </w:rPr>
        <w:t>Figure 39</w:t>
      </w:r>
      <w:r w:rsidR="004A3BB9" w:rsidRPr="003A2BA0">
        <w:rPr>
          <w:lang w:val="en-GB" w:eastAsia="de-DE"/>
        </w:rPr>
        <w:t>.</w:t>
      </w:r>
      <w:r w:rsidRPr="003A2BA0">
        <w:rPr>
          <w:lang w:val="en-GB" w:eastAsia="de-DE"/>
        </w:rPr>
        <w:t xml:space="preserve"> Openings in the aft, often allows one wide ramp or parallel ramps. Some ship can load directly to weather deck using shore-based ramps. This could allow higher types of cargo, but usually lower weight than cargo that is loaded on lower</w:t>
      </w:r>
      <w:r w:rsidR="00FC54E3" w:rsidRPr="003A2BA0">
        <w:rPr>
          <w:lang w:val="en-GB" w:eastAsia="de-DE"/>
        </w:rPr>
        <w:t xml:space="preserve"> </w:t>
      </w:r>
      <w:r w:rsidR="00203BAF" w:rsidRPr="003A2BA0">
        <w:rPr>
          <w:lang w:val="en-GB" w:eastAsia="de-DE"/>
        </w:rPr>
        <w:t xml:space="preserve">holds </w:t>
      </w:r>
      <w:r w:rsidRPr="003A2BA0">
        <w:rPr>
          <w:lang w:val="en-GB" w:eastAsia="de-DE"/>
        </w:rPr>
        <w:t>in the ship on main deck</w:t>
      </w:r>
      <w:r w:rsidR="009C5414" w:rsidRPr="003A2BA0">
        <w:rPr>
          <w:lang w:val="en-GB" w:eastAsia="de-DE"/>
        </w:rPr>
        <w:t>.</w:t>
      </w:r>
      <w:r w:rsidRPr="003A2BA0">
        <w:rPr>
          <w:lang w:val="en-GB" w:eastAsia="de-DE"/>
        </w:rPr>
        <w:t xml:space="preserve"> </w:t>
      </w:r>
    </w:p>
    <w:p w14:paraId="6C7A3784" w14:textId="77777777" w:rsidR="002F4B3F" w:rsidRPr="003A2BA0" w:rsidRDefault="002F4B3F" w:rsidP="00BF350E">
      <w:pPr>
        <w:pStyle w:val="Rubrik4"/>
        <w:rPr>
          <w:lang w:val="en-GB" w:eastAsia="de-DE"/>
        </w:rPr>
      </w:pPr>
      <w:bookmarkStart w:id="287" w:name="_Toc54074493"/>
      <w:bookmarkStart w:id="288" w:name="_Toc54366121"/>
      <w:r w:rsidRPr="003A2BA0">
        <w:rPr>
          <w:lang w:val="en-GB"/>
        </w:rPr>
        <w:t>Design of cargo deck</w:t>
      </w:r>
      <w:bookmarkEnd w:id="287"/>
      <w:bookmarkEnd w:id="288"/>
    </w:p>
    <w:p w14:paraId="27B0AD6E" w14:textId="62B233E8" w:rsidR="002F4B3F" w:rsidRPr="003A2BA0" w:rsidRDefault="002F4B3F" w:rsidP="002F4B3F">
      <w:pPr>
        <w:rPr>
          <w:lang w:val="en-GB" w:eastAsia="de-DE"/>
        </w:rPr>
      </w:pPr>
      <w:r w:rsidRPr="003A2BA0">
        <w:rPr>
          <w:lang w:val="en-GB" w:eastAsia="de-DE"/>
        </w:rPr>
        <w:t>All ships are different, even sister ships in the same series have differences</w:t>
      </w:r>
      <w:r w:rsidR="009C5414" w:rsidRPr="003A2BA0">
        <w:rPr>
          <w:lang w:val="en-GB" w:eastAsia="de-DE"/>
        </w:rPr>
        <w:t>.</w:t>
      </w:r>
      <w:r w:rsidR="00890E43" w:rsidRPr="003A2BA0">
        <w:rPr>
          <w:lang w:val="en-GB" w:eastAsia="de-DE"/>
        </w:rPr>
        <w:t xml:space="preserve"> </w:t>
      </w:r>
      <w:r w:rsidR="009C5414" w:rsidRPr="003A2BA0">
        <w:rPr>
          <w:lang w:val="en-GB" w:eastAsia="de-DE"/>
        </w:rPr>
        <w:t>I</w:t>
      </w:r>
      <w:r w:rsidRPr="003A2BA0">
        <w:rPr>
          <w:lang w:val="en-GB" w:eastAsia="de-DE"/>
        </w:rPr>
        <w:t xml:space="preserve">t can be changes in selection of materials, deck gear to larger </w:t>
      </w:r>
      <w:r w:rsidR="009C5414" w:rsidRPr="003A2BA0">
        <w:rPr>
          <w:lang w:val="en-GB" w:eastAsia="de-DE"/>
        </w:rPr>
        <w:t xml:space="preserve">differences </w:t>
      </w:r>
      <w:r w:rsidRPr="003A2BA0">
        <w:rPr>
          <w:lang w:val="en-GB" w:eastAsia="de-DE"/>
        </w:rPr>
        <w:t>such as re-designing structural items in the hull such as lay out of decks, openings and type of ramps. All this makes retrofit of a system more expensive and it is expected that one of the most time-consuming items will be routing of cables for sensor signals and power. It is also a driver for systems that can move freely, since they have a larger market/uptake than systems that are ship specific.</w:t>
      </w:r>
    </w:p>
    <w:p w14:paraId="3FFA0CC8" w14:textId="77777777" w:rsidR="002F4B3F" w:rsidRPr="003A2BA0" w:rsidRDefault="002F4B3F" w:rsidP="00986069">
      <w:pPr>
        <w:pStyle w:val="Rubrik4"/>
        <w:rPr>
          <w:lang w:val="en-GB" w:eastAsia="de-DE"/>
        </w:rPr>
      </w:pPr>
      <w:bookmarkStart w:id="289" w:name="_Toc54074494"/>
      <w:bookmarkStart w:id="290" w:name="_Toc54366122"/>
      <w:r w:rsidRPr="003A2BA0">
        <w:rPr>
          <w:lang w:val="en-GB"/>
        </w:rPr>
        <w:lastRenderedPageBreak/>
        <w:t>Beams and pillars</w:t>
      </w:r>
      <w:bookmarkEnd w:id="289"/>
      <w:bookmarkEnd w:id="290"/>
    </w:p>
    <w:p w14:paraId="76C93ADB" w14:textId="77777777" w:rsidR="002F4B3F" w:rsidRPr="003A2BA0" w:rsidRDefault="002F4B3F" w:rsidP="002F4B3F">
      <w:pPr>
        <w:keepNext/>
        <w:rPr>
          <w:lang w:val="en-GB"/>
        </w:rPr>
      </w:pPr>
      <w:r>
        <w:rPr>
          <w:noProof/>
        </w:rPr>
        <w:drawing>
          <wp:inline distT="0" distB="0" distL="0" distR="0" wp14:anchorId="6FA1A918" wp14:editId="2636987E">
            <wp:extent cx="5079602" cy="3808800"/>
            <wp:effectExtent l="0" t="0" r="6985" b="1270"/>
            <wp:docPr id="9"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1"/>
                    <pic:cNvPicPr/>
                  </pic:nvPicPr>
                  <pic:blipFill>
                    <a:blip r:embed="rId63">
                      <a:extLst>
                        <a:ext uri="{28A0092B-C50C-407E-A947-70E740481C1C}">
                          <a14:useLocalDpi xmlns:a14="http://schemas.microsoft.com/office/drawing/2010/main"/>
                        </a:ext>
                      </a:extLst>
                    </a:blip>
                    <a:stretch>
                      <a:fillRect/>
                    </a:stretch>
                  </pic:blipFill>
                  <pic:spPr>
                    <a:xfrm>
                      <a:off x="0" y="0"/>
                      <a:ext cx="5079602" cy="3808800"/>
                    </a:xfrm>
                    <a:prstGeom prst="rect">
                      <a:avLst/>
                    </a:prstGeom>
                  </pic:spPr>
                </pic:pic>
              </a:graphicData>
            </a:graphic>
          </wp:inline>
        </w:drawing>
      </w:r>
    </w:p>
    <w:p w14:paraId="20E3DA79" w14:textId="0A337E8D" w:rsidR="002F4B3F" w:rsidRPr="003A2BA0" w:rsidRDefault="002F4B3F" w:rsidP="002F4B3F">
      <w:pPr>
        <w:pStyle w:val="Beskrivning"/>
      </w:pPr>
      <w:bookmarkStart w:id="291" w:name="_Ref66378477"/>
      <w:bookmarkStart w:id="292" w:name="_Toc57385583"/>
      <w:bookmarkStart w:id="293" w:name="_Toc70341785"/>
      <w:r w:rsidRPr="003A2BA0">
        <w:t xml:space="preserve">Figure </w:t>
      </w:r>
      <w:r w:rsidRPr="003A2BA0">
        <w:fldChar w:fldCharType="begin"/>
      </w:r>
      <w:r w:rsidRPr="003A2BA0">
        <w:instrText xml:space="preserve"> SEQ Figure \* ARABIC </w:instrText>
      </w:r>
      <w:r w:rsidRPr="003A2BA0">
        <w:fldChar w:fldCharType="separate"/>
      </w:r>
      <w:r w:rsidR="00843B1C">
        <w:rPr>
          <w:noProof/>
        </w:rPr>
        <w:t>42</w:t>
      </w:r>
      <w:r w:rsidRPr="003A2BA0">
        <w:fldChar w:fldCharType="end"/>
      </w:r>
      <w:bookmarkEnd w:id="291"/>
      <w:r w:rsidRPr="003A2BA0">
        <w:t xml:space="preserve"> Beams and supporting pillars in a lower </w:t>
      </w:r>
      <w:r w:rsidR="006C79FE" w:rsidRPr="003A2BA0">
        <w:t>ro-ro</w:t>
      </w:r>
      <w:r w:rsidRPr="003A2BA0">
        <w:t xml:space="preserve"> cargo ship cargo hold a.k.a Tank top (Photo Lena Brandt DFDS)</w:t>
      </w:r>
      <w:bookmarkEnd w:id="292"/>
      <w:bookmarkEnd w:id="293"/>
    </w:p>
    <w:p w14:paraId="6041119F" w14:textId="77777777" w:rsidR="002F4B3F" w:rsidRPr="003A2BA0" w:rsidRDefault="002F4B3F" w:rsidP="002F4B3F">
      <w:pPr>
        <w:rPr>
          <w:lang w:val="en-GB"/>
        </w:rPr>
      </w:pPr>
    </w:p>
    <w:p w14:paraId="3B4DED69" w14:textId="42F329B5" w:rsidR="002F4B3F" w:rsidRPr="003A2BA0" w:rsidRDefault="002F4B3F" w:rsidP="002F4B3F">
      <w:pPr>
        <w:rPr>
          <w:lang w:val="en-GB"/>
        </w:rPr>
      </w:pPr>
      <w:r w:rsidRPr="003A2BA0">
        <w:rPr>
          <w:lang w:val="en-GB"/>
        </w:rPr>
        <w:t>Steel is used in the beams, it is possible to take out openings for cable and sensors, but it is a costly procedure</w:t>
      </w:r>
      <w:r w:rsidR="00B7580F">
        <w:rPr>
          <w:lang w:val="en-GB"/>
        </w:rPr>
        <w:t xml:space="preserve"> </w:t>
      </w:r>
      <w:r w:rsidR="00851968">
        <w:rPr>
          <w:lang w:val="en-GB"/>
        </w:rPr>
        <w:t xml:space="preserve">when routing cables between </w:t>
      </w:r>
      <w:r w:rsidR="00C135F4">
        <w:rPr>
          <w:lang w:val="en-GB"/>
        </w:rPr>
        <w:t>watertight</w:t>
      </w:r>
      <w:r w:rsidR="00851968">
        <w:rPr>
          <w:lang w:val="en-GB"/>
        </w:rPr>
        <w:t xml:space="preserve"> and fire and explosive </w:t>
      </w:r>
      <w:r w:rsidR="00C96395">
        <w:rPr>
          <w:lang w:val="en-GB"/>
        </w:rPr>
        <w:t>secured decks</w:t>
      </w:r>
      <w:r w:rsidRPr="003A2BA0">
        <w:rPr>
          <w:lang w:val="en-GB"/>
        </w:rPr>
        <w:t>. In the future, when designing new ships, it is not a large cost to prepare for more installations of sensor-based systems and the needed cable routing.</w:t>
      </w:r>
    </w:p>
    <w:p w14:paraId="37999728" w14:textId="11BB002C" w:rsidR="00890E43" w:rsidRPr="003A2BA0" w:rsidRDefault="002F4B3F" w:rsidP="002F4B3F">
      <w:pPr>
        <w:rPr>
          <w:lang w:val="en-GB"/>
        </w:rPr>
      </w:pPr>
      <w:r w:rsidRPr="003A2BA0">
        <w:rPr>
          <w:lang w:val="en-GB"/>
        </w:rPr>
        <w:t>Pillars supporting the horizonal beams are also something that must be taken into consideration when designing a screening system. They can support sensors, but they also block areas for most types of sensors.</w:t>
      </w:r>
    </w:p>
    <w:p w14:paraId="4E0240BF" w14:textId="77777777" w:rsidR="00890E43" w:rsidRPr="003A2BA0" w:rsidRDefault="00890E43">
      <w:pPr>
        <w:rPr>
          <w:lang w:val="en-GB"/>
        </w:rPr>
      </w:pPr>
      <w:r w:rsidRPr="003A2BA0">
        <w:rPr>
          <w:lang w:val="en-GB"/>
        </w:rPr>
        <w:br w:type="page"/>
      </w:r>
    </w:p>
    <w:p w14:paraId="2C0332A7" w14:textId="77777777" w:rsidR="002F4B3F" w:rsidRPr="003A2BA0" w:rsidRDefault="002F4B3F" w:rsidP="002F4B3F">
      <w:pPr>
        <w:rPr>
          <w:lang w:val="en-GB"/>
        </w:rPr>
      </w:pPr>
    </w:p>
    <w:p w14:paraId="1A48B459" w14:textId="77777777" w:rsidR="002F4B3F" w:rsidRPr="003A2BA0" w:rsidRDefault="002F4B3F" w:rsidP="00BF350E">
      <w:pPr>
        <w:pStyle w:val="Rubrik4"/>
        <w:rPr>
          <w:lang w:val="en-GB" w:eastAsia="de-DE"/>
        </w:rPr>
      </w:pPr>
      <w:bookmarkStart w:id="294" w:name="_Toc54074495"/>
      <w:bookmarkStart w:id="295" w:name="_Toc54366123"/>
      <w:r w:rsidRPr="003A2BA0">
        <w:rPr>
          <w:lang w:val="en-GB"/>
        </w:rPr>
        <w:t>Bulkheads</w:t>
      </w:r>
      <w:bookmarkEnd w:id="294"/>
      <w:bookmarkEnd w:id="295"/>
    </w:p>
    <w:p w14:paraId="723B7380" w14:textId="77777777" w:rsidR="002F4B3F" w:rsidRPr="003A2BA0" w:rsidRDefault="002F4B3F" w:rsidP="002F4B3F">
      <w:pPr>
        <w:rPr>
          <w:lang w:val="en-GB"/>
        </w:rPr>
      </w:pPr>
    </w:p>
    <w:p w14:paraId="6DCAE60A" w14:textId="77777777" w:rsidR="002F4B3F" w:rsidRPr="003A2BA0" w:rsidRDefault="2BEB9741" w:rsidP="002F4B3F">
      <w:pPr>
        <w:keepNext/>
        <w:rPr>
          <w:lang w:val="en-GB"/>
        </w:rPr>
      </w:pPr>
      <w:r>
        <w:rPr>
          <w:noProof/>
        </w:rPr>
        <w:drawing>
          <wp:inline distT="0" distB="0" distL="0" distR="0" wp14:anchorId="7DE4739E" wp14:editId="566EFBCC">
            <wp:extent cx="3942080" cy="2956560"/>
            <wp:effectExtent l="0" t="0" r="0" b="0"/>
            <wp:docPr id="10"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3"/>
                    <pic:cNvPicPr/>
                  </pic:nvPicPr>
                  <pic:blipFill>
                    <a:blip r:embed="rId64">
                      <a:extLst>
                        <a:ext uri="{28A0092B-C50C-407E-A947-70E740481C1C}">
                          <a14:useLocalDpi xmlns:a14="http://schemas.microsoft.com/office/drawing/2010/main"/>
                        </a:ext>
                      </a:extLst>
                    </a:blip>
                    <a:stretch>
                      <a:fillRect/>
                    </a:stretch>
                  </pic:blipFill>
                  <pic:spPr>
                    <a:xfrm>
                      <a:off x="0" y="0"/>
                      <a:ext cx="3942080" cy="2956560"/>
                    </a:xfrm>
                    <a:prstGeom prst="rect">
                      <a:avLst/>
                    </a:prstGeom>
                  </pic:spPr>
                </pic:pic>
              </a:graphicData>
            </a:graphic>
          </wp:inline>
        </w:drawing>
      </w:r>
    </w:p>
    <w:p w14:paraId="1BE8073E" w14:textId="3C60A4D7" w:rsidR="002F4B3F" w:rsidRPr="003A2BA0" w:rsidRDefault="002F4B3F" w:rsidP="002F4B3F">
      <w:pPr>
        <w:pStyle w:val="Beskrivning"/>
      </w:pPr>
      <w:bookmarkStart w:id="296" w:name="_Toc57385584"/>
      <w:bookmarkStart w:id="297" w:name="_Toc70341786"/>
      <w:r w:rsidRPr="003A2BA0">
        <w:t xml:space="preserve">Figure </w:t>
      </w:r>
      <w:r w:rsidRPr="003A2BA0">
        <w:fldChar w:fldCharType="begin"/>
      </w:r>
      <w:r w:rsidRPr="003A2BA0">
        <w:instrText xml:space="preserve"> SEQ Figure \* ARABIC </w:instrText>
      </w:r>
      <w:r w:rsidRPr="003A2BA0">
        <w:fldChar w:fldCharType="separate"/>
      </w:r>
      <w:r w:rsidR="00843B1C">
        <w:rPr>
          <w:noProof/>
        </w:rPr>
        <w:t>43</w:t>
      </w:r>
      <w:r w:rsidRPr="003A2BA0">
        <w:fldChar w:fldCharType="end"/>
      </w:r>
      <w:r w:rsidRPr="003A2BA0">
        <w:t xml:space="preserve"> Recesses used for storage of deck gear (Photo Magnus Carlsson Stena Line)</w:t>
      </w:r>
      <w:bookmarkEnd w:id="296"/>
      <w:bookmarkEnd w:id="297"/>
    </w:p>
    <w:p w14:paraId="2F6AA7DF" w14:textId="77777777" w:rsidR="002F4B3F" w:rsidRPr="003A2BA0" w:rsidRDefault="002F4B3F" w:rsidP="002F4B3F">
      <w:pPr>
        <w:rPr>
          <w:lang w:val="en-GB"/>
        </w:rPr>
      </w:pPr>
    </w:p>
    <w:p w14:paraId="29B6E164" w14:textId="77777777" w:rsidR="002F4B3F" w:rsidRPr="003A2BA0" w:rsidRDefault="002F4B3F" w:rsidP="002F4B3F">
      <w:pPr>
        <w:rPr>
          <w:lang w:val="en-GB" w:eastAsia="de-DE"/>
        </w:rPr>
      </w:pPr>
      <w:r w:rsidRPr="003A2BA0">
        <w:rPr>
          <w:lang w:val="en-GB" w:eastAsia="de-DE"/>
        </w:rPr>
        <w:t>The recesses between vertical beams are often used for storage of deck gear and lashing or storage.</w:t>
      </w:r>
    </w:p>
    <w:p w14:paraId="67F188D3" w14:textId="77777777" w:rsidR="002F4B3F" w:rsidRPr="003A2BA0" w:rsidRDefault="12ABB0CE" w:rsidP="002F4B3F">
      <w:pPr>
        <w:keepNext/>
        <w:rPr>
          <w:lang w:val="en-GB"/>
        </w:rPr>
      </w:pPr>
      <w:r>
        <w:rPr>
          <w:noProof/>
        </w:rPr>
        <w:drawing>
          <wp:inline distT="0" distB="0" distL="0" distR="0" wp14:anchorId="377E28DD" wp14:editId="2147E051">
            <wp:extent cx="4607561" cy="2735580"/>
            <wp:effectExtent l="0" t="0" r="0" b="0"/>
            <wp:docPr id="11"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2"/>
                    <pic:cNvPicPr/>
                  </pic:nvPicPr>
                  <pic:blipFill>
                    <a:blip r:embed="rId65">
                      <a:extLst>
                        <a:ext uri="{28A0092B-C50C-407E-A947-70E740481C1C}">
                          <a14:useLocalDpi xmlns:a14="http://schemas.microsoft.com/office/drawing/2010/main"/>
                        </a:ext>
                      </a:extLst>
                    </a:blip>
                    <a:stretch>
                      <a:fillRect/>
                    </a:stretch>
                  </pic:blipFill>
                  <pic:spPr>
                    <a:xfrm>
                      <a:off x="0" y="0"/>
                      <a:ext cx="4607561" cy="2735580"/>
                    </a:xfrm>
                    <a:prstGeom prst="rect">
                      <a:avLst/>
                    </a:prstGeom>
                  </pic:spPr>
                </pic:pic>
              </a:graphicData>
            </a:graphic>
          </wp:inline>
        </w:drawing>
      </w:r>
    </w:p>
    <w:p w14:paraId="381AFC24" w14:textId="3BEAE338" w:rsidR="002F4B3F" w:rsidRPr="003A2BA0" w:rsidRDefault="002F4B3F" w:rsidP="002F4B3F">
      <w:pPr>
        <w:pStyle w:val="Beskrivning"/>
      </w:pPr>
      <w:bookmarkStart w:id="298" w:name="_Toc57385585"/>
      <w:bookmarkStart w:id="299" w:name="_Toc70341787"/>
      <w:r w:rsidRPr="003A2BA0">
        <w:t xml:space="preserve">Figure </w:t>
      </w:r>
      <w:r w:rsidRPr="003A2BA0">
        <w:fldChar w:fldCharType="begin"/>
      </w:r>
      <w:r w:rsidRPr="003A2BA0">
        <w:instrText xml:space="preserve"> SEQ Figure \* ARABIC </w:instrText>
      </w:r>
      <w:r w:rsidRPr="003A2BA0">
        <w:fldChar w:fldCharType="separate"/>
      </w:r>
      <w:r w:rsidR="00843B1C">
        <w:rPr>
          <w:noProof/>
        </w:rPr>
        <w:t>44</w:t>
      </w:r>
      <w:r w:rsidRPr="003A2BA0">
        <w:fldChar w:fldCharType="end"/>
      </w:r>
      <w:r w:rsidRPr="003A2BA0">
        <w:t xml:space="preserve"> Rows of lashing points in the deck (Photo Martin Carlsson Stena Line)</w:t>
      </w:r>
      <w:bookmarkEnd w:id="298"/>
      <w:bookmarkEnd w:id="299"/>
    </w:p>
    <w:p w14:paraId="7E47C3B8" w14:textId="77777777" w:rsidR="002F4B3F" w:rsidRPr="003A2BA0" w:rsidRDefault="002F4B3F" w:rsidP="002F4B3F">
      <w:pPr>
        <w:rPr>
          <w:lang w:val="en-GB"/>
        </w:rPr>
      </w:pPr>
    </w:p>
    <w:p w14:paraId="222C7776" w14:textId="77777777" w:rsidR="002F4B3F" w:rsidRPr="003A2BA0" w:rsidRDefault="002F4B3F" w:rsidP="002F4B3F">
      <w:pPr>
        <w:rPr>
          <w:lang w:val="en-GB"/>
        </w:rPr>
      </w:pPr>
      <w:r w:rsidRPr="003A2BA0">
        <w:rPr>
          <w:lang w:val="en-GB"/>
        </w:rPr>
        <w:t xml:space="preserve">The vertical beams on the outer hull side, to the left in the picture above, are used for various purposes and can be an access point for electrical power to reefers or emergency exits that should not be blocked at any time. </w:t>
      </w:r>
    </w:p>
    <w:p w14:paraId="1EEFA909" w14:textId="77777777" w:rsidR="002F4B3F" w:rsidRPr="003A2BA0" w:rsidRDefault="002F4B3F" w:rsidP="00BF350E">
      <w:pPr>
        <w:pStyle w:val="Rubrik4"/>
        <w:rPr>
          <w:lang w:val="en-GB" w:eastAsia="de-DE"/>
        </w:rPr>
      </w:pPr>
      <w:bookmarkStart w:id="300" w:name="_Toc54366124"/>
      <w:bookmarkStart w:id="301" w:name="_Toc54074496"/>
      <w:r w:rsidRPr="003A2BA0">
        <w:rPr>
          <w:lang w:val="en-GB"/>
        </w:rPr>
        <w:lastRenderedPageBreak/>
        <w:t>Cargo deck watertight doors</w:t>
      </w:r>
      <w:bookmarkEnd w:id="300"/>
      <w:r w:rsidRPr="003A2BA0">
        <w:rPr>
          <w:lang w:val="en-GB"/>
        </w:rPr>
        <w:t xml:space="preserve"> </w:t>
      </w:r>
      <w:bookmarkEnd w:id="301"/>
    </w:p>
    <w:p w14:paraId="6B347677" w14:textId="77777777" w:rsidR="002F4B3F" w:rsidRPr="003A2BA0" w:rsidRDefault="002F4B3F" w:rsidP="002F4B3F">
      <w:pPr>
        <w:rPr>
          <w:lang w:val="en-GB" w:eastAsia="de-DE"/>
        </w:rPr>
      </w:pPr>
      <w:r w:rsidRPr="003A2BA0">
        <w:rPr>
          <w:lang w:val="en-GB" w:eastAsia="de-DE"/>
        </w:rPr>
        <w:t>Decks or compartments/segments of decks are often sealed off by a water and gas tight door. Therefore, there is a need of a system, which can handle each of these compartments/segments separately.</w:t>
      </w:r>
    </w:p>
    <w:p w14:paraId="56B195E9" w14:textId="77777777" w:rsidR="002F4B3F" w:rsidRPr="003A2BA0" w:rsidRDefault="002F4B3F" w:rsidP="00BF350E">
      <w:pPr>
        <w:pStyle w:val="Rubrik4"/>
        <w:rPr>
          <w:lang w:val="en-GB" w:eastAsia="de-DE"/>
        </w:rPr>
      </w:pPr>
      <w:bookmarkStart w:id="302" w:name="_Toc54074497"/>
      <w:bookmarkStart w:id="303" w:name="_Toc54366125"/>
      <w:r w:rsidRPr="003A2BA0">
        <w:rPr>
          <w:lang w:val="en-GB"/>
        </w:rPr>
        <w:t>Flood control doors</w:t>
      </w:r>
      <w:bookmarkEnd w:id="302"/>
      <w:bookmarkEnd w:id="303"/>
    </w:p>
    <w:p w14:paraId="75D0EE06" w14:textId="322186A6" w:rsidR="002F4B3F" w:rsidRPr="003A2BA0" w:rsidRDefault="002F4B3F" w:rsidP="002F4B3F">
      <w:pPr>
        <w:rPr>
          <w:lang w:val="en-GB" w:eastAsia="de-DE"/>
        </w:rPr>
      </w:pPr>
      <w:r w:rsidRPr="003A2BA0">
        <w:rPr>
          <w:lang w:val="en-GB" w:eastAsia="de-DE"/>
        </w:rPr>
        <w:t xml:space="preserve">After the Estonia tragedy the issue with free water surface on large open car decks </w:t>
      </w:r>
      <w:r w:rsidR="00F2787D" w:rsidRPr="003A2BA0">
        <w:rPr>
          <w:lang w:val="en-GB" w:eastAsia="de-DE"/>
        </w:rPr>
        <w:t xml:space="preserve">was </w:t>
      </w:r>
      <w:r w:rsidRPr="003A2BA0">
        <w:rPr>
          <w:lang w:val="en-GB" w:eastAsia="de-DE"/>
        </w:rPr>
        <w:t>addressed by section</w:t>
      </w:r>
      <w:r w:rsidR="000B28EC" w:rsidRPr="003A2BA0">
        <w:rPr>
          <w:lang w:val="en-GB" w:eastAsia="de-DE"/>
        </w:rPr>
        <w:t>ing</w:t>
      </w:r>
      <w:r w:rsidRPr="003A2BA0">
        <w:rPr>
          <w:lang w:val="en-GB" w:eastAsia="de-DE"/>
        </w:rPr>
        <w:t xml:space="preserve"> of the deck into smaller surfaces (volumes). It is done in different ways; some ship ha</w:t>
      </w:r>
      <w:r w:rsidR="000B28EC" w:rsidRPr="003A2BA0">
        <w:rPr>
          <w:lang w:val="en-GB" w:eastAsia="de-DE"/>
        </w:rPr>
        <w:t>ve</w:t>
      </w:r>
      <w:r w:rsidRPr="003A2BA0">
        <w:rPr>
          <w:lang w:val="en-GB" w:eastAsia="de-DE"/>
        </w:rPr>
        <w:t xml:space="preserve"> watertight doors that completely section off the deck. Other have partial closures like “barricades” that are partly dividing the free surface area of deck into sections.</w:t>
      </w:r>
    </w:p>
    <w:p w14:paraId="6B4848F9" w14:textId="0E886D98" w:rsidR="002F4B3F" w:rsidRPr="003A2BA0" w:rsidRDefault="002F4B3F" w:rsidP="00BF350E">
      <w:pPr>
        <w:pStyle w:val="Rubrik4"/>
        <w:rPr>
          <w:lang w:val="en-GB" w:eastAsia="de-DE"/>
        </w:rPr>
      </w:pPr>
      <w:bookmarkStart w:id="304" w:name="_Toc54074498"/>
      <w:bookmarkStart w:id="305" w:name="_Toc54366126"/>
      <w:r w:rsidRPr="003A2BA0">
        <w:rPr>
          <w:lang w:val="en-GB"/>
        </w:rPr>
        <w:t>Deck</w:t>
      </w:r>
      <w:bookmarkEnd w:id="304"/>
      <w:bookmarkEnd w:id="305"/>
    </w:p>
    <w:p w14:paraId="4F246EC5" w14:textId="451AA936" w:rsidR="002F4B3F" w:rsidRPr="003A2BA0" w:rsidRDefault="00EE200C" w:rsidP="002F4B3F">
      <w:pPr>
        <w:keepNext/>
        <w:rPr>
          <w:lang w:val="en-GB"/>
        </w:rPr>
      </w:pPr>
      <w:r w:rsidRPr="003A2BA0">
        <w:rPr>
          <w:noProof/>
          <w:lang w:val="en-GB" w:eastAsia="en-GB"/>
        </w:rPr>
        <mc:AlternateContent>
          <mc:Choice Requires="wps">
            <w:drawing>
              <wp:anchor distT="0" distB="0" distL="114300" distR="114300" simplePos="0" relativeHeight="251658260" behindDoc="0" locked="0" layoutInCell="1" allowOverlap="1" wp14:anchorId="2ADA4E84" wp14:editId="403BBA24">
                <wp:simplePos x="0" y="0"/>
                <wp:positionH relativeFrom="column">
                  <wp:posOffset>2773045</wp:posOffset>
                </wp:positionH>
                <wp:positionV relativeFrom="paragraph">
                  <wp:posOffset>2543175</wp:posOffset>
                </wp:positionV>
                <wp:extent cx="640080" cy="381000"/>
                <wp:effectExtent l="0" t="0" r="26670" b="19050"/>
                <wp:wrapNone/>
                <wp:docPr id="252265734" name="Oval 252265734"/>
                <wp:cNvGraphicFramePr/>
                <a:graphic xmlns:a="http://schemas.openxmlformats.org/drawingml/2006/main">
                  <a:graphicData uri="http://schemas.microsoft.com/office/word/2010/wordprocessingShape">
                    <wps:wsp>
                      <wps:cNvSpPr/>
                      <wps:spPr>
                        <a:xfrm>
                          <a:off x="0" y="0"/>
                          <a:ext cx="640080" cy="381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606593" id="Oval 252265734" o:spid="_x0000_s1026" style="position:absolute;margin-left:218.35pt;margin-top:200.25pt;width:50.4pt;height:30pt;z-index:2516582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" filled="f" strokecolor="red" strokeweight="1pt">
                <v:stroke joinstyle="miter"/>
              </v:oval>
            </w:pict>
          </mc:Fallback>
        </mc:AlternateContent>
      </w:r>
      <w:r w:rsidR="002F4B3F" w:rsidRPr="003A2BA0">
        <w:rPr>
          <w:noProof/>
          <w:lang w:val="en-GB" w:eastAsia="en-GB"/>
        </w:rPr>
        <w:drawing>
          <wp:inline distT="0" distB="0" distL="0" distR="0" wp14:anchorId="58DCD7CF" wp14:editId="2B4FFA7D">
            <wp:extent cx="5082540" cy="3086100"/>
            <wp:effectExtent l="0" t="0" r="3810" b="0"/>
            <wp:docPr id="12" name="Picture 5" descr="A picture containing indoor, building, sitting,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descr="A picture containing indoor, building, sitting, large&#10;&#10;Description automatically generated"/>
                    <pic:cNvPicPr>
                      <a:picLocks noChangeAspect="1" noChangeArrowheads="1"/>
                    </pic:cNvPicPr>
                  </pic:nvPicPr>
                  <pic:blipFill rotWithShape="1">
                    <a:blip r:embed="rId66">
                      <a:extLst>
                        <a:ext uri="{28A0092B-C50C-407E-A947-70E740481C1C}">
                          <a14:useLocalDpi xmlns:a14="http://schemas.microsoft.com/office/drawing/2010/main"/>
                        </a:ext>
                      </a:extLst>
                    </a:blip>
                    <a:srcRect/>
                    <a:stretch/>
                  </pic:blipFill>
                  <pic:spPr bwMode="auto">
                    <a:xfrm>
                      <a:off x="0" y="0"/>
                      <a:ext cx="5082540" cy="3086100"/>
                    </a:xfrm>
                    <a:prstGeom prst="rect">
                      <a:avLst/>
                    </a:prstGeom>
                    <a:ln>
                      <a:noFill/>
                    </a:ln>
                    <a:extLst>
                      <a:ext uri="{53640926-AAD7-44D8-BBD7-CCE9431645EC}">
                        <a14:shadowObscured xmlns:a14="http://schemas.microsoft.com/office/drawing/2010/main"/>
                      </a:ext>
                    </a:extLst>
                  </pic:spPr>
                </pic:pic>
              </a:graphicData>
            </a:graphic>
          </wp:inline>
        </w:drawing>
      </w:r>
    </w:p>
    <w:p w14:paraId="43BA4E36" w14:textId="7225987D" w:rsidR="002F4B3F" w:rsidRPr="003A2BA0" w:rsidRDefault="002F4B3F" w:rsidP="002F4B3F">
      <w:pPr>
        <w:pStyle w:val="Beskrivning"/>
      </w:pPr>
      <w:bookmarkStart w:id="306" w:name="_Ref65854962"/>
      <w:bookmarkStart w:id="307" w:name="_Toc57385586"/>
      <w:bookmarkStart w:id="308" w:name="_Toc70341788"/>
      <w:r w:rsidRPr="003A2BA0">
        <w:t xml:space="preserve">Figure </w:t>
      </w:r>
      <w:r w:rsidRPr="003A2BA0">
        <w:fldChar w:fldCharType="begin"/>
      </w:r>
      <w:r w:rsidRPr="003A2BA0">
        <w:instrText xml:space="preserve"> SEQ Figure \* ARABIC </w:instrText>
      </w:r>
      <w:r w:rsidRPr="003A2BA0">
        <w:fldChar w:fldCharType="separate"/>
      </w:r>
      <w:r w:rsidR="00843B1C">
        <w:rPr>
          <w:noProof/>
        </w:rPr>
        <w:t>45</w:t>
      </w:r>
      <w:r w:rsidRPr="003A2BA0">
        <w:fldChar w:fldCharType="end"/>
      </w:r>
      <w:bookmarkEnd w:id="306"/>
      <w:r w:rsidRPr="003A2BA0">
        <w:t xml:space="preserve"> Rubber mats</w:t>
      </w:r>
      <w:r w:rsidR="0099514C" w:rsidRPr="003A2BA0">
        <w:t xml:space="preserve"> </w:t>
      </w:r>
      <w:r w:rsidR="004E653B" w:rsidRPr="003A2BA0">
        <w:t xml:space="preserve">(encircled) </w:t>
      </w:r>
      <w:r w:rsidRPr="003A2BA0">
        <w:t>used to protect the deck (Photo Lena Brandt DFDS)</w:t>
      </w:r>
      <w:bookmarkEnd w:id="307"/>
      <w:bookmarkEnd w:id="308"/>
    </w:p>
    <w:p w14:paraId="5D5754DE" w14:textId="77777777" w:rsidR="002F4B3F" w:rsidRPr="003A2BA0" w:rsidRDefault="002F4B3F" w:rsidP="002F4B3F">
      <w:pPr>
        <w:rPr>
          <w:lang w:val="en-GB"/>
        </w:rPr>
      </w:pPr>
    </w:p>
    <w:p w14:paraId="7A5FAE06" w14:textId="5A1E2E9D" w:rsidR="002F4B3F" w:rsidRPr="003A2BA0" w:rsidRDefault="002F4B3F" w:rsidP="002F4B3F">
      <w:pPr>
        <w:rPr>
          <w:lang w:val="en-GB" w:eastAsia="de-DE"/>
        </w:rPr>
      </w:pPr>
      <w:r w:rsidRPr="003A2BA0">
        <w:rPr>
          <w:lang w:val="en-GB" w:eastAsia="de-DE"/>
        </w:rPr>
        <w:t>The deck itself are</w:t>
      </w:r>
      <w:r w:rsidR="00080BDB" w:rsidRPr="003A2BA0">
        <w:rPr>
          <w:lang w:val="en-GB" w:eastAsia="de-DE"/>
        </w:rPr>
        <w:t xml:space="preserve"> </w:t>
      </w:r>
      <w:r w:rsidRPr="003A2BA0">
        <w:rPr>
          <w:lang w:val="en-GB" w:eastAsia="de-DE"/>
        </w:rPr>
        <w:t xml:space="preserve">as obstacle free as possible, </w:t>
      </w:r>
      <w:r w:rsidR="000C1D9C" w:rsidRPr="003A2BA0">
        <w:rPr>
          <w:lang w:val="en-GB" w:eastAsia="de-DE"/>
        </w:rPr>
        <w:t xml:space="preserve">but </w:t>
      </w:r>
      <w:r w:rsidRPr="003A2BA0">
        <w:rPr>
          <w:lang w:val="en-GB" w:eastAsia="de-DE"/>
        </w:rPr>
        <w:t>some have recesses, pads or holes for lashing points. They are occasionally trafficked by heavy machinery and the use of so called MAFIS or flatbeds that carries cargo can be placed all over the deck. To protect the deck and to prevent metal surfaces from being directly connected slabs of rubber mats are placed between the carrier and the deck as illustrated in Figure 8. Worth noting in</w:t>
      </w:r>
      <w:r w:rsidR="000F0886" w:rsidRPr="003A2BA0">
        <w:rPr>
          <w:lang w:val="en-GB" w:eastAsia="de-DE"/>
        </w:rPr>
        <w:t xml:space="preserve"> </w:t>
      </w:r>
      <w:r w:rsidR="00747855" w:rsidRPr="00747855">
        <w:rPr>
          <w:lang w:val="en-GB"/>
        </w:rPr>
        <w:t>Figure 45</w:t>
      </w:r>
      <w:r w:rsidR="00415FA8" w:rsidRPr="003A2BA0">
        <w:rPr>
          <w:lang w:val="en-GB" w:eastAsia="de-DE"/>
        </w:rPr>
        <w:t>,</w:t>
      </w:r>
      <w:r w:rsidRPr="003A2BA0">
        <w:rPr>
          <w:lang w:val="en-GB" w:eastAsia="de-DE"/>
        </w:rPr>
        <w:t xml:space="preserve"> there is also a sharp contrast in the light condition between indoor and outside of the ship.</w:t>
      </w:r>
    </w:p>
    <w:p w14:paraId="08801D2F" w14:textId="77777777" w:rsidR="002F4B3F" w:rsidRPr="003A2BA0" w:rsidRDefault="002F4B3F" w:rsidP="00BF350E">
      <w:pPr>
        <w:pStyle w:val="Rubrik4"/>
        <w:rPr>
          <w:lang w:val="en-GB" w:eastAsia="de-DE"/>
        </w:rPr>
      </w:pPr>
      <w:bookmarkStart w:id="309" w:name="_Toc54074499"/>
      <w:bookmarkStart w:id="310" w:name="_Toc54366127"/>
      <w:r w:rsidRPr="003A2BA0">
        <w:rPr>
          <w:lang w:val="en-GB"/>
        </w:rPr>
        <w:t>Lashing equipment</w:t>
      </w:r>
      <w:bookmarkEnd w:id="309"/>
      <w:bookmarkEnd w:id="310"/>
    </w:p>
    <w:p w14:paraId="35EC4F45" w14:textId="672FA829" w:rsidR="002F4B3F" w:rsidRPr="003A2BA0" w:rsidRDefault="20658CA0" w:rsidP="002F4B3F">
      <w:pPr>
        <w:rPr>
          <w:lang w:val="en-GB" w:eastAsia="de-DE"/>
        </w:rPr>
      </w:pPr>
      <w:r w:rsidRPr="4E89C29E">
        <w:rPr>
          <w:lang w:val="en-GB" w:eastAsia="de-DE"/>
        </w:rPr>
        <w:t>Lashing the cargo and vehicles is crucial to the safety of ships and cargo. The lashing equipment should both be safe to operate and though enough to secure the cargo in rough weather and even hold the cargo in place in the rare case of a ship capsize. Materials can be synthetic fibres to chains or wires. They can be operated with one hand or require power tools or steel bars to get leverage/torque. They are usually fastened in specific spots in the floor or the steel beams of the ships structure.</w:t>
      </w:r>
      <w:r w:rsidR="4AE20015" w:rsidRPr="4E89C29E">
        <w:rPr>
          <w:lang w:val="en-GB" w:eastAsia="de-DE"/>
        </w:rPr>
        <w:t xml:space="preserve"> The lashings present a challenge for drones and other mobile units </w:t>
      </w:r>
      <w:r w:rsidR="4967D96F" w:rsidRPr="4E89C29E">
        <w:rPr>
          <w:lang w:val="en-GB" w:eastAsia="de-DE"/>
        </w:rPr>
        <w:t>both in regard to size and the overall mobility.</w:t>
      </w:r>
    </w:p>
    <w:p w14:paraId="45A9D093" w14:textId="77777777" w:rsidR="002F4B3F" w:rsidRPr="003A2BA0" w:rsidRDefault="002F4B3F" w:rsidP="002F4B3F">
      <w:pPr>
        <w:rPr>
          <w:lang w:val="en-GB" w:eastAsia="de-DE"/>
        </w:rPr>
      </w:pPr>
    </w:p>
    <w:p w14:paraId="1EB36E52" w14:textId="77777777" w:rsidR="002F4B3F" w:rsidRPr="003A2BA0" w:rsidRDefault="12ABB0CE" w:rsidP="002F4B3F">
      <w:pPr>
        <w:keepNext/>
        <w:rPr>
          <w:lang w:val="en-GB"/>
        </w:rPr>
      </w:pPr>
      <w:r>
        <w:rPr>
          <w:noProof/>
        </w:rPr>
        <w:lastRenderedPageBreak/>
        <w:drawing>
          <wp:inline distT="0" distB="0" distL="0" distR="0" wp14:anchorId="36496288" wp14:editId="77E678CC">
            <wp:extent cx="2796540" cy="2192655"/>
            <wp:effectExtent l="0" t="0" r="0" b="0"/>
            <wp:docPr id="15" name="Bildobjek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0"/>
                    <pic:cNvPicPr/>
                  </pic:nvPicPr>
                  <pic:blipFill>
                    <a:blip r:embed="rId67">
                      <a:extLst>
                        <a:ext uri="{28A0092B-C50C-407E-A947-70E740481C1C}">
                          <a14:useLocalDpi xmlns:a14="http://schemas.microsoft.com/office/drawing/2010/main"/>
                        </a:ext>
                      </a:extLst>
                    </a:blip>
                    <a:stretch>
                      <a:fillRect/>
                    </a:stretch>
                  </pic:blipFill>
                  <pic:spPr>
                    <a:xfrm>
                      <a:off x="0" y="0"/>
                      <a:ext cx="2796540" cy="2192655"/>
                    </a:xfrm>
                    <a:prstGeom prst="rect">
                      <a:avLst/>
                    </a:prstGeom>
                  </pic:spPr>
                </pic:pic>
              </a:graphicData>
            </a:graphic>
          </wp:inline>
        </w:drawing>
      </w:r>
    </w:p>
    <w:p w14:paraId="649C0E3D" w14:textId="554FCB90" w:rsidR="002F4B3F" w:rsidRPr="003A2BA0" w:rsidRDefault="002F4B3F" w:rsidP="002F4B3F">
      <w:pPr>
        <w:pStyle w:val="Beskrivning"/>
      </w:pPr>
      <w:bookmarkStart w:id="311" w:name="_Toc57385587"/>
      <w:bookmarkStart w:id="312" w:name="_Toc70341789"/>
      <w:r w:rsidRPr="003A2BA0">
        <w:t xml:space="preserve">Figure </w:t>
      </w:r>
      <w:r w:rsidRPr="003A2BA0">
        <w:fldChar w:fldCharType="begin"/>
      </w:r>
      <w:r w:rsidRPr="003A2BA0">
        <w:instrText xml:space="preserve"> SEQ Figure \* ARABIC </w:instrText>
      </w:r>
      <w:r w:rsidRPr="003A2BA0">
        <w:fldChar w:fldCharType="separate"/>
      </w:r>
      <w:r w:rsidR="00843B1C">
        <w:rPr>
          <w:noProof/>
        </w:rPr>
        <w:t>46</w:t>
      </w:r>
      <w:r w:rsidRPr="003A2BA0">
        <w:fldChar w:fldCharType="end"/>
      </w:r>
      <w:r w:rsidRPr="003A2BA0">
        <w:t xml:space="preserve"> Lashings that are tightened with power tool (Photo Lena Brandt DFDS)</w:t>
      </w:r>
      <w:bookmarkEnd w:id="311"/>
      <w:bookmarkEnd w:id="312"/>
    </w:p>
    <w:p w14:paraId="51DB1AD1" w14:textId="77777777" w:rsidR="002F4B3F" w:rsidRPr="003A2BA0" w:rsidRDefault="002F4B3F" w:rsidP="002F4B3F">
      <w:pPr>
        <w:rPr>
          <w:lang w:val="en-GB"/>
        </w:rPr>
      </w:pPr>
    </w:p>
    <w:p w14:paraId="5DA0A9E7" w14:textId="77777777" w:rsidR="002F4B3F" w:rsidRPr="003A2BA0" w:rsidRDefault="002F4B3F" w:rsidP="002F4B3F">
      <w:pPr>
        <w:rPr>
          <w:lang w:val="en-GB" w:eastAsia="de-DE"/>
        </w:rPr>
      </w:pPr>
      <w:r w:rsidRPr="003A2BA0">
        <w:rPr>
          <w:lang w:val="en-GB" w:eastAsia="de-DE"/>
        </w:rPr>
        <w:t>To speed up the stowage of trailer various types of systems have been invented and below there is one version of a so called “dolly”. After the trailer is resting on the dolly, it is lashed to the deck.</w:t>
      </w:r>
    </w:p>
    <w:p w14:paraId="77A2E4EC" w14:textId="77777777" w:rsidR="002F4B3F" w:rsidRPr="003A2BA0" w:rsidRDefault="12ABB0CE" w:rsidP="002F4B3F">
      <w:pPr>
        <w:keepNext/>
        <w:rPr>
          <w:lang w:val="en-GB"/>
        </w:rPr>
      </w:pPr>
      <w:r>
        <w:rPr>
          <w:noProof/>
        </w:rPr>
        <w:drawing>
          <wp:inline distT="0" distB="0" distL="0" distR="0" wp14:anchorId="4C1CCF03" wp14:editId="2267C88F">
            <wp:extent cx="3009900" cy="2449830"/>
            <wp:effectExtent l="0" t="0" r="0" b="7620"/>
            <wp:docPr id="18" name="Picture 2" descr="A picture containing building, sitting, fron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8">
                      <a:extLst>
                        <a:ext uri="{28A0092B-C50C-407E-A947-70E740481C1C}">
                          <a14:useLocalDpi xmlns:a14="http://schemas.microsoft.com/office/drawing/2010/main"/>
                        </a:ext>
                      </a:extLst>
                    </a:blip>
                    <a:stretch>
                      <a:fillRect/>
                    </a:stretch>
                  </pic:blipFill>
                  <pic:spPr>
                    <a:xfrm>
                      <a:off x="0" y="0"/>
                      <a:ext cx="3009900" cy="2449830"/>
                    </a:xfrm>
                    <a:prstGeom prst="rect">
                      <a:avLst/>
                    </a:prstGeom>
                  </pic:spPr>
                </pic:pic>
              </a:graphicData>
            </a:graphic>
          </wp:inline>
        </w:drawing>
      </w:r>
    </w:p>
    <w:p w14:paraId="3F35220D" w14:textId="431BA08A" w:rsidR="002F4B3F" w:rsidRPr="003A2BA0" w:rsidRDefault="002F4B3F" w:rsidP="002F4B3F">
      <w:pPr>
        <w:pStyle w:val="Beskrivning"/>
        <w:rPr>
          <w:b/>
          <w:lang w:eastAsia="de-DE"/>
        </w:rPr>
      </w:pPr>
      <w:bookmarkStart w:id="313" w:name="_Toc57385588"/>
      <w:bookmarkStart w:id="314" w:name="_Toc70341790"/>
      <w:r w:rsidRPr="003A2BA0">
        <w:t xml:space="preserve">Figure </w:t>
      </w:r>
      <w:r w:rsidRPr="003A2BA0">
        <w:fldChar w:fldCharType="begin"/>
      </w:r>
      <w:r w:rsidRPr="003A2BA0">
        <w:instrText xml:space="preserve"> SEQ Figure \* ARABIC </w:instrText>
      </w:r>
      <w:r w:rsidRPr="003A2BA0">
        <w:fldChar w:fldCharType="separate"/>
      </w:r>
      <w:r w:rsidR="00843B1C">
        <w:rPr>
          <w:noProof/>
        </w:rPr>
        <w:t>47</w:t>
      </w:r>
      <w:r w:rsidRPr="003A2BA0">
        <w:fldChar w:fldCharType="end"/>
      </w:r>
      <w:r w:rsidRPr="003A2BA0">
        <w:t xml:space="preserve"> One type of “Dolly” used to simplify the securing of trailers (Photo Lena Brandt DFDS)</w:t>
      </w:r>
      <w:bookmarkEnd w:id="313"/>
      <w:bookmarkEnd w:id="314"/>
    </w:p>
    <w:p w14:paraId="74683159" w14:textId="77777777" w:rsidR="002F4B3F" w:rsidRPr="003A2BA0" w:rsidRDefault="002F4B3F" w:rsidP="002F4B3F">
      <w:pPr>
        <w:rPr>
          <w:lang w:val="en-GB"/>
        </w:rPr>
      </w:pPr>
    </w:p>
    <w:p w14:paraId="5C3A215C" w14:textId="288B265E" w:rsidR="002F4B3F" w:rsidRPr="003A2BA0" w:rsidRDefault="00747855" w:rsidP="002F4B3F">
      <w:pPr>
        <w:rPr>
          <w:lang w:val="en-GB"/>
        </w:rPr>
      </w:pPr>
      <w:r w:rsidRPr="00747855">
        <w:rPr>
          <w:lang w:val="en-GB"/>
        </w:rPr>
        <w:t>Figure 48</w:t>
      </w:r>
      <w:r w:rsidR="009635F8" w:rsidRPr="003A2BA0">
        <w:rPr>
          <w:lang w:val="en-GB"/>
        </w:rPr>
        <w:t xml:space="preserve"> below,</w:t>
      </w:r>
      <w:r w:rsidR="002F4B3F" w:rsidRPr="003A2BA0">
        <w:rPr>
          <w:lang w:val="en-GB"/>
        </w:rPr>
        <w:t xml:space="preserve"> shows cargo that is first secured to a rig called roll trailer, flatbed or MAFI, then the rig is secured to the ship using lashings.</w:t>
      </w:r>
    </w:p>
    <w:p w14:paraId="3D1EB458" w14:textId="77777777" w:rsidR="002F4B3F" w:rsidRPr="003A2BA0" w:rsidRDefault="002F4B3F" w:rsidP="002F4B3F">
      <w:pPr>
        <w:rPr>
          <w:lang w:val="en-GB" w:eastAsia="de-DE"/>
        </w:rPr>
      </w:pPr>
    </w:p>
    <w:p w14:paraId="5DF9595A" w14:textId="77777777" w:rsidR="002F4B3F" w:rsidRPr="003A2BA0" w:rsidRDefault="2BEB9741" w:rsidP="002F4B3F">
      <w:pPr>
        <w:keepNext/>
        <w:rPr>
          <w:lang w:val="en-GB"/>
        </w:rPr>
      </w:pPr>
      <w:r>
        <w:rPr>
          <w:noProof/>
        </w:rPr>
        <w:lastRenderedPageBreak/>
        <w:drawing>
          <wp:inline distT="0" distB="0" distL="0" distR="0" wp14:anchorId="613759B3" wp14:editId="573BF384">
            <wp:extent cx="4221480" cy="3166110"/>
            <wp:effectExtent l="0" t="0" r="0" b="0"/>
            <wp:docPr id="486541669" name="Bildobjek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1"/>
                    <pic:cNvPicPr/>
                  </pic:nvPicPr>
                  <pic:blipFill>
                    <a:blip r:embed="rId69">
                      <a:extLst>
                        <a:ext uri="{28A0092B-C50C-407E-A947-70E740481C1C}">
                          <a14:useLocalDpi xmlns:a14="http://schemas.microsoft.com/office/drawing/2010/main"/>
                        </a:ext>
                      </a:extLst>
                    </a:blip>
                    <a:stretch>
                      <a:fillRect/>
                    </a:stretch>
                  </pic:blipFill>
                  <pic:spPr>
                    <a:xfrm>
                      <a:off x="0" y="0"/>
                      <a:ext cx="4221480" cy="3166110"/>
                    </a:xfrm>
                    <a:prstGeom prst="rect">
                      <a:avLst/>
                    </a:prstGeom>
                  </pic:spPr>
                </pic:pic>
              </a:graphicData>
            </a:graphic>
          </wp:inline>
        </w:drawing>
      </w:r>
    </w:p>
    <w:p w14:paraId="41E5B32D" w14:textId="1ED9AEA5" w:rsidR="002F4B3F" w:rsidRPr="003A2BA0" w:rsidRDefault="002F4B3F" w:rsidP="002F4B3F">
      <w:pPr>
        <w:pStyle w:val="Beskrivning"/>
        <w:rPr>
          <w:lang w:eastAsia="de-DE"/>
        </w:rPr>
      </w:pPr>
      <w:bookmarkStart w:id="315" w:name="_Ref65855014"/>
      <w:bookmarkStart w:id="316" w:name="_Toc57385589"/>
      <w:bookmarkStart w:id="317" w:name="_Toc70341791"/>
      <w:r w:rsidRPr="003A2BA0">
        <w:t xml:space="preserve">Figure </w:t>
      </w:r>
      <w:r w:rsidRPr="003A2BA0">
        <w:fldChar w:fldCharType="begin"/>
      </w:r>
      <w:r w:rsidRPr="003A2BA0">
        <w:instrText xml:space="preserve"> SEQ Figure \* ARABIC </w:instrText>
      </w:r>
      <w:r w:rsidRPr="003A2BA0">
        <w:fldChar w:fldCharType="separate"/>
      </w:r>
      <w:r w:rsidR="00843B1C">
        <w:rPr>
          <w:noProof/>
        </w:rPr>
        <w:t>48</w:t>
      </w:r>
      <w:r w:rsidRPr="003A2BA0">
        <w:fldChar w:fldCharType="end"/>
      </w:r>
      <w:bookmarkEnd w:id="315"/>
      <w:r w:rsidRPr="003A2BA0">
        <w:t xml:space="preserve"> </w:t>
      </w:r>
      <w:r w:rsidR="000C75D7" w:rsidRPr="003A2BA0">
        <w:t xml:space="preserve">Flatbeds </w:t>
      </w:r>
      <w:r w:rsidRPr="003A2BA0">
        <w:t>lashed to the deck (Photo Lena Brandt DFDS)</w:t>
      </w:r>
      <w:bookmarkEnd w:id="316"/>
      <w:bookmarkEnd w:id="317"/>
    </w:p>
    <w:p w14:paraId="2417AB41" w14:textId="77777777" w:rsidR="002F4B3F" w:rsidRPr="003A2BA0" w:rsidRDefault="002F4B3F" w:rsidP="002F4B3F">
      <w:pPr>
        <w:rPr>
          <w:lang w:val="en-GB"/>
        </w:rPr>
      </w:pPr>
    </w:p>
    <w:p w14:paraId="3B11914A" w14:textId="77777777" w:rsidR="002F4B3F" w:rsidRPr="003A2BA0" w:rsidRDefault="002F4B3F" w:rsidP="00BF350E">
      <w:pPr>
        <w:pStyle w:val="Rubrik4"/>
        <w:rPr>
          <w:lang w:val="en-GB" w:eastAsia="de-DE"/>
        </w:rPr>
      </w:pPr>
      <w:bookmarkStart w:id="318" w:name="_Toc54074500"/>
      <w:bookmarkStart w:id="319" w:name="_Toc54366128"/>
      <w:r w:rsidRPr="003A2BA0">
        <w:rPr>
          <w:lang w:val="en-GB"/>
        </w:rPr>
        <w:t>Hostable/Raiseable/Liftable decks</w:t>
      </w:r>
      <w:bookmarkEnd w:id="318"/>
      <w:bookmarkEnd w:id="319"/>
    </w:p>
    <w:p w14:paraId="2BFF91F6" w14:textId="24EC7362" w:rsidR="002F4B3F" w:rsidRPr="003A2BA0" w:rsidRDefault="002F4B3F" w:rsidP="002F4B3F">
      <w:pPr>
        <w:rPr>
          <w:lang w:val="en-GB" w:eastAsia="de-DE"/>
        </w:rPr>
      </w:pPr>
      <w:r w:rsidRPr="003A2BA0">
        <w:rPr>
          <w:lang w:val="en-GB" w:eastAsia="de-DE"/>
        </w:rPr>
        <w:t xml:space="preserve">Many </w:t>
      </w:r>
      <w:r w:rsidR="006C79FE" w:rsidRPr="003A2BA0">
        <w:rPr>
          <w:lang w:val="en-GB" w:eastAsia="de-DE"/>
        </w:rPr>
        <w:t>ro-ro</w:t>
      </w:r>
      <w:r w:rsidRPr="003A2BA0">
        <w:rPr>
          <w:lang w:val="en-GB" w:eastAsia="de-DE"/>
        </w:rPr>
        <w:t xml:space="preserve"> cargo/Ro-pax ships and vehicle carriers have flexible solutions for their cargo decks, one is the possibility to lower down “hanging” decks from the ceiling as illustrated below with red </w:t>
      </w:r>
      <w:r w:rsidR="00A13DC2" w:rsidRPr="003A2BA0">
        <w:rPr>
          <w:lang w:val="en-GB" w:eastAsia="de-DE"/>
        </w:rPr>
        <w:t xml:space="preserve">high visibility </w:t>
      </w:r>
      <w:r w:rsidRPr="003A2BA0">
        <w:rPr>
          <w:lang w:val="en-GB" w:eastAsia="de-DE"/>
        </w:rPr>
        <w:t xml:space="preserve">markings showing the corners and lowest vertical clearance. </w:t>
      </w:r>
    </w:p>
    <w:p w14:paraId="068F4830" w14:textId="77777777" w:rsidR="002F4B3F" w:rsidRPr="003A2BA0" w:rsidRDefault="12ABB0CE" w:rsidP="002F4B3F">
      <w:pPr>
        <w:keepNext/>
        <w:rPr>
          <w:lang w:val="en-GB"/>
        </w:rPr>
      </w:pPr>
      <w:r>
        <w:rPr>
          <w:noProof/>
        </w:rPr>
        <w:drawing>
          <wp:inline distT="0" distB="0" distL="0" distR="0" wp14:anchorId="7706D3C3" wp14:editId="65C2B4DC">
            <wp:extent cx="5760720" cy="2745740"/>
            <wp:effectExtent l="0" t="0" r="0" b="0"/>
            <wp:docPr id="24"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4"/>
                    <pic:cNvPicPr/>
                  </pic:nvPicPr>
                  <pic:blipFill>
                    <a:blip r:embed="rId70">
                      <a:extLst>
                        <a:ext uri="{28A0092B-C50C-407E-A947-70E740481C1C}">
                          <a14:useLocalDpi xmlns:a14="http://schemas.microsoft.com/office/drawing/2010/main"/>
                        </a:ext>
                      </a:extLst>
                    </a:blip>
                    <a:stretch>
                      <a:fillRect/>
                    </a:stretch>
                  </pic:blipFill>
                  <pic:spPr>
                    <a:xfrm>
                      <a:off x="0" y="0"/>
                      <a:ext cx="5760720" cy="2745740"/>
                    </a:xfrm>
                    <a:prstGeom prst="rect">
                      <a:avLst/>
                    </a:prstGeom>
                  </pic:spPr>
                </pic:pic>
              </a:graphicData>
            </a:graphic>
          </wp:inline>
        </w:drawing>
      </w:r>
    </w:p>
    <w:p w14:paraId="41D1074B" w14:textId="2E703147" w:rsidR="002F4B3F" w:rsidRPr="003A2BA0" w:rsidRDefault="002F4B3F" w:rsidP="002F4B3F">
      <w:pPr>
        <w:pStyle w:val="Beskrivning"/>
      </w:pPr>
      <w:bookmarkStart w:id="320" w:name="_Toc57385590"/>
      <w:bookmarkStart w:id="321" w:name="_Toc70341792"/>
      <w:r w:rsidRPr="003A2BA0">
        <w:t xml:space="preserve">Figure </w:t>
      </w:r>
      <w:r w:rsidRPr="003A2BA0">
        <w:fldChar w:fldCharType="begin"/>
      </w:r>
      <w:r w:rsidRPr="003A2BA0">
        <w:instrText xml:space="preserve"> SEQ Figure \* ARABIC </w:instrText>
      </w:r>
      <w:r w:rsidRPr="003A2BA0">
        <w:fldChar w:fldCharType="separate"/>
      </w:r>
      <w:r w:rsidR="00843B1C">
        <w:rPr>
          <w:noProof/>
        </w:rPr>
        <w:t>49</w:t>
      </w:r>
      <w:r w:rsidRPr="003A2BA0">
        <w:fldChar w:fldCharType="end"/>
      </w:r>
      <w:r w:rsidRPr="003A2BA0">
        <w:t xml:space="preserve"> </w:t>
      </w:r>
      <w:r w:rsidR="00496494" w:rsidRPr="003A2BA0">
        <w:t xml:space="preserve">Hoistable </w:t>
      </w:r>
      <w:r w:rsidRPr="003A2BA0">
        <w:t>decks onboard Stena Danica (Photo Martin Carlsson STL)</w:t>
      </w:r>
      <w:bookmarkEnd w:id="320"/>
      <w:bookmarkEnd w:id="321"/>
    </w:p>
    <w:p w14:paraId="0B11A862" w14:textId="77777777" w:rsidR="002F4B3F" w:rsidRPr="003A2BA0" w:rsidRDefault="002F4B3F" w:rsidP="002F4B3F">
      <w:pPr>
        <w:rPr>
          <w:lang w:val="en-GB"/>
        </w:rPr>
      </w:pPr>
    </w:p>
    <w:p w14:paraId="3F756CCD" w14:textId="77777777" w:rsidR="002F4B3F" w:rsidRPr="003A2BA0" w:rsidRDefault="002F4B3F" w:rsidP="002F4B3F">
      <w:pPr>
        <w:rPr>
          <w:lang w:val="en-GB" w:eastAsia="de-DE"/>
        </w:rPr>
      </w:pPr>
      <w:r w:rsidRPr="003A2BA0">
        <w:rPr>
          <w:lang w:val="en-GB" w:eastAsia="de-DE"/>
        </w:rPr>
        <w:t xml:space="preserve">Some ships even have multiple layers of these types of decks as illustrated below from a vehicle carrier. </w:t>
      </w:r>
    </w:p>
    <w:p w14:paraId="16DBCCF7" w14:textId="77777777" w:rsidR="002F4B3F" w:rsidRPr="003A2BA0" w:rsidRDefault="002F4B3F" w:rsidP="002F4B3F">
      <w:pPr>
        <w:rPr>
          <w:lang w:val="en-GB" w:eastAsia="de-DE"/>
        </w:rPr>
      </w:pPr>
    </w:p>
    <w:p w14:paraId="0952E711" w14:textId="77777777" w:rsidR="002F4B3F" w:rsidRPr="003A2BA0" w:rsidRDefault="002F4B3F" w:rsidP="002F4B3F">
      <w:pPr>
        <w:keepNext/>
        <w:rPr>
          <w:lang w:val="en-GB"/>
        </w:rPr>
      </w:pPr>
      <w:r>
        <w:rPr>
          <w:noProof/>
        </w:rPr>
        <w:lastRenderedPageBreak/>
        <w:drawing>
          <wp:inline distT="0" distB="0" distL="0" distR="0" wp14:anchorId="27B6267D" wp14:editId="4324A076">
            <wp:extent cx="5760720" cy="3241040"/>
            <wp:effectExtent l="0" t="0" r="0" b="0"/>
            <wp:docPr id="25" name="Bild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9"/>
                    <pic:cNvPicPr/>
                  </pic:nvPicPr>
                  <pic:blipFill>
                    <a:blip r:embed="rId71">
                      <a:extLst>
                        <a:ext uri="{28A0092B-C50C-407E-A947-70E740481C1C}">
                          <a14:useLocalDpi xmlns:a14="http://schemas.microsoft.com/office/drawing/2010/main"/>
                        </a:ext>
                      </a:extLst>
                    </a:blip>
                    <a:stretch>
                      <a:fillRect/>
                    </a:stretch>
                  </pic:blipFill>
                  <pic:spPr>
                    <a:xfrm>
                      <a:off x="0" y="0"/>
                      <a:ext cx="5760720" cy="3241040"/>
                    </a:xfrm>
                    <a:prstGeom prst="rect">
                      <a:avLst/>
                    </a:prstGeom>
                  </pic:spPr>
                </pic:pic>
              </a:graphicData>
            </a:graphic>
          </wp:inline>
        </w:drawing>
      </w:r>
    </w:p>
    <w:p w14:paraId="4C7727A7" w14:textId="7E51F490" w:rsidR="002F4B3F" w:rsidRPr="003A2BA0" w:rsidRDefault="002F4B3F" w:rsidP="002F4B3F">
      <w:pPr>
        <w:pStyle w:val="Beskrivning"/>
      </w:pPr>
      <w:bookmarkStart w:id="322" w:name="_Toc54362403"/>
      <w:bookmarkStart w:id="323" w:name="_Toc57385591"/>
      <w:bookmarkStart w:id="324" w:name="_Toc70341793"/>
      <w:r w:rsidRPr="003A2BA0">
        <w:t xml:space="preserve">Figure </w:t>
      </w:r>
      <w:r w:rsidRPr="003A2BA0">
        <w:fldChar w:fldCharType="begin"/>
      </w:r>
      <w:r w:rsidRPr="003A2BA0">
        <w:instrText xml:space="preserve"> SEQ Figure \* ARABIC </w:instrText>
      </w:r>
      <w:r w:rsidRPr="003A2BA0">
        <w:fldChar w:fldCharType="separate"/>
      </w:r>
      <w:r w:rsidR="00843B1C">
        <w:rPr>
          <w:noProof/>
        </w:rPr>
        <w:t>50</w:t>
      </w:r>
      <w:r w:rsidRPr="003A2BA0">
        <w:fldChar w:fldCharType="end"/>
      </w:r>
      <w:r w:rsidRPr="003A2BA0">
        <w:t xml:space="preserve"> Multi layers of hoistable deck onboard a vehicle carrier (Photo Robert Rylander RISE)</w:t>
      </w:r>
      <w:bookmarkEnd w:id="322"/>
      <w:bookmarkEnd w:id="323"/>
      <w:bookmarkEnd w:id="324"/>
    </w:p>
    <w:p w14:paraId="12391F84" w14:textId="77777777" w:rsidR="002F4B3F" w:rsidRPr="003A2BA0" w:rsidRDefault="002F4B3F" w:rsidP="002F4B3F">
      <w:pPr>
        <w:rPr>
          <w:lang w:val="en-GB" w:eastAsia="de-DE"/>
        </w:rPr>
      </w:pPr>
      <w:r w:rsidRPr="003A2BA0">
        <w:rPr>
          <w:lang w:val="en-GB" w:eastAsia="de-DE"/>
        </w:rPr>
        <w:t>Some ships have the possibility to raise/lower these decks in small sections to accommodate as much cargo space for so called high and heavy cargo and at the same time facilitate as much deck area for other cargo, usually smaller vehicles/cargo.</w:t>
      </w:r>
    </w:p>
    <w:p w14:paraId="347AC95F" w14:textId="77777777" w:rsidR="002F4B3F" w:rsidRPr="003A2BA0" w:rsidRDefault="002F4B3F" w:rsidP="002F4B3F">
      <w:pPr>
        <w:rPr>
          <w:lang w:val="en-GB" w:eastAsia="de-DE"/>
        </w:rPr>
      </w:pPr>
    </w:p>
    <w:p w14:paraId="658C00C0" w14:textId="77777777" w:rsidR="002F4B3F" w:rsidRPr="003A2BA0" w:rsidRDefault="12ABB0CE" w:rsidP="002F4B3F">
      <w:pPr>
        <w:rPr>
          <w:lang w:val="en-GB"/>
        </w:rPr>
      </w:pPr>
      <w:r>
        <w:rPr>
          <w:noProof/>
        </w:rPr>
        <w:drawing>
          <wp:inline distT="0" distB="0" distL="0" distR="0" wp14:anchorId="2463E698" wp14:editId="553A08AC">
            <wp:extent cx="5760720" cy="2057400"/>
            <wp:effectExtent l="0" t="0" r="0" b="0"/>
            <wp:docPr id="26"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6"/>
                    <pic:cNvPicPr/>
                  </pic:nvPicPr>
                  <pic:blipFill>
                    <a:blip r:embed="rId72">
                      <a:extLst>
                        <a:ext uri="{28A0092B-C50C-407E-A947-70E740481C1C}">
                          <a14:useLocalDpi xmlns:a14="http://schemas.microsoft.com/office/drawing/2010/main"/>
                        </a:ext>
                      </a:extLst>
                    </a:blip>
                    <a:stretch>
                      <a:fillRect/>
                    </a:stretch>
                  </pic:blipFill>
                  <pic:spPr>
                    <a:xfrm>
                      <a:off x="0" y="0"/>
                      <a:ext cx="5760720" cy="2057400"/>
                    </a:xfrm>
                    <a:prstGeom prst="rect">
                      <a:avLst/>
                    </a:prstGeom>
                  </pic:spPr>
                </pic:pic>
              </a:graphicData>
            </a:graphic>
          </wp:inline>
        </w:drawing>
      </w:r>
    </w:p>
    <w:p w14:paraId="4705AB47" w14:textId="07134EBD" w:rsidR="002F4B3F" w:rsidRPr="003A2BA0" w:rsidRDefault="002F4B3F" w:rsidP="002F4B3F">
      <w:pPr>
        <w:pStyle w:val="Beskrivning"/>
      </w:pPr>
      <w:bookmarkStart w:id="325" w:name="_Toc54362404"/>
      <w:bookmarkStart w:id="326" w:name="_Toc57385592"/>
      <w:bookmarkStart w:id="327" w:name="_Toc70341794"/>
      <w:r w:rsidRPr="003A2BA0">
        <w:t xml:space="preserve">Figure </w:t>
      </w:r>
      <w:r w:rsidRPr="003A2BA0">
        <w:fldChar w:fldCharType="begin"/>
      </w:r>
      <w:r w:rsidRPr="003A2BA0">
        <w:instrText xml:space="preserve"> SEQ Figure \* ARABIC </w:instrText>
      </w:r>
      <w:r w:rsidRPr="003A2BA0">
        <w:fldChar w:fldCharType="separate"/>
      </w:r>
      <w:r w:rsidR="00843B1C">
        <w:rPr>
          <w:noProof/>
        </w:rPr>
        <w:t>51</w:t>
      </w:r>
      <w:r w:rsidRPr="003A2BA0">
        <w:fldChar w:fldCharType="end"/>
      </w:r>
      <w:r w:rsidRPr="003A2BA0">
        <w:t xml:space="preserve"> Flexible configuration using hoistable deck on Stena Danica (Photo Martin Carlsson Stena Line)</w:t>
      </w:r>
      <w:bookmarkStart w:id="328" w:name="_Toc52804492"/>
      <w:bookmarkEnd w:id="325"/>
      <w:bookmarkEnd w:id="326"/>
      <w:bookmarkEnd w:id="327"/>
      <w:bookmarkEnd w:id="328"/>
    </w:p>
    <w:p w14:paraId="3F88A15A" w14:textId="77777777" w:rsidR="002F4B3F" w:rsidRPr="003A2BA0" w:rsidRDefault="002F4B3F" w:rsidP="002F4B3F">
      <w:pPr>
        <w:rPr>
          <w:lang w:val="en-GB"/>
        </w:rPr>
      </w:pPr>
    </w:p>
    <w:p w14:paraId="77A2DC5F" w14:textId="77777777" w:rsidR="002F4B3F" w:rsidRPr="003A2BA0" w:rsidRDefault="002F4B3F" w:rsidP="002F4B3F">
      <w:pPr>
        <w:rPr>
          <w:lang w:val="en-GB"/>
        </w:rPr>
      </w:pPr>
      <w:r w:rsidRPr="003A2BA0">
        <w:rPr>
          <w:lang w:val="en-GB"/>
        </w:rPr>
        <w:t>A system for automatic screening must consider all various scenarios of possible deck arrangements. It will also create constraints on the size of the solution as the space between the cargo and the ceiling can become very small, e.g. less than 10 cm.</w:t>
      </w:r>
    </w:p>
    <w:p w14:paraId="3DED312E" w14:textId="77777777" w:rsidR="002F4B3F" w:rsidRPr="003A2BA0" w:rsidRDefault="002F4B3F" w:rsidP="00A13DC2">
      <w:pPr>
        <w:pStyle w:val="Rubrik4"/>
        <w:rPr>
          <w:lang w:val="en-GB" w:eastAsia="de-DE"/>
        </w:rPr>
      </w:pPr>
      <w:bookmarkStart w:id="329" w:name="_Toc54366129"/>
      <w:bookmarkStart w:id="330" w:name="_Toc54074501"/>
      <w:bookmarkStart w:id="331" w:name="_Ref43823523"/>
      <w:r w:rsidRPr="003A2BA0">
        <w:rPr>
          <w:lang w:val="en-GB"/>
        </w:rPr>
        <w:t>Design of internal ramps</w:t>
      </w:r>
      <w:bookmarkEnd w:id="329"/>
      <w:r w:rsidRPr="003A2BA0">
        <w:rPr>
          <w:lang w:val="en-GB"/>
        </w:rPr>
        <w:t xml:space="preserve"> </w:t>
      </w:r>
      <w:bookmarkEnd w:id="330"/>
      <w:bookmarkEnd w:id="331"/>
    </w:p>
    <w:p w14:paraId="4F84978A" w14:textId="77777777" w:rsidR="002F4B3F" w:rsidRPr="003A2BA0" w:rsidRDefault="002F4B3F" w:rsidP="002F4B3F">
      <w:pPr>
        <w:rPr>
          <w:lang w:val="en-GB" w:eastAsia="de-DE"/>
        </w:rPr>
      </w:pPr>
      <w:r w:rsidRPr="003A2BA0">
        <w:rPr>
          <w:lang w:val="en-GB" w:eastAsia="de-DE"/>
        </w:rPr>
        <w:t>There are many different types of ramps, static and movable. They differ in shape and size between the ships. Some are part of the water and fire integrity, as water and gas tight barriers between decks, both horizontal as illustrated below or vertical as ports/doors.</w:t>
      </w:r>
    </w:p>
    <w:p w14:paraId="2CB65D34" w14:textId="77777777" w:rsidR="002F4B3F" w:rsidRPr="003A2BA0" w:rsidRDefault="2BEB9741" w:rsidP="002F4B3F">
      <w:pPr>
        <w:rPr>
          <w:lang w:val="en-GB"/>
        </w:rPr>
      </w:pPr>
      <w:r>
        <w:rPr>
          <w:noProof/>
        </w:rPr>
        <w:lastRenderedPageBreak/>
        <w:drawing>
          <wp:inline distT="0" distB="0" distL="0" distR="0" wp14:anchorId="29027F3A" wp14:editId="670D2E25">
            <wp:extent cx="3888740" cy="2916555"/>
            <wp:effectExtent l="0" t="0" r="0" b="0"/>
            <wp:docPr id="27"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0"/>
                    <pic:cNvPicPr/>
                  </pic:nvPicPr>
                  <pic:blipFill>
                    <a:blip r:embed="rId73">
                      <a:extLst>
                        <a:ext uri="{28A0092B-C50C-407E-A947-70E740481C1C}">
                          <a14:useLocalDpi xmlns:a14="http://schemas.microsoft.com/office/drawing/2010/main"/>
                        </a:ext>
                      </a:extLst>
                    </a:blip>
                    <a:stretch>
                      <a:fillRect/>
                    </a:stretch>
                  </pic:blipFill>
                  <pic:spPr>
                    <a:xfrm>
                      <a:off x="0" y="0"/>
                      <a:ext cx="3888740" cy="2916555"/>
                    </a:xfrm>
                    <a:prstGeom prst="rect">
                      <a:avLst/>
                    </a:prstGeom>
                  </pic:spPr>
                </pic:pic>
              </a:graphicData>
            </a:graphic>
          </wp:inline>
        </w:drawing>
      </w:r>
    </w:p>
    <w:p w14:paraId="6B226616" w14:textId="2FC26D55" w:rsidR="002F4B3F" w:rsidRPr="003A2BA0" w:rsidRDefault="002F4B3F" w:rsidP="002F4B3F">
      <w:pPr>
        <w:pStyle w:val="Beskrivning"/>
      </w:pPr>
      <w:bookmarkStart w:id="332" w:name="_Ref66378637"/>
      <w:bookmarkStart w:id="333" w:name="_Toc52804493"/>
      <w:bookmarkStart w:id="334" w:name="_Toc54362405"/>
      <w:bookmarkStart w:id="335" w:name="_Toc57385593"/>
      <w:bookmarkStart w:id="336" w:name="_Toc70341795"/>
      <w:r w:rsidRPr="003A2BA0">
        <w:t xml:space="preserve">Figure </w:t>
      </w:r>
      <w:r w:rsidRPr="003A2BA0">
        <w:fldChar w:fldCharType="begin"/>
      </w:r>
      <w:r w:rsidRPr="003A2BA0">
        <w:instrText xml:space="preserve"> SEQ Figure \* ARABIC </w:instrText>
      </w:r>
      <w:r w:rsidRPr="003A2BA0">
        <w:fldChar w:fldCharType="separate"/>
      </w:r>
      <w:r w:rsidR="00843B1C">
        <w:rPr>
          <w:noProof/>
        </w:rPr>
        <w:t>52</w:t>
      </w:r>
      <w:r w:rsidRPr="003A2BA0">
        <w:fldChar w:fldCharType="end"/>
      </w:r>
      <w:bookmarkEnd w:id="332"/>
      <w:r w:rsidRPr="003A2BA0">
        <w:t xml:space="preserve"> Internal ramps of </w:t>
      </w:r>
      <w:r w:rsidR="006C79FE" w:rsidRPr="003A2BA0">
        <w:t>ro-ro</w:t>
      </w:r>
      <w:r w:rsidRPr="003A2BA0">
        <w:t xml:space="preserve"> cargo ship (Photo LASH-FIRE)</w:t>
      </w:r>
      <w:bookmarkEnd w:id="333"/>
      <w:bookmarkEnd w:id="334"/>
      <w:bookmarkEnd w:id="335"/>
      <w:bookmarkEnd w:id="336"/>
    </w:p>
    <w:p w14:paraId="21B33DCD" w14:textId="77777777" w:rsidR="002F4B3F" w:rsidRPr="003A2BA0" w:rsidRDefault="002F4B3F" w:rsidP="002F4B3F">
      <w:pPr>
        <w:rPr>
          <w:lang w:val="en-GB" w:eastAsia="de-DE"/>
        </w:rPr>
      </w:pPr>
    </w:p>
    <w:p w14:paraId="745692D9" w14:textId="77777777" w:rsidR="002F4B3F" w:rsidRPr="003A2BA0" w:rsidRDefault="002F4B3F" w:rsidP="002F4B3F">
      <w:pPr>
        <w:rPr>
          <w:lang w:val="en-GB" w:eastAsia="de-DE"/>
        </w:rPr>
      </w:pPr>
      <w:r w:rsidRPr="003A2BA0">
        <w:rPr>
          <w:lang w:val="en-GB" w:eastAsia="de-DE"/>
        </w:rPr>
        <w:t>This is a challenge for many types of sensors, since it can block line of sight or aid a system since it enables wireless communication between decks when it is open.</w:t>
      </w:r>
      <w:r w:rsidRPr="003A2BA0">
        <w:rPr>
          <w:lang w:val="en-GB"/>
        </w:rPr>
        <w:br/>
      </w:r>
      <w:r w:rsidRPr="003A2BA0">
        <w:rPr>
          <w:lang w:val="en-GB" w:eastAsia="de-DE"/>
        </w:rPr>
        <w:t xml:space="preserve">The picture below shows static internal ramps of a vehicle carrier. The lane at the right also has an open watertight door up to decks higher than the upper one on the left. </w:t>
      </w:r>
    </w:p>
    <w:p w14:paraId="384C8392" w14:textId="77777777" w:rsidR="002F4B3F" w:rsidRPr="003A2BA0" w:rsidRDefault="002F4B3F" w:rsidP="002F4B3F">
      <w:pPr>
        <w:rPr>
          <w:lang w:val="en-GB" w:eastAsia="de-DE"/>
        </w:rPr>
      </w:pPr>
    </w:p>
    <w:p w14:paraId="6A6051E0" w14:textId="77777777" w:rsidR="002F4B3F" w:rsidRPr="003A2BA0" w:rsidRDefault="12ABB0CE" w:rsidP="002F4B3F">
      <w:pPr>
        <w:rPr>
          <w:lang w:val="en-GB"/>
        </w:rPr>
      </w:pPr>
      <w:r>
        <w:rPr>
          <w:noProof/>
        </w:rPr>
        <w:drawing>
          <wp:inline distT="0" distB="0" distL="0" distR="0" wp14:anchorId="6AEDB23A" wp14:editId="36EC32DD">
            <wp:extent cx="4671062" cy="2195195"/>
            <wp:effectExtent l="0" t="0" r="0" b="0"/>
            <wp:docPr id="28" name="Bildobjek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6"/>
                    <pic:cNvPicPr/>
                  </pic:nvPicPr>
                  <pic:blipFill>
                    <a:blip r:embed="rId74">
                      <a:extLst>
                        <a:ext uri="{28A0092B-C50C-407E-A947-70E740481C1C}">
                          <a14:useLocalDpi xmlns:a14="http://schemas.microsoft.com/office/drawing/2010/main"/>
                        </a:ext>
                      </a:extLst>
                    </a:blip>
                    <a:stretch>
                      <a:fillRect/>
                    </a:stretch>
                  </pic:blipFill>
                  <pic:spPr>
                    <a:xfrm>
                      <a:off x="0" y="0"/>
                      <a:ext cx="4671062" cy="2195195"/>
                    </a:xfrm>
                    <a:prstGeom prst="rect">
                      <a:avLst/>
                    </a:prstGeom>
                  </pic:spPr>
                </pic:pic>
              </a:graphicData>
            </a:graphic>
          </wp:inline>
        </w:drawing>
      </w:r>
    </w:p>
    <w:p w14:paraId="0C31F66A" w14:textId="194C39AB" w:rsidR="002F4B3F" w:rsidRPr="003A2BA0" w:rsidRDefault="002F4B3F" w:rsidP="002F4B3F">
      <w:pPr>
        <w:pStyle w:val="Beskrivning"/>
      </w:pPr>
      <w:bookmarkStart w:id="337" w:name="_Toc52804494"/>
      <w:bookmarkStart w:id="338" w:name="_Toc54362406"/>
      <w:bookmarkStart w:id="339" w:name="_Toc57385594"/>
      <w:bookmarkStart w:id="340" w:name="_Toc70341796"/>
      <w:r w:rsidRPr="003A2BA0">
        <w:t xml:space="preserve">Figure </w:t>
      </w:r>
      <w:r w:rsidRPr="003A2BA0">
        <w:fldChar w:fldCharType="begin"/>
      </w:r>
      <w:r w:rsidRPr="003A2BA0">
        <w:instrText xml:space="preserve"> SEQ Figure \* ARABIC </w:instrText>
      </w:r>
      <w:r w:rsidRPr="003A2BA0">
        <w:fldChar w:fldCharType="separate"/>
      </w:r>
      <w:r w:rsidR="00843B1C">
        <w:rPr>
          <w:noProof/>
        </w:rPr>
        <w:t>53</w:t>
      </w:r>
      <w:r w:rsidRPr="003A2BA0">
        <w:fldChar w:fldCharType="end"/>
      </w:r>
      <w:r w:rsidRPr="003A2BA0">
        <w:t xml:space="preserve"> Static internal ramps on vehicle carrier (Photo Robert Rylander RISE)</w:t>
      </w:r>
      <w:bookmarkEnd w:id="337"/>
      <w:bookmarkEnd w:id="338"/>
      <w:bookmarkEnd w:id="339"/>
      <w:bookmarkEnd w:id="340"/>
    </w:p>
    <w:p w14:paraId="73C6F388" w14:textId="77777777" w:rsidR="002F4B3F" w:rsidRPr="003A2BA0" w:rsidRDefault="002F4B3F" w:rsidP="002F4B3F">
      <w:pPr>
        <w:rPr>
          <w:lang w:val="en-GB" w:eastAsia="de-DE"/>
        </w:rPr>
      </w:pPr>
    </w:p>
    <w:p w14:paraId="32799CFF" w14:textId="77777777" w:rsidR="002F4B3F" w:rsidRPr="003A2BA0" w:rsidRDefault="002F4B3F" w:rsidP="002F4B3F">
      <w:pPr>
        <w:rPr>
          <w:lang w:val="en-GB" w:eastAsia="de-DE"/>
        </w:rPr>
      </w:pPr>
      <w:r w:rsidRPr="003A2BA0">
        <w:rPr>
          <w:lang w:val="en-GB" w:eastAsia="de-DE"/>
        </w:rPr>
        <w:t>Also note the lashing points in the ramps allow cargo to be stored on the ramps to maximize the usage of square meters of deck area.</w:t>
      </w:r>
    </w:p>
    <w:p w14:paraId="7E88AE63" w14:textId="77777777" w:rsidR="002F4B3F" w:rsidRPr="003A2BA0" w:rsidRDefault="002F4B3F" w:rsidP="00A13DC2">
      <w:pPr>
        <w:pStyle w:val="Rubrik4"/>
        <w:rPr>
          <w:lang w:val="en-GB" w:eastAsia="de-DE"/>
        </w:rPr>
      </w:pPr>
      <w:bookmarkStart w:id="341" w:name="_Toc54074502"/>
      <w:bookmarkStart w:id="342" w:name="_Toc54366130"/>
      <w:r w:rsidRPr="003A2BA0">
        <w:rPr>
          <w:lang w:val="en-GB"/>
        </w:rPr>
        <w:t>Ventilation</w:t>
      </w:r>
      <w:bookmarkEnd w:id="341"/>
      <w:bookmarkEnd w:id="342"/>
    </w:p>
    <w:p w14:paraId="5C96FE4E" w14:textId="77777777" w:rsidR="002F4B3F" w:rsidRPr="003A2BA0" w:rsidRDefault="002F4B3F" w:rsidP="002F4B3F">
      <w:pPr>
        <w:rPr>
          <w:lang w:val="en-GB" w:eastAsia="de-DE"/>
        </w:rPr>
      </w:pPr>
      <w:r w:rsidRPr="003A2BA0">
        <w:rPr>
          <w:lang w:val="en-GB" w:eastAsia="de-DE"/>
        </w:rPr>
        <w:t xml:space="preserve">Ventilation inside the ship on cargo decks are usually mechanical using fans sucking air from the weather deck above or on the sides of the ship, pushing out exhaust through openings during loading/unloading the ship. During longer sea voyages, decks are ventilated to prevent humidity to </w:t>
      </w:r>
      <w:r w:rsidRPr="003A2BA0">
        <w:rPr>
          <w:lang w:val="en-GB" w:eastAsia="de-DE"/>
        </w:rPr>
        <w:lastRenderedPageBreak/>
        <w:t>build up inside the ship that could harm the cargo. Passive ventilation systems exist but are usually ineffective and therefore rare on modern ships. Most ventilation shafts have some kind of dampers that can be operated locally or remote, allowing air exchange or in case of a fire, shut off the air inlet to the stricken section or prevent inertial gases like CO</w:t>
      </w:r>
      <w:r w:rsidRPr="003A2BA0">
        <w:rPr>
          <w:vertAlign w:val="subscript"/>
          <w:lang w:val="en-GB" w:eastAsia="de-DE"/>
        </w:rPr>
        <w:t>2</w:t>
      </w:r>
      <w:r w:rsidRPr="003A2BA0">
        <w:rPr>
          <w:lang w:val="en-GB" w:eastAsia="de-DE"/>
        </w:rPr>
        <w:t xml:space="preserve"> gas from leaking out. </w:t>
      </w:r>
    </w:p>
    <w:p w14:paraId="27A6D75F" w14:textId="2F36C4E3" w:rsidR="002F4B3F" w:rsidRPr="003A2BA0" w:rsidRDefault="00AB4B73" w:rsidP="00FF1C95">
      <w:pPr>
        <w:pStyle w:val="Rubrik4"/>
        <w:rPr>
          <w:lang w:val="en-GB" w:eastAsia="de-DE"/>
        </w:rPr>
      </w:pPr>
      <w:bookmarkStart w:id="343" w:name="_Toc54074503"/>
      <w:bookmarkStart w:id="344" w:name="_Toc54366131"/>
      <w:r w:rsidRPr="003A2BA0">
        <w:rPr>
          <w:lang w:val="en-GB"/>
        </w:rPr>
        <w:t xml:space="preserve">Radio </w:t>
      </w:r>
      <w:r w:rsidR="00154329" w:rsidRPr="003A2BA0">
        <w:rPr>
          <w:lang w:val="en-GB"/>
        </w:rPr>
        <w:t>telemetry</w:t>
      </w:r>
      <w:r w:rsidRPr="003A2BA0">
        <w:rPr>
          <w:lang w:val="en-GB"/>
        </w:rPr>
        <w:t>/</w:t>
      </w:r>
      <w:r w:rsidR="002F4B3F" w:rsidRPr="003A2BA0">
        <w:rPr>
          <w:lang w:val="en-GB"/>
        </w:rPr>
        <w:t>GNSS</w:t>
      </w:r>
      <w:bookmarkEnd w:id="343"/>
      <w:bookmarkEnd w:id="344"/>
    </w:p>
    <w:p w14:paraId="46A1139B" w14:textId="0CA6A693" w:rsidR="002F4B3F" w:rsidRPr="003A2BA0" w:rsidRDefault="002F4B3F" w:rsidP="002F4B3F">
      <w:pPr>
        <w:rPr>
          <w:lang w:val="en-GB"/>
        </w:rPr>
      </w:pPr>
      <w:r w:rsidRPr="003A2BA0">
        <w:rPr>
          <w:lang w:val="en-GB"/>
        </w:rPr>
        <w:t xml:space="preserve">One </w:t>
      </w:r>
      <w:r w:rsidR="00AB4B73" w:rsidRPr="003A2BA0">
        <w:rPr>
          <w:lang w:val="en-GB"/>
        </w:rPr>
        <w:t xml:space="preserve">common </w:t>
      </w:r>
      <w:r w:rsidRPr="003A2BA0">
        <w:rPr>
          <w:lang w:val="en-GB"/>
        </w:rPr>
        <w:t>navigation solution for drones is to use GNSS coordinates</w:t>
      </w:r>
      <w:r w:rsidR="00E36D62">
        <w:rPr>
          <w:lang w:val="en-GB"/>
        </w:rPr>
        <w:t xml:space="preserve"> when operating </w:t>
      </w:r>
      <w:r w:rsidR="00142FFA">
        <w:rPr>
          <w:lang w:val="en-GB"/>
        </w:rPr>
        <w:t>on open air spaces</w:t>
      </w:r>
      <w:r w:rsidRPr="003A2BA0">
        <w:rPr>
          <w:lang w:val="en-GB"/>
        </w:rPr>
        <w:t>. The accuracy of such methods is, however, a challenge. More than the imperfect accuracy of the methods itself the coordinates also needs to be in reference to the ship and for some applications measured inside the ship, where the walls decreases accuracy further</w:t>
      </w:r>
      <w:r w:rsidR="00154329" w:rsidRPr="003A2BA0">
        <w:rPr>
          <w:lang w:val="en-GB"/>
        </w:rPr>
        <w:t xml:space="preserve"> </w:t>
      </w:r>
      <w:r w:rsidR="008C6EF8" w:rsidRPr="003A2BA0">
        <w:rPr>
          <w:lang w:val="en-GB"/>
        </w:rPr>
        <w:t>and, in the end,</w:t>
      </w:r>
      <w:r w:rsidR="00154329" w:rsidRPr="003A2BA0">
        <w:rPr>
          <w:lang w:val="en-GB"/>
        </w:rPr>
        <w:t xml:space="preserve"> makes </w:t>
      </w:r>
      <w:r w:rsidR="00221D46" w:rsidRPr="003A2BA0">
        <w:rPr>
          <w:lang w:val="en-GB"/>
        </w:rPr>
        <w:t>the system unreliable</w:t>
      </w:r>
      <w:r w:rsidRPr="003A2BA0">
        <w:rPr>
          <w:lang w:val="en-GB"/>
        </w:rPr>
        <w:t>.</w:t>
      </w:r>
    </w:p>
    <w:p w14:paraId="6FFD321D" w14:textId="2164AAF1" w:rsidR="00A47D15" w:rsidRPr="003A2BA0" w:rsidRDefault="00F65606" w:rsidP="007A29A5">
      <w:pPr>
        <w:pStyle w:val="Rubrik4"/>
        <w:rPr>
          <w:lang w:val="en-GB"/>
        </w:rPr>
      </w:pPr>
      <w:r w:rsidRPr="003A2BA0">
        <w:rPr>
          <w:lang w:val="en-GB"/>
        </w:rPr>
        <w:t>Explosive area (EX/ATEX)</w:t>
      </w:r>
    </w:p>
    <w:p w14:paraId="15C063BC" w14:textId="1D12218C" w:rsidR="00AF2D7E" w:rsidRPr="003A2BA0" w:rsidRDefault="001566A9" w:rsidP="00DE7838">
      <w:pPr>
        <w:rPr>
          <w:lang w:val="en-GB"/>
        </w:rPr>
      </w:pPr>
      <w:r w:rsidRPr="003A2BA0">
        <w:rPr>
          <w:lang w:val="en-GB"/>
        </w:rPr>
        <w:t>All electrical equipment onboard merchant e.g. SOLAS ships must be compliant with IACS E10 Req. 1991/Rev.7 2018</w:t>
      </w:r>
      <w:r w:rsidR="009471CF" w:rsidRPr="003A2BA0">
        <w:rPr>
          <w:lang w:val="en-GB"/>
        </w:rPr>
        <w:t xml:space="preserve"> </w:t>
      </w:r>
      <w:sdt>
        <w:sdtPr>
          <w:rPr>
            <w:lang w:val="en-GB"/>
          </w:rPr>
          <w:id w:val="1912736651"/>
          <w:citation/>
        </w:sdtPr>
        <w:sdtEndPr/>
        <w:sdtContent>
          <w:r w:rsidR="008F4FAE" w:rsidRPr="003A2BA0">
            <w:rPr>
              <w:lang w:val="en-GB"/>
            </w:rPr>
            <w:fldChar w:fldCharType="begin"/>
          </w:r>
          <w:r w:rsidR="008F4FAE" w:rsidRPr="003A2BA0">
            <w:rPr>
              <w:lang w:val="en-GB"/>
            </w:rPr>
            <w:instrText xml:space="preserve"> CITATION Int211 \l 1053 </w:instrText>
          </w:r>
          <w:r w:rsidR="008F4FAE" w:rsidRPr="003A2BA0">
            <w:rPr>
              <w:lang w:val="en-GB"/>
            </w:rPr>
            <w:fldChar w:fldCharType="separate"/>
          </w:r>
          <w:r w:rsidR="00747855" w:rsidRPr="00747855">
            <w:rPr>
              <w:noProof/>
              <w:lang w:val="en-GB"/>
            </w:rPr>
            <w:t>(ICAS &amp; ICAS ltd 2021, 2021)</w:t>
          </w:r>
          <w:r w:rsidR="008F4FAE" w:rsidRPr="003A2BA0">
            <w:rPr>
              <w:lang w:val="en-GB"/>
            </w:rPr>
            <w:fldChar w:fldCharType="end"/>
          </w:r>
        </w:sdtContent>
      </w:sdt>
      <w:r w:rsidR="001F7776" w:rsidRPr="003A2BA0">
        <w:rPr>
          <w:lang w:val="en-GB"/>
        </w:rPr>
        <w:t xml:space="preserve"> some ships have also a</w:t>
      </w:r>
      <w:r w:rsidR="009A0FCB" w:rsidRPr="003A2BA0">
        <w:rPr>
          <w:lang w:val="en-GB"/>
        </w:rPr>
        <w:t>n</w:t>
      </w:r>
      <w:r w:rsidR="00382140" w:rsidRPr="003A2BA0">
        <w:rPr>
          <w:lang w:val="en-GB"/>
        </w:rPr>
        <w:t xml:space="preserve"> </w:t>
      </w:r>
      <w:r w:rsidR="00CF2D70" w:rsidRPr="003A2BA0">
        <w:rPr>
          <w:lang w:val="en-GB"/>
        </w:rPr>
        <w:t>e</w:t>
      </w:r>
      <w:r w:rsidR="00382140" w:rsidRPr="003A2BA0">
        <w:rPr>
          <w:lang w:val="en-GB"/>
        </w:rPr>
        <w:t xml:space="preserve">xplosive </w:t>
      </w:r>
      <w:r w:rsidR="007430F8" w:rsidRPr="003A2BA0">
        <w:rPr>
          <w:lang w:val="en-GB"/>
        </w:rPr>
        <w:t xml:space="preserve">atmosphere </w:t>
      </w:r>
      <w:r w:rsidR="00382140" w:rsidRPr="003A2BA0">
        <w:rPr>
          <w:lang w:val="en-GB"/>
        </w:rPr>
        <w:t>(EX</w:t>
      </w:r>
      <w:r w:rsidR="007430F8" w:rsidRPr="003A2BA0">
        <w:rPr>
          <w:lang w:val="en-GB"/>
        </w:rPr>
        <w:t xml:space="preserve"> or </w:t>
      </w:r>
      <w:r w:rsidR="00382140" w:rsidRPr="003A2BA0">
        <w:rPr>
          <w:lang w:val="en-GB"/>
        </w:rPr>
        <w:t>ATEX</w:t>
      </w:r>
      <w:sdt>
        <w:sdtPr>
          <w:rPr>
            <w:lang w:val="en-GB"/>
          </w:rPr>
          <w:id w:val="1938787135"/>
          <w:citation/>
        </w:sdtPr>
        <w:sdtEndPr/>
        <w:sdtContent>
          <w:r w:rsidR="00FD75F8" w:rsidRPr="003A2BA0">
            <w:rPr>
              <w:lang w:val="en-GB"/>
            </w:rPr>
            <w:fldChar w:fldCharType="begin"/>
          </w:r>
          <w:r w:rsidR="00FD75F8" w:rsidRPr="003A2BA0">
            <w:rPr>
              <w:lang w:val="en-GB"/>
            </w:rPr>
            <w:instrText xml:space="preserve"> CITATION Eur211 \l 1053 </w:instrText>
          </w:r>
          <w:r w:rsidR="00FD75F8" w:rsidRPr="003A2BA0">
            <w:rPr>
              <w:lang w:val="en-GB"/>
            </w:rPr>
            <w:fldChar w:fldCharType="separate"/>
          </w:r>
          <w:r w:rsidR="00747855">
            <w:rPr>
              <w:noProof/>
              <w:lang w:val="en-GB"/>
            </w:rPr>
            <w:t xml:space="preserve"> </w:t>
          </w:r>
          <w:r w:rsidR="00747855" w:rsidRPr="00747855">
            <w:rPr>
              <w:noProof/>
              <w:lang w:val="en-GB"/>
            </w:rPr>
            <w:t>(European Commission DIRECTIVE 2014/34/EU , 2021)</w:t>
          </w:r>
          <w:r w:rsidR="00FD75F8" w:rsidRPr="003A2BA0">
            <w:rPr>
              <w:lang w:val="en-GB"/>
            </w:rPr>
            <w:fldChar w:fldCharType="end"/>
          </w:r>
        </w:sdtContent>
      </w:sdt>
      <w:r w:rsidR="00382140" w:rsidRPr="003A2BA0">
        <w:rPr>
          <w:lang w:val="en-GB"/>
        </w:rPr>
        <w:t>) rating on some decks</w:t>
      </w:r>
      <w:r w:rsidR="00AA0F33" w:rsidRPr="003A2BA0">
        <w:rPr>
          <w:lang w:val="en-GB"/>
        </w:rPr>
        <w:t>.</w:t>
      </w:r>
      <w:r w:rsidR="00AF2D7E" w:rsidRPr="003A2BA0">
        <w:rPr>
          <w:lang w:val="en-GB"/>
        </w:rPr>
        <w:t xml:space="preserve"> Zone 0 has the strictest </w:t>
      </w:r>
      <w:r w:rsidR="00810B42" w:rsidRPr="003A2BA0">
        <w:rPr>
          <w:lang w:val="en-GB"/>
        </w:rPr>
        <w:t>restrictions and Zone 2 the lowest.</w:t>
      </w:r>
    </w:p>
    <w:p w14:paraId="318D4E2C" w14:textId="26849E85" w:rsidR="009A0FCB" w:rsidRPr="003A2BA0" w:rsidRDefault="009A0FCB" w:rsidP="009A0FCB">
      <w:pPr>
        <w:rPr>
          <w:lang w:val="en-GB"/>
        </w:rPr>
      </w:pPr>
      <w:r w:rsidRPr="003A2BA0">
        <w:rPr>
          <w:lang w:val="en-GB"/>
        </w:rPr>
        <w:t>Zone 0: An area in which an explosive gas atmosphere is present continuously or for long periods.</w:t>
      </w:r>
    </w:p>
    <w:p w14:paraId="14FCA97B" w14:textId="57A8FD4B" w:rsidR="009A0FCB" w:rsidRPr="003A2BA0" w:rsidRDefault="009A0FCB" w:rsidP="009A0FCB">
      <w:pPr>
        <w:rPr>
          <w:lang w:val="en-GB"/>
        </w:rPr>
      </w:pPr>
      <w:r w:rsidRPr="003A2BA0">
        <w:rPr>
          <w:lang w:val="en-GB"/>
        </w:rPr>
        <w:t>Zone 1: An area in which an explosive gas atmosphere is likely to occur in normal operation.</w:t>
      </w:r>
    </w:p>
    <w:p w14:paraId="07027BEC" w14:textId="4704452A" w:rsidR="00AF2D7E" w:rsidRPr="003A2BA0" w:rsidRDefault="009A0FCB" w:rsidP="009A0FCB">
      <w:pPr>
        <w:rPr>
          <w:lang w:val="en-GB"/>
        </w:rPr>
      </w:pPr>
      <w:r w:rsidRPr="003A2BA0">
        <w:rPr>
          <w:lang w:val="en-GB"/>
        </w:rPr>
        <w:t>Zone 2: An area in which an explosive gas atmosphere is not likely to occur in normal operation and, if it occurs, will only exist for a short time.</w:t>
      </w:r>
    </w:p>
    <w:p w14:paraId="27D20D6B" w14:textId="6A4EFC3E" w:rsidR="00315683" w:rsidRPr="003A2BA0" w:rsidRDefault="00403297" w:rsidP="004C657B">
      <w:pPr>
        <w:rPr>
          <w:lang w:val="en-GB"/>
        </w:rPr>
      </w:pPr>
      <w:r w:rsidRPr="003A2BA0">
        <w:rPr>
          <w:lang w:val="en-GB"/>
        </w:rPr>
        <w:t xml:space="preserve">In general, </w:t>
      </w:r>
      <w:r w:rsidR="00CF2D70" w:rsidRPr="003A2BA0">
        <w:rPr>
          <w:lang w:val="en-GB"/>
        </w:rPr>
        <w:t>r</w:t>
      </w:r>
      <w:r w:rsidR="00986069" w:rsidRPr="003A2BA0">
        <w:rPr>
          <w:lang w:val="en-GB"/>
        </w:rPr>
        <w:t>o</w:t>
      </w:r>
      <w:r w:rsidR="00CF2D70" w:rsidRPr="003A2BA0">
        <w:rPr>
          <w:lang w:val="en-GB"/>
        </w:rPr>
        <w:t>-r</w:t>
      </w:r>
      <w:r w:rsidR="00986069" w:rsidRPr="003A2BA0">
        <w:rPr>
          <w:lang w:val="en-GB"/>
        </w:rPr>
        <w:t>o</w:t>
      </w:r>
      <w:r w:rsidR="00CF2D70" w:rsidRPr="003A2BA0">
        <w:rPr>
          <w:lang w:val="en-GB"/>
        </w:rPr>
        <w:t xml:space="preserve"> </w:t>
      </w:r>
      <w:r w:rsidR="003E683A" w:rsidRPr="003A2BA0">
        <w:rPr>
          <w:lang w:val="en-GB"/>
        </w:rPr>
        <w:t>-cargo</w:t>
      </w:r>
      <w:r w:rsidR="00F11659" w:rsidRPr="003A2BA0">
        <w:rPr>
          <w:lang w:val="en-GB"/>
        </w:rPr>
        <w:t>/</w:t>
      </w:r>
      <w:r w:rsidR="00CF2D70" w:rsidRPr="003A2BA0">
        <w:rPr>
          <w:lang w:val="en-GB"/>
        </w:rPr>
        <w:t>r</w:t>
      </w:r>
      <w:r w:rsidR="00F11659" w:rsidRPr="003A2BA0">
        <w:rPr>
          <w:lang w:val="en-GB"/>
        </w:rPr>
        <w:t>o</w:t>
      </w:r>
      <w:r w:rsidR="00CF2D70" w:rsidRPr="003A2BA0">
        <w:rPr>
          <w:lang w:val="en-GB"/>
        </w:rPr>
        <w:t>-p</w:t>
      </w:r>
      <w:r w:rsidR="00F11659" w:rsidRPr="003A2BA0">
        <w:rPr>
          <w:lang w:val="en-GB"/>
        </w:rPr>
        <w:t>ax</w:t>
      </w:r>
      <w:r w:rsidR="00EB60FD" w:rsidRPr="003A2BA0">
        <w:rPr>
          <w:lang w:val="en-GB"/>
        </w:rPr>
        <w:t xml:space="preserve"> -ships and vehicle carrier</w:t>
      </w:r>
      <w:r w:rsidR="00E73FA2" w:rsidRPr="003A2BA0">
        <w:rPr>
          <w:lang w:val="en-GB"/>
        </w:rPr>
        <w:t>s</w:t>
      </w:r>
      <w:r w:rsidR="00EB60FD" w:rsidRPr="003A2BA0">
        <w:rPr>
          <w:lang w:val="en-GB"/>
        </w:rPr>
        <w:t>,</w:t>
      </w:r>
      <w:r w:rsidR="00F11659" w:rsidRPr="003A2BA0">
        <w:rPr>
          <w:lang w:val="en-GB"/>
        </w:rPr>
        <w:t xml:space="preserve"> has a </w:t>
      </w:r>
      <w:r w:rsidR="00CF2D70" w:rsidRPr="003A2BA0">
        <w:rPr>
          <w:lang w:val="en-GB"/>
        </w:rPr>
        <w:t xml:space="preserve">hull </w:t>
      </w:r>
      <w:r w:rsidR="00F11659" w:rsidRPr="003A2BA0">
        <w:rPr>
          <w:lang w:val="en-GB"/>
        </w:rPr>
        <w:t>design</w:t>
      </w:r>
      <w:r w:rsidR="0046123A" w:rsidRPr="003A2BA0">
        <w:rPr>
          <w:lang w:val="en-GB"/>
        </w:rPr>
        <w:t xml:space="preserve"> that allows for </w:t>
      </w:r>
      <w:r w:rsidR="002A1414" w:rsidRPr="003A2BA0">
        <w:rPr>
          <w:lang w:val="en-GB"/>
        </w:rPr>
        <w:t>decks and hold be classified as EX</w:t>
      </w:r>
      <w:r w:rsidR="00B45D49" w:rsidRPr="003A2BA0">
        <w:rPr>
          <w:lang w:val="en-GB"/>
        </w:rPr>
        <w:t>-zones. A</w:t>
      </w:r>
      <w:r w:rsidR="00F11659" w:rsidRPr="003A2BA0">
        <w:rPr>
          <w:lang w:val="en-GB"/>
        </w:rPr>
        <w:t xml:space="preserve">nd many are </w:t>
      </w:r>
      <w:r w:rsidRPr="003A2BA0">
        <w:rPr>
          <w:lang w:val="en-GB"/>
        </w:rPr>
        <w:t xml:space="preserve">built to have </w:t>
      </w:r>
      <w:r w:rsidR="00F11659" w:rsidRPr="003A2BA0">
        <w:rPr>
          <w:lang w:val="en-GB"/>
        </w:rPr>
        <w:t xml:space="preserve">Explosive </w:t>
      </w:r>
      <w:r w:rsidRPr="003A2BA0">
        <w:rPr>
          <w:lang w:val="en-GB"/>
        </w:rPr>
        <w:t>Zone 1</w:t>
      </w:r>
      <w:r w:rsidR="00F11659" w:rsidRPr="003A2BA0">
        <w:rPr>
          <w:lang w:val="en-GB"/>
        </w:rPr>
        <w:t xml:space="preserve"> classification</w:t>
      </w:r>
      <w:r w:rsidR="00E504AD" w:rsidRPr="003A2BA0">
        <w:rPr>
          <w:lang w:val="en-GB"/>
        </w:rPr>
        <w:t>,</w:t>
      </w:r>
      <w:r w:rsidR="00F11659" w:rsidRPr="003A2BA0">
        <w:rPr>
          <w:lang w:val="en-GB"/>
        </w:rPr>
        <w:t xml:space="preserve"> on</w:t>
      </w:r>
      <w:r w:rsidR="00913CC7" w:rsidRPr="003A2BA0">
        <w:rPr>
          <w:lang w:val="en-GB"/>
        </w:rPr>
        <w:t xml:space="preserve"> </w:t>
      </w:r>
      <w:r w:rsidR="00697A31" w:rsidRPr="003A2BA0">
        <w:rPr>
          <w:lang w:val="en-GB"/>
        </w:rPr>
        <w:t>their different types of</w:t>
      </w:r>
      <w:r w:rsidR="003F5672" w:rsidRPr="003A2BA0">
        <w:rPr>
          <w:lang w:val="en-GB"/>
        </w:rPr>
        <w:t xml:space="preserve"> cargo deck</w:t>
      </w:r>
      <w:r w:rsidR="00B45D49" w:rsidRPr="003A2BA0">
        <w:rPr>
          <w:lang w:val="en-GB"/>
        </w:rPr>
        <w:t>s</w:t>
      </w:r>
      <w:r w:rsidR="003F5672" w:rsidRPr="003A2BA0">
        <w:rPr>
          <w:lang w:val="en-GB"/>
        </w:rPr>
        <w:t xml:space="preserve">. </w:t>
      </w:r>
      <w:r w:rsidR="0075695D" w:rsidRPr="003A2BA0">
        <w:rPr>
          <w:lang w:val="en-GB"/>
        </w:rPr>
        <w:t xml:space="preserve">Depending on the </w:t>
      </w:r>
      <w:r w:rsidR="009A0FCB" w:rsidRPr="003A2BA0">
        <w:rPr>
          <w:lang w:val="en-GB"/>
        </w:rPr>
        <w:t>classification of the zone</w:t>
      </w:r>
      <w:r w:rsidR="0075695D" w:rsidRPr="003A2BA0">
        <w:rPr>
          <w:lang w:val="en-GB"/>
        </w:rPr>
        <w:t xml:space="preserve">, </w:t>
      </w:r>
      <w:r w:rsidR="00CF2D70" w:rsidRPr="003A2BA0">
        <w:rPr>
          <w:lang w:val="en-GB"/>
        </w:rPr>
        <w:t xml:space="preserve">ventilation etc. </w:t>
      </w:r>
      <w:r w:rsidR="0075695D" w:rsidRPr="003A2BA0">
        <w:rPr>
          <w:lang w:val="en-GB"/>
        </w:rPr>
        <w:t xml:space="preserve">different types of </w:t>
      </w:r>
      <w:r w:rsidR="00C903F9" w:rsidRPr="003A2BA0">
        <w:rPr>
          <w:lang w:val="en-GB"/>
        </w:rPr>
        <w:t xml:space="preserve">technical </w:t>
      </w:r>
      <w:r w:rsidR="0075695D" w:rsidRPr="003A2BA0">
        <w:rPr>
          <w:lang w:val="en-GB"/>
        </w:rPr>
        <w:t>solutions</w:t>
      </w:r>
      <w:r w:rsidR="00AA0F33" w:rsidRPr="003A2BA0">
        <w:rPr>
          <w:lang w:val="en-GB"/>
        </w:rPr>
        <w:t xml:space="preserve"> </w:t>
      </w:r>
      <w:r w:rsidR="00C903F9" w:rsidRPr="003A2BA0">
        <w:rPr>
          <w:lang w:val="en-GB"/>
        </w:rPr>
        <w:t xml:space="preserve">is possible. </w:t>
      </w:r>
      <w:r w:rsidR="00CF2D70" w:rsidRPr="003A2BA0">
        <w:rPr>
          <w:lang w:val="en-GB"/>
        </w:rPr>
        <w:t xml:space="preserve">If there is an </w:t>
      </w:r>
      <w:r w:rsidR="000E28BD" w:rsidRPr="003A2BA0">
        <w:rPr>
          <w:lang w:val="en-GB"/>
        </w:rPr>
        <w:t xml:space="preserve">EX/ATEX </w:t>
      </w:r>
      <w:r w:rsidR="00CF2D70" w:rsidRPr="003A2BA0">
        <w:rPr>
          <w:lang w:val="en-GB"/>
        </w:rPr>
        <w:t>zone, this will affect</w:t>
      </w:r>
      <w:r w:rsidR="000E28BD" w:rsidRPr="003A2BA0">
        <w:rPr>
          <w:lang w:val="en-GB"/>
        </w:rPr>
        <w:t xml:space="preserve"> the design </w:t>
      </w:r>
      <w:r w:rsidR="00CF2D70" w:rsidRPr="003A2BA0">
        <w:rPr>
          <w:lang w:val="en-GB"/>
        </w:rPr>
        <w:t>and usage of fixed sensors such as cameras, LiDAR and the design of the</w:t>
      </w:r>
      <w:r w:rsidR="000E28BD" w:rsidRPr="003A2BA0">
        <w:rPr>
          <w:lang w:val="en-GB"/>
        </w:rPr>
        <w:t xml:space="preserve"> drone</w:t>
      </w:r>
      <w:r w:rsidR="00CF2D70" w:rsidRPr="003A2BA0">
        <w:rPr>
          <w:lang w:val="en-GB"/>
        </w:rPr>
        <w:t>, it sensors</w:t>
      </w:r>
      <w:r w:rsidR="000E28BD" w:rsidRPr="003A2BA0">
        <w:rPr>
          <w:lang w:val="en-GB"/>
        </w:rPr>
        <w:t>, char</w:t>
      </w:r>
      <w:r w:rsidR="000C3255" w:rsidRPr="003A2BA0">
        <w:rPr>
          <w:lang w:val="en-GB"/>
        </w:rPr>
        <w:t>ging</w:t>
      </w:r>
      <w:r w:rsidR="00F37FCC" w:rsidRPr="003A2BA0">
        <w:rPr>
          <w:lang w:val="en-GB"/>
        </w:rPr>
        <w:t xml:space="preserve"> and communication infrastructure. One example is</w:t>
      </w:r>
      <w:r w:rsidR="00367CDC" w:rsidRPr="003A2BA0">
        <w:rPr>
          <w:lang w:val="en-GB"/>
        </w:rPr>
        <w:t>,</w:t>
      </w:r>
      <w:r w:rsidR="00F37FCC" w:rsidRPr="003A2BA0">
        <w:rPr>
          <w:lang w:val="en-GB"/>
        </w:rPr>
        <w:t xml:space="preserve"> if a </w:t>
      </w:r>
      <w:r w:rsidR="004A1335">
        <w:rPr>
          <w:lang w:val="en-GB"/>
        </w:rPr>
        <w:t xml:space="preserve">electrical </w:t>
      </w:r>
      <w:r w:rsidR="00F37FCC" w:rsidRPr="003A2BA0">
        <w:rPr>
          <w:lang w:val="en-GB"/>
        </w:rPr>
        <w:t xml:space="preserve">system is installed less than 45cm up from the deck level it </w:t>
      </w:r>
      <w:r w:rsidR="00BF0EF4" w:rsidRPr="003A2BA0">
        <w:rPr>
          <w:lang w:val="en-GB"/>
        </w:rPr>
        <w:t xml:space="preserve">will have </w:t>
      </w:r>
      <w:r w:rsidR="00F37FCC" w:rsidRPr="003A2BA0">
        <w:rPr>
          <w:lang w:val="en-GB"/>
        </w:rPr>
        <w:t xml:space="preserve">different </w:t>
      </w:r>
      <w:r w:rsidR="00095DB7" w:rsidRPr="003A2BA0">
        <w:rPr>
          <w:lang w:val="en-GB"/>
        </w:rPr>
        <w:t xml:space="preserve">safety </w:t>
      </w:r>
      <w:r w:rsidR="00443725" w:rsidRPr="003A2BA0">
        <w:rPr>
          <w:lang w:val="en-GB"/>
        </w:rPr>
        <w:t>criteria’s</w:t>
      </w:r>
      <w:r w:rsidR="00095DB7" w:rsidRPr="003A2BA0">
        <w:rPr>
          <w:lang w:val="en-GB"/>
        </w:rPr>
        <w:t xml:space="preserve"> to be full filled</w:t>
      </w:r>
      <w:r w:rsidR="00BF0EF4" w:rsidRPr="003A2BA0">
        <w:rPr>
          <w:lang w:val="en-GB"/>
        </w:rPr>
        <w:t>,</w:t>
      </w:r>
      <w:r w:rsidR="00095DB7" w:rsidRPr="003A2BA0">
        <w:rPr>
          <w:lang w:val="en-GB"/>
        </w:rPr>
        <w:t xml:space="preserve"> compared to electrical equipm</w:t>
      </w:r>
      <w:r w:rsidR="000A1886" w:rsidRPr="003A2BA0">
        <w:rPr>
          <w:lang w:val="en-GB"/>
        </w:rPr>
        <w:t>ent installed above</w:t>
      </w:r>
      <w:r w:rsidR="005F017E" w:rsidRPr="003A2BA0">
        <w:rPr>
          <w:lang w:val="en-GB"/>
        </w:rPr>
        <w:t xml:space="preserve"> 45cm</w:t>
      </w:r>
      <w:r w:rsidR="00A70F6F" w:rsidRPr="003A2BA0">
        <w:rPr>
          <w:lang w:val="en-GB"/>
        </w:rPr>
        <w:t xml:space="preserve"> in the same </w:t>
      </w:r>
      <w:r w:rsidR="004A1335">
        <w:rPr>
          <w:lang w:val="en-GB"/>
        </w:rPr>
        <w:t xml:space="preserve">cargo </w:t>
      </w:r>
      <w:r w:rsidR="00A70F6F" w:rsidRPr="003A2BA0">
        <w:rPr>
          <w:lang w:val="en-GB"/>
        </w:rPr>
        <w:t>hold</w:t>
      </w:r>
      <w:r w:rsidR="005F017E" w:rsidRPr="003A2BA0">
        <w:rPr>
          <w:lang w:val="en-GB"/>
        </w:rPr>
        <w:t>.</w:t>
      </w:r>
      <w:r w:rsidR="008A2434" w:rsidRPr="003A2BA0">
        <w:rPr>
          <w:lang w:val="en-GB"/>
        </w:rPr>
        <w:t xml:space="preserve"> </w:t>
      </w:r>
      <w:r w:rsidR="00CF2D70" w:rsidRPr="003A2BA0">
        <w:rPr>
          <w:lang w:val="en-GB"/>
        </w:rPr>
        <w:t>A system on weather deck will have more exposure to rain than a system in a more protected cargo hold</w:t>
      </w:r>
      <w:r w:rsidR="00A70F6F" w:rsidRPr="003A2BA0">
        <w:rPr>
          <w:lang w:val="en-GB"/>
        </w:rPr>
        <w:t xml:space="preserve"> and can require a higher Ingress Protection (IP) rating</w:t>
      </w:r>
      <w:sdt>
        <w:sdtPr>
          <w:rPr>
            <w:lang w:val="en-GB"/>
          </w:rPr>
          <w:id w:val="-1024168968"/>
          <w:citation/>
        </w:sdtPr>
        <w:sdtEndPr/>
        <w:sdtContent>
          <w:r w:rsidR="00A70F6F" w:rsidRPr="003A2BA0">
            <w:rPr>
              <w:lang w:val="en-GB"/>
            </w:rPr>
            <w:fldChar w:fldCharType="begin"/>
          </w:r>
          <w:r w:rsidR="00A70F6F" w:rsidRPr="003A2BA0">
            <w:rPr>
              <w:lang w:val="en-GB"/>
            </w:rPr>
            <w:instrText xml:space="preserve"> CITATION Int212 \l 1053 </w:instrText>
          </w:r>
          <w:r w:rsidR="00A70F6F" w:rsidRPr="003A2BA0">
            <w:rPr>
              <w:lang w:val="en-GB"/>
            </w:rPr>
            <w:fldChar w:fldCharType="separate"/>
          </w:r>
          <w:r w:rsidR="00747855">
            <w:rPr>
              <w:noProof/>
              <w:lang w:val="en-GB"/>
            </w:rPr>
            <w:t xml:space="preserve"> </w:t>
          </w:r>
          <w:r w:rsidR="00747855" w:rsidRPr="00747855">
            <w:rPr>
              <w:noProof/>
              <w:lang w:val="en-GB"/>
            </w:rPr>
            <w:t>(International Electrotechnical Commission, 2021)</w:t>
          </w:r>
          <w:r w:rsidR="00A70F6F" w:rsidRPr="003A2BA0">
            <w:rPr>
              <w:lang w:val="en-GB"/>
            </w:rPr>
            <w:fldChar w:fldCharType="end"/>
          </w:r>
        </w:sdtContent>
      </w:sdt>
      <w:r w:rsidR="00CF2D70" w:rsidRPr="003A2BA0">
        <w:rPr>
          <w:lang w:val="en-GB"/>
        </w:rPr>
        <w:t xml:space="preserve">. </w:t>
      </w:r>
      <w:r w:rsidR="000B72B9">
        <w:rPr>
          <w:lang w:val="en-GB"/>
        </w:rPr>
        <w:t xml:space="preserve">Designing a system for operations in an EX zone will </w:t>
      </w:r>
      <w:r w:rsidR="006030E5">
        <w:rPr>
          <w:lang w:val="en-GB"/>
        </w:rPr>
        <w:t>be the greatest challenge.</w:t>
      </w:r>
    </w:p>
    <w:p w14:paraId="3C53E575" w14:textId="77777777" w:rsidR="00315683" w:rsidRPr="003A2BA0" w:rsidRDefault="00315683">
      <w:pPr>
        <w:rPr>
          <w:lang w:val="en-GB"/>
        </w:rPr>
      </w:pPr>
      <w:r w:rsidRPr="003A2BA0">
        <w:rPr>
          <w:lang w:val="en-GB"/>
        </w:rPr>
        <w:br w:type="page"/>
      </w:r>
    </w:p>
    <w:p w14:paraId="24B27F8D" w14:textId="40598B87" w:rsidR="00055268" w:rsidRPr="003A2BA0" w:rsidRDefault="00055268" w:rsidP="00B62653">
      <w:pPr>
        <w:pStyle w:val="Rubrik2"/>
        <w:rPr>
          <w:lang w:val="en-GB"/>
        </w:rPr>
      </w:pPr>
      <w:bookmarkStart w:id="345" w:name="_Toc54074520"/>
      <w:bookmarkStart w:id="346" w:name="_Toc54366148"/>
      <w:bookmarkStart w:id="347" w:name="_Toc70693056"/>
      <w:r w:rsidRPr="003A2BA0">
        <w:rPr>
          <w:lang w:val="en-GB"/>
        </w:rPr>
        <w:lastRenderedPageBreak/>
        <w:t>Concept of scanning cargo and vehicles</w:t>
      </w:r>
      <w:bookmarkEnd w:id="345"/>
      <w:bookmarkEnd w:id="346"/>
      <w:bookmarkEnd w:id="347"/>
    </w:p>
    <w:p w14:paraId="6ED40C9A" w14:textId="08F30BB3" w:rsidR="00055268" w:rsidRPr="003A2BA0" w:rsidRDefault="00055268" w:rsidP="00055268">
      <w:pPr>
        <w:pStyle w:val="Brdtext"/>
        <w:rPr>
          <w:rFonts w:asciiTheme="minorHAnsi" w:hAnsiTheme="minorHAnsi"/>
          <w:lang w:eastAsia="de-DE"/>
        </w:rPr>
      </w:pPr>
      <w:r w:rsidRPr="003A2BA0">
        <w:rPr>
          <w:rFonts w:asciiTheme="minorHAnsi" w:hAnsiTheme="minorHAnsi"/>
          <w:lang w:eastAsia="de-DE"/>
        </w:rPr>
        <w:t>Main author</w:t>
      </w:r>
      <w:r w:rsidR="00093CE3">
        <w:rPr>
          <w:rFonts w:asciiTheme="minorHAnsi" w:hAnsiTheme="minorHAnsi"/>
          <w:lang w:eastAsia="de-DE"/>
        </w:rPr>
        <w:t>s</w:t>
      </w:r>
      <w:r w:rsidRPr="003A2BA0">
        <w:rPr>
          <w:rFonts w:asciiTheme="minorHAnsi" w:hAnsiTheme="minorHAnsi"/>
          <w:lang w:eastAsia="de-DE"/>
        </w:rPr>
        <w:t xml:space="preserve"> of the chapter: Robert Rylander, Martin Torstensson RISE</w:t>
      </w:r>
    </w:p>
    <w:p w14:paraId="57F45B9E" w14:textId="77777777" w:rsidR="00055268" w:rsidRPr="003A2BA0" w:rsidRDefault="00055268" w:rsidP="00055268">
      <w:pPr>
        <w:rPr>
          <w:lang w:val="en-GB" w:eastAsia="de-DE"/>
        </w:rPr>
      </w:pPr>
      <w:r w:rsidRPr="003A2BA0">
        <w:rPr>
          <w:lang w:val="en-GB"/>
        </w:rPr>
        <w:t>The concept of scanning rolling cargo for different types of questions is not new, it is done in an automated fashion in many domains. Given the many application areas, there is a drive for better sensors and the price of systems. Accessibility to such systems and services has become mature and global.</w:t>
      </w:r>
    </w:p>
    <w:p w14:paraId="546B96FC" w14:textId="5942AC26" w:rsidR="00055268" w:rsidRPr="003A2BA0" w:rsidRDefault="00055268" w:rsidP="00055268">
      <w:pPr>
        <w:rPr>
          <w:lang w:val="en-GB"/>
        </w:rPr>
      </w:pPr>
      <w:r w:rsidRPr="003A2BA0">
        <w:rPr>
          <w:lang w:val="en-GB"/>
        </w:rPr>
        <w:t>Scanning of rolling vehicles can today be found at road tolls, entering/leaving facilities for payment/tax, control of logistics, but also for safety</w:t>
      </w:r>
      <w:r w:rsidR="006F1DDB" w:rsidRPr="003A2BA0">
        <w:rPr>
          <w:lang w:val="en-GB"/>
        </w:rPr>
        <w:t>.</w:t>
      </w:r>
      <w:r w:rsidRPr="003A2BA0">
        <w:rPr>
          <w:lang w:val="en-GB"/>
        </w:rPr>
        <w:t xml:space="preserve"> </w:t>
      </w:r>
      <w:r w:rsidR="006F1DDB" w:rsidRPr="003A2BA0">
        <w:rPr>
          <w:lang w:val="en-GB"/>
        </w:rPr>
        <w:t>S</w:t>
      </w:r>
      <w:r w:rsidRPr="003A2BA0">
        <w:rPr>
          <w:lang w:val="en-GB"/>
        </w:rPr>
        <w:t>uch preventive action</w:t>
      </w:r>
      <w:r w:rsidR="006F1DDB" w:rsidRPr="003A2BA0">
        <w:rPr>
          <w:lang w:val="en-GB"/>
        </w:rPr>
        <w:t xml:space="preserve"> is becoming more common</w:t>
      </w:r>
      <w:r w:rsidR="00576CB6" w:rsidRPr="003A2BA0">
        <w:rPr>
          <w:lang w:val="en-GB"/>
        </w:rPr>
        <w:t xml:space="preserve">, </w:t>
      </w:r>
      <w:r w:rsidR="00DF4EFD" w:rsidRPr="003A2BA0">
        <w:rPr>
          <w:lang w:val="en-GB"/>
        </w:rPr>
        <w:t xml:space="preserve">such as </w:t>
      </w:r>
      <w:r w:rsidR="00576CB6" w:rsidRPr="003A2BA0">
        <w:rPr>
          <w:lang w:val="en-GB"/>
        </w:rPr>
        <w:t>scanning the vehicle</w:t>
      </w:r>
      <w:r w:rsidRPr="003A2BA0">
        <w:rPr>
          <w:lang w:val="en-GB"/>
        </w:rPr>
        <w:t xml:space="preserve"> before </w:t>
      </w:r>
      <w:r w:rsidR="00576CB6" w:rsidRPr="003A2BA0">
        <w:rPr>
          <w:lang w:val="en-GB"/>
        </w:rPr>
        <w:t xml:space="preserve">it is </w:t>
      </w:r>
      <w:r w:rsidRPr="003A2BA0">
        <w:rPr>
          <w:lang w:val="en-GB"/>
        </w:rPr>
        <w:t xml:space="preserve">allowed to enter a tunnel. The information that can be gained varies from system to system covering among others cargo volume, X-ray inspections and heat detections. Even though the focus in this report will be on the heat aspects and potential ignition hazards other similar systems are also to be taken into consideration to grasp the current situation of stationary automatic screening of vehicles. </w:t>
      </w:r>
    </w:p>
    <w:p w14:paraId="3E8C328A" w14:textId="462CD75A" w:rsidR="00055268" w:rsidRPr="003A2BA0" w:rsidRDefault="00E80055" w:rsidP="007F48D7">
      <w:pPr>
        <w:pStyle w:val="Rubrik3"/>
        <w:rPr>
          <w:lang w:val="en-GB"/>
        </w:rPr>
      </w:pPr>
      <w:bookmarkStart w:id="348" w:name="_Toc70693057"/>
      <w:r w:rsidRPr="003A2BA0">
        <w:rPr>
          <w:lang w:val="en-GB"/>
        </w:rPr>
        <w:t>Volumetric</w:t>
      </w:r>
      <w:r w:rsidR="00055268" w:rsidRPr="003A2BA0">
        <w:rPr>
          <w:lang w:val="en-GB"/>
        </w:rPr>
        <w:t xml:space="preserve"> scanning</w:t>
      </w:r>
      <w:bookmarkEnd w:id="348"/>
    </w:p>
    <w:p w14:paraId="237BAEAD" w14:textId="0795CCD9" w:rsidR="00055268" w:rsidRPr="003A2BA0" w:rsidRDefault="00055268" w:rsidP="00055268">
      <w:pPr>
        <w:rPr>
          <w:lang w:val="en-GB"/>
        </w:rPr>
      </w:pPr>
      <w:r w:rsidRPr="003A2BA0">
        <w:rPr>
          <w:lang w:val="en-GB"/>
        </w:rPr>
        <w:t xml:space="preserve">One example is automatic collection of volumetric data in the forest industries. Where accurate measures traditionally </w:t>
      </w:r>
      <w:r w:rsidR="00367EE3" w:rsidRPr="003A2BA0">
        <w:rPr>
          <w:lang w:val="en-GB"/>
        </w:rPr>
        <w:t>are</w:t>
      </w:r>
      <w:r w:rsidRPr="003A2BA0">
        <w:rPr>
          <w:lang w:val="en-GB"/>
        </w:rPr>
        <w:t xml:space="preserve"> done manually by a surveyor, but now these tasks can be automated and </w:t>
      </w:r>
      <w:r w:rsidR="00367EE3" w:rsidRPr="003A2BA0">
        <w:rPr>
          <w:lang w:val="en-GB"/>
        </w:rPr>
        <w:t xml:space="preserve">is </w:t>
      </w:r>
      <w:r w:rsidRPr="003A2BA0">
        <w:rPr>
          <w:lang w:val="en-GB"/>
        </w:rPr>
        <w:t xml:space="preserve">safer for the personnel involved. </w:t>
      </w:r>
    </w:p>
    <w:p w14:paraId="5AE8F4D1" w14:textId="77777777" w:rsidR="00055268" w:rsidRPr="003A2BA0" w:rsidRDefault="00055268" w:rsidP="007F48D7">
      <w:pPr>
        <w:pStyle w:val="Rubrik3"/>
        <w:rPr>
          <w:lang w:val="en-GB"/>
        </w:rPr>
      </w:pPr>
      <w:bookmarkStart w:id="349" w:name="_Toc70693058"/>
      <w:r w:rsidRPr="003A2BA0">
        <w:rPr>
          <w:lang w:val="en-GB"/>
        </w:rPr>
        <w:t>Hazardous cargo in containers</w:t>
      </w:r>
      <w:bookmarkEnd w:id="349"/>
    </w:p>
    <w:p w14:paraId="3604EB31" w14:textId="11C4DB92" w:rsidR="00055268" w:rsidRPr="003A2BA0" w:rsidRDefault="00055268" w:rsidP="00055268">
      <w:pPr>
        <w:rPr>
          <w:lang w:val="en-GB"/>
        </w:rPr>
      </w:pPr>
      <w:r w:rsidRPr="003A2BA0">
        <w:rPr>
          <w:lang w:val="en-GB"/>
        </w:rPr>
        <w:t xml:space="preserve"> There are several examples of cases where X-rays have been implemented for the scanning of transport vehicles to detect potential dangerous or illegal goods. There has been a project with this in focus called ACXIS </w:t>
      </w:r>
      <w:sdt>
        <w:sdtPr>
          <w:rPr>
            <w:lang w:val="en-GB"/>
          </w:rPr>
          <w:id w:val="-1907298733"/>
          <w:citation/>
        </w:sdtPr>
        <w:sdtEndPr/>
        <w:sdtContent>
          <w:r w:rsidR="00B27A3F" w:rsidRPr="003A2BA0">
            <w:rPr>
              <w:lang w:val="en-GB"/>
            </w:rPr>
            <w:fldChar w:fldCharType="begin"/>
          </w:r>
          <w:r w:rsidR="00B27A3F" w:rsidRPr="003A2BA0">
            <w:rPr>
              <w:lang w:val="en-GB"/>
            </w:rPr>
            <w:instrText xml:space="preserve"> CITATION Res21 \l 1053 </w:instrText>
          </w:r>
          <w:r w:rsidR="00B27A3F" w:rsidRPr="003A2BA0">
            <w:rPr>
              <w:lang w:val="en-GB"/>
            </w:rPr>
            <w:fldChar w:fldCharType="separate"/>
          </w:r>
          <w:r w:rsidR="00747855" w:rsidRPr="00747855">
            <w:rPr>
              <w:noProof/>
              <w:lang w:val="en-GB"/>
            </w:rPr>
            <w:t>(ACXIS, 2021)</w:t>
          </w:r>
          <w:r w:rsidR="00B27A3F" w:rsidRPr="003A2BA0">
            <w:rPr>
              <w:lang w:val="en-GB"/>
            </w:rPr>
            <w:fldChar w:fldCharType="end"/>
          </w:r>
        </w:sdtContent>
      </w:sdt>
      <w:r w:rsidRPr="003A2BA0">
        <w:rPr>
          <w:lang w:val="en-GB"/>
        </w:rPr>
        <w:t xml:space="preserve">. In the project analysis tools for the X-ray images were tested to find a method where objects such as cigarettes could be detected inside of a cargo truck. There are also products on the market performing automatic X-ray scanning of vehicles passing through a sensor system, such as </w:t>
      </w:r>
      <w:r w:rsidR="003D5AC1" w:rsidRPr="003A2BA0">
        <w:rPr>
          <w:lang w:val="en-GB"/>
        </w:rPr>
        <w:t>g</w:t>
      </w:r>
      <w:r w:rsidRPr="003A2BA0">
        <w:rPr>
          <w:lang w:val="en-GB"/>
        </w:rPr>
        <w:t xml:space="preserve">antry inspection system </w:t>
      </w:r>
      <w:r w:rsidR="00605157" w:rsidRPr="003A2BA0">
        <w:rPr>
          <w:lang w:val="en-GB"/>
        </w:rPr>
        <w:t xml:space="preserve">manufactured by Smith Detection </w:t>
      </w:r>
      <w:sdt>
        <w:sdtPr>
          <w:rPr>
            <w:lang w:val="en-GB"/>
          </w:rPr>
          <w:id w:val="-702396951"/>
          <w:citation/>
        </w:sdtPr>
        <w:sdtEndPr/>
        <w:sdtContent>
          <w:r w:rsidR="00605157" w:rsidRPr="003A2BA0">
            <w:rPr>
              <w:lang w:val="en-GB"/>
            </w:rPr>
            <w:fldChar w:fldCharType="begin"/>
          </w:r>
          <w:r w:rsidR="00605157" w:rsidRPr="003A2BA0">
            <w:rPr>
              <w:lang w:val="en-GB"/>
            </w:rPr>
            <w:instrText xml:space="preserve"> CITATION Smi21 \l 1053 </w:instrText>
          </w:r>
          <w:r w:rsidR="00605157" w:rsidRPr="003A2BA0">
            <w:rPr>
              <w:lang w:val="en-GB"/>
            </w:rPr>
            <w:fldChar w:fldCharType="separate"/>
          </w:r>
          <w:r w:rsidR="00747855" w:rsidRPr="00747855">
            <w:rPr>
              <w:noProof/>
              <w:lang w:val="en-GB"/>
            </w:rPr>
            <w:t>(Smiths Detection, 2021)</w:t>
          </w:r>
          <w:r w:rsidR="00605157" w:rsidRPr="003A2BA0">
            <w:rPr>
              <w:lang w:val="en-GB"/>
            </w:rPr>
            <w:fldChar w:fldCharType="end"/>
          </w:r>
        </w:sdtContent>
      </w:sdt>
      <w:r w:rsidR="003D5AC1" w:rsidRPr="003A2BA0">
        <w:rPr>
          <w:lang w:val="en-GB"/>
        </w:rPr>
        <w:t>.</w:t>
      </w:r>
      <w:r w:rsidRPr="003A2BA0">
        <w:rPr>
          <w:lang w:val="en-GB"/>
        </w:rPr>
        <w:t xml:space="preserve"> Such methods can be useful to find cargo inside of a container without necessarily opening it. The manufacturers claim</w:t>
      </w:r>
      <w:r w:rsidR="00B01FC0" w:rsidRPr="003A2BA0">
        <w:rPr>
          <w:lang w:val="en-GB"/>
        </w:rPr>
        <w:t>s</w:t>
      </w:r>
      <w:r w:rsidRPr="003A2BA0">
        <w:rPr>
          <w:lang w:val="en-GB"/>
        </w:rPr>
        <w:t xml:space="preserve"> to be able to have 23 trucks passing through in an hour. For such a solution to work when loading a ship there would, therefore, probably require several parallel gates for the vehicles to pass though within a reasonable timeframe. </w:t>
      </w:r>
    </w:p>
    <w:p w14:paraId="75BF748A" w14:textId="7BABF560" w:rsidR="00055268" w:rsidRPr="003A2BA0" w:rsidRDefault="008137D2" w:rsidP="007F48D7">
      <w:pPr>
        <w:pStyle w:val="Rubrik3"/>
        <w:rPr>
          <w:lang w:val="en-GB"/>
        </w:rPr>
      </w:pPr>
      <w:bookmarkStart w:id="350" w:name="_Toc70693059"/>
      <w:r w:rsidRPr="003A2BA0">
        <w:rPr>
          <w:lang w:val="en-GB"/>
        </w:rPr>
        <w:t>Vehicle u</w:t>
      </w:r>
      <w:r w:rsidR="00055268" w:rsidRPr="003A2BA0">
        <w:rPr>
          <w:lang w:val="en-GB"/>
        </w:rPr>
        <w:t>nder</w:t>
      </w:r>
      <w:r w:rsidR="007F48D7" w:rsidRPr="003A2BA0">
        <w:rPr>
          <w:lang w:val="en-GB"/>
        </w:rPr>
        <w:t>carr</w:t>
      </w:r>
      <w:r w:rsidRPr="003A2BA0">
        <w:rPr>
          <w:lang w:val="en-GB"/>
        </w:rPr>
        <w:t>iage i</w:t>
      </w:r>
      <w:r w:rsidR="00055268" w:rsidRPr="003A2BA0">
        <w:rPr>
          <w:lang w:val="en-GB"/>
        </w:rPr>
        <w:t>nspection</w:t>
      </w:r>
      <w:r w:rsidRPr="003A2BA0">
        <w:rPr>
          <w:lang w:val="en-GB"/>
        </w:rPr>
        <w:t xml:space="preserve"> systems</w:t>
      </w:r>
      <w:bookmarkEnd w:id="350"/>
    </w:p>
    <w:p w14:paraId="4CE6C5BF" w14:textId="6254AA56" w:rsidR="00055268" w:rsidRPr="003A2BA0" w:rsidRDefault="00055268" w:rsidP="00055268">
      <w:pPr>
        <w:rPr>
          <w:lang w:val="en-GB"/>
        </w:rPr>
      </w:pPr>
      <w:r w:rsidRPr="003A2BA0">
        <w:rPr>
          <w:lang w:val="en-GB"/>
        </w:rPr>
        <w:t xml:space="preserve">In an era of increasing need of inspections of the undercarriage of vehicles due to threats such as bombs or smuggling of illegal substances as well as automates inspections in the automotive industry, there a growing market for robust solutions with high resolution of images. One supplier </w:t>
      </w:r>
      <w:r w:rsidR="00922F35" w:rsidRPr="003A2BA0">
        <w:rPr>
          <w:lang w:val="en-GB"/>
        </w:rPr>
        <w:t xml:space="preserve">is </w:t>
      </w:r>
      <w:r w:rsidRPr="003A2BA0">
        <w:rPr>
          <w:lang w:val="en-GB"/>
        </w:rPr>
        <w:t>UVEYE</w:t>
      </w:r>
      <w:r w:rsidR="007F1222" w:rsidRPr="003A2BA0">
        <w:rPr>
          <w:lang w:val="en-GB"/>
        </w:rPr>
        <w:t xml:space="preserve"> </w:t>
      </w:r>
      <w:sdt>
        <w:sdtPr>
          <w:rPr>
            <w:lang w:val="en-GB"/>
          </w:rPr>
          <w:id w:val="-1170396170"/>
          <w:citation/>
        </w:sdtPr>
        <w:sdtEndPr/>
        <w:sdtContent>
          <w:r w:rsidR="007F1222" w:rsidRPr="003A2BA0">
            <w:rPr>
              <w:lang w:val="en-GB"/>
            </w:rPr>
            <w:fldChar w:fldCharType="begin"/>
          </w:r>
          <w:r w:rsidR="007F1222" w:rsidRPr="003A2BA0">
            <w:rPr>
              <w:lang w:val="en-GB"/>
            </w:rPr>
            <w:instrText xml:space="preserve"> CITATION Uve21 \l 1053 </w:instrText>
          </w:r>
          <w:r w:rsidR="007F1222" w:rsidRPr="003A2BA0">
            <w:rPr>
              <w:lang w:val="en-GB"/>
            </w:rPr>
            <w:fldChar w:fldCharType="separate"/>
          </w:r>
          <w:r w:rsidR="00747855" w:rsidRPr="00747855">
            <w:rPr>
              <w:noProof/>
              <w:lang w:val="en-GB"/>
            </w:rPr>
            <w:t>(Uveye, 2021)</w:t>
          </w:r>
          <w:r w:rsidR="007F1222" w:rsidRPr="003A2BA0">
            <w:rPr>
              <w:lang w:val="en-GB"/>
            </w:rPr>
            <w:fldChar w:fldCharType="end"/>
          </w:r>
        </w:sdtContent>
      </w:sdt>
      <w:r w:rsidRPr="003A2BA0">
        <w:rPr>
          <w:lang w:val="en-GB"/>
        </w:rPr>
        <w:t xml:space="preserve"> that uses camera technology to scan the body of a car and algorithms to detect anomalies. As illustrated well in their material, these types of operations benefit from a controlled environment </w:t>
      </w:r>
      <w:r w:rsidR="00953952" w:rsidRPr="003A2BA0">
        <w:rPr>
          <w:lang w:val="en-GB"/>
        </w:rPr>
        <w:t>e.g. local light condition</w:t>
      </w:r>
      <w:r w:rsidRPr="003A2BA0">
        <w:rPr>
          <w:lang w:val="en-GB"/>
        </w:rPr>
        <w:t xml:space="preserve">. Cameras can be combined with other types of sensors to detect leakage of fuel, magnetic </w:t>
      </w:r>
      <w:r w:rsidR="00271F6D" w:rsidRPr="003A2BA0">
        <w:rPr>
          <w:lang w:val="en-GB"/>
        </w:rPr>
        <w:t>anomalies</w:t>
      </w:r>
      <w:r w:rsidRPr="003A2BA0">
        <w:rPr>
          <w:lang w:val="en-GB"/>
        </w:rPr>
        <w:t xml:space="preserve"> etc</w:t>
      </w:r>
      <w:r w:rsidR="00BC3ED3" w:rsidRPr="003A2BA0">
        <w:rPr>
          <w:lang w:val="en-GB"/>
        </w:rPr>
        <w:t>.</w:t>
      </w:r>
    </w:p>
    <w:p w14:paraId="54164F1B" w14:textId="2FF990F0" w:rsidR="00055268" w:rsidRPr="003A2BA0" w:rsidRDefault="003761F3" w:rsidP="003761F3">
      <w:pPr>
        <w:pStyle w:val="Rubrik2"/>
        <w:rPr>
          <w:lang w:val="en-GB"/>
        </w:rPr>
      </w:pPr>
      <w:bookmarkStart w:id="351" w:name="_Toc70693060"/>
      <w:r w:rsidRPr="003A2BA0">
        <w:rPr>
          <w:lang w:val="en-GB"/>
        </w:rPr>
        <w:t>Vehicle Hot Spot Detector (VHD)</w:t>
      </w:r>
      <w:bookmarkEnd w:id="351"/>
    </w:p>
    <w:p w14:paraId="76E59B1E" w14:textId="18D50D2A" w:rsidR="00055268" w:rsidRPr="003A2BA0" w:rsidRDefault="00055268" w:rsidP="00055268">
      <w:pPr>
        <w:rPr>
          <w:lang w:val="en-GB" w:eastAsia="de-DE"/>
        </w:rPr>
      </w:pPr>
      <w:r w:rsidRPr="003A2BA0">
        <w:rPr>
          <w:lang w:val="en-GB"/>
        </w:rPr>
        <w:t xml:space="preserve">In LASH FIRE, </w:t>
      </w:r>
      <w:r w:rsidR="000325A2" w:rsidRPr="003A2BA0">
        <w:rPr>
          <w:lang w:val="en-GB"/>
        </w:rPr>
        <w:t>a</w:t>
      </w:r>
      <w:r w:rsidRPr="003A2BA0">
        <w:rPr>
          <w:lang w:val="en-GB"/>
        </w:rPr>
        <w:t xml:space="preserve"> system </w:t>
      </w:r>
      <w:r w:rsidR="00012D21" w:rsidRPr="003A2BA0">
        <w:rPr>
          <w:lang w:val="en-GB"/>
        </w:rPr>
        <w:t xml:space="preserve">originally used </w:t>
      </w:r>
      <w:r w:rsidRPr="003A2BA0">
        <w:rPr>
          <w:lang w:val="en-GB"/>
        </w:rPr>
        <w:t>for increased tunnel safety called Vehicle Hot Spot Detector (VHD) will be the starting point for the field tests.</w:t>
      </w:r>
    </w:p>
    <w:p w14:paraId="0AB99BAE" w14:textId="77777777" w:rsidR="00055268" w:rsidRPr="003A2BA0" w:rsidRDefault="00055268" w:rsidP="00055268">
      <w:pPr>
        <w:keepNext/>
        <w:rPr>
          <w:lang w:val="en-GB"/>
        </w:rPr>
      </w:pPr>
      <w:r w:rsidRPr="003A2BA0">
        <w:rPr>
          <w:noProof/>
          <w:lang w:val="en-GB" w:eastAsia="en-GB"/>
        </w:rPr>
        <w:lastRenderedPageBreak/>
        <w:drawing>
          <wp:inline distT="0" distB="0" distL="0" distR="0" wp14:anchorId="537B78E0" wp14:editId="55B9A06D">
            <wp:extent cx="5760720" cy="2996742"/>
            <wp:effectExtent l="133350" t="133350" r="144780" b="127635"/>
            <wp:docPr id="57" name="Bildobjekt 64772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0"/>
                    <pic:cNvPicPr/>
                  </pic:nvPicPr>
                  <pic:blipFill>
                    <a:blip r:embed="rId75">
                      <a:extLst>
                        <a:ext uri="{28A0092B-C50C-407E-A947-70E740481C1C}">
                          <a14:useLocalDpi xmlns:a14="http://schemas.microsoft.com/office/drawing/2010/main"/>
                        </a:ext>
                      </a:extLst>
                    </a:blip>
                    <a:srcRect/>
                    <a:stretch>
                      <a:fillRect/>
                    </a:stretch>
                  </pic:blipFill>
                  <pic:spPr>
                    <a:xfrm>
                      <a:off x="0" y="0"/>
                      <a:ext cx="5760720" cy="2996742"/>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contourClr>
                        <a:srgbClr val="FFFFFF"/>
                      </a:contourClr>
                    </a:sp3d>
                  </pic:spPr>
                </pic:pic>
              </a:graphicData>
            </a:graphic>
          </wp:inline>
        </w:drawing>
      </w:r>
    </w:p>
    <w:p w14:paraId="0D961D68" w14:textId="0677CEF4" w:rsidR="00055268" w:rsidRPr="003A2BA0" w:rsidRDefault="00055268" w:rsidP="00055268">
      <w:pPr>
        <w:pStyle w:val="Beskrivning"/>
      </w:pPr>
      <w:bookmarkStart w:id="352" w:name="_Toc57385616"/>
      <w:bookmarkStart w:id="353" w:name="_Toc70341797"/>
      <w:r w:rsidRPr="003A2BA0">
        <w:t xml:space="preserve">Figure </w:t>
      </w:r>
      <w:r w:rsidRPr="003A2BA0">
        <w:fldChar w:fldCharType="begin"/>
      </w:r>
      <w:r w:rsidRPr="003A2BA0">
        <w:instrText xml:space="preserve"> SEQ Figure \* ARABIC </w:instrText>
      </w:r>
      <w:r w:rsidRPr="003A2BA0">
        <w:fldChar w:fldCharType="separate"/>
      </w:r>
      <w:r w:rsidR="00843B1C">
        <w:rPr>
          <w:noProof/>
        </w:rPr>
        <w:t>54</w:t>
      </w:r>
      <w:r w:rsidRPr="003A2BA0">
        <w:fldChar w:fldCharType="end"/>
      </w:r>
      <w:r w:rsidRPr="003A2BA0">
        <w:t xml:space="preserve"> Example of a stationary screening system (SICK AG)</w:t>
      </w:r>
      <w:bookmarkEnd w:id="352"/>
      <w:bookmarkEnd w:id="353"/>
    </w:p>
    <w:p w14:paraId="52F2E54A" w14:textId="77777777" w:rsidR="00055268" w:rsidRPr="003A2BA0" w:rsidRDefault="00055268" w:rsidP="00055268">
      <w:pPr>
        <w:rPr>
          <w:lang w:val="en-GB"/>
        </w:rPr>
      </w:pPr>
    </w:p>
    <w:p w14:paraId="4B531ECD" w14:textId="5076FCAB" w:rsidR="00055268" w:rsidRPr="003A2BA0" w:rsidRDefault="00055268" w:rsidP="00055268">
      <w:pPr>
        <w:pStyle w:val="Brdtext"/>
        <w:rPr>
          <w:rFonts w:asciiTheme="minorHAnsi" w:hAnsiTheme="minorHAnsi"/>
          <w:lang w:eastAsia="de-DE"/>
        </w:rPr>
      </w:pPr>
      <w:r w:rsidRPr="003A2BA0">
        <w:rPr>
          <w:rFonts w:asciiTheme="minorHAnsi" w:hAnsiTheme="minorHAnsi"/>
          <w:lang w:eastAsia="de-DE"/>
        </w:rPr>
        <w:t xml:space="preserve">Based on this system LASH FIRE project will explore the possibilities to detect malfunctioning reefer units and other added values regarding the safety of the passengers, crew, other cargo and the ship. This could be the possibility to detect anomalies on the cargo carried on the trailer, detectable by same or complementary sensors on the VHD system. Better volumetric resolution on the cargo but exploratory work will be done to see if the system can be used to categorize APV from ICE </w:t>
      </w:r>
      <w:r w:rsidR="00664FBC" w:rsidRPr="003A2BA0">
        <w:rPr>
          <w:rFonts w:asciiTheme="minorHAnsi" w:hAnsiTheme="minorHAnsi"/>
          <w:lang w:eastAsia="de-DE"/>
        </w:rPr>
        <w:t>v</w:t>
      </w:r>
      <w:r w:rsidRPr="003A2BA0">
        <w:rPr>
          <w:rFonts w:asciiTheme="minorHAnsi" w:hAnsiTheme="minorHAnsi"/>
          <w:lang w:eastAsia="de-DE"/>
        </w:rPr>
        <w:t>ehicles.</w:t>
      </w:r>
    </w:p>
    <w:p w14:paraId="4ED16CEC" w14:textId="77777777" w:rsidR="00055268" w:rsidRPr="003A2BA0" w:rsidRDefault="00055268" w:rsidP="003761F3">
      <w:pPr>
        <w:pStyle w:val="Rubrik3"/>
        <w:rPr>
          <w:lang w:val="en-GB" w:eastAsia="de-DE"/>
        </w:rPr>
      </w:pPr>
      <w:bookmarkStart w:id="354" w:name="_Toc66376955"/>
      <w:bookmarkStart w:id="355" w:name="_Toc66450073"/>
      <w:bookmarkStart w:id="356" w:name="_Toc66376956"/>
      <w:bookmarkStart w:id="357" w:name="_Toc66450074"/>
      <w:bookmarkStart w:id="358" w:name="_Toc54074521"/>
      <w:bookmarkStart w:id="359" w:name="_Toc54366149"/>
      <w:bookmarkStart w:id="360" w:name="_Toc70693061"/>
      <w:bookmarkEnd w:id="354"/>
      <w:bookmarkEnd w:id="355"/>
      <w:bookmarkEnd w:id="356"/>
      <w:bookmarkEnd w:id="357"/>
      <w:r w:rsidRPr="003A2BA0">
        <w:rPr>
          <w:lang w:val="en-GB" w:eastAsia="de-DE"/>
        </w:rPr>
        <w:t>Challenges</w:t>
      </w:r>
      <w:bookmarkEnd w:id="358"/>
      <w:bookmarkEnd w:id="359"/>
      <w:bookmarkEnd w:id="360"/>
    </w:p>
    <w:p w14:paraId="534C7A64" w14:textId="0F5E888B" w:rsidR="00055268" w:rsidRPr="003A2BA0" w:rsidRDefault="00055268" w:rsidP="00055268">
      <w:pPr>
        <w:pStyle w:val="Brdtext"/>
        <w:jc w:val="left"/>
        <w:rPr>
          <w:rFonts w:asciiTheme="minorHAnsi" w:hAnsiTheme="minorHAnsi"/>
          <w:lang w:eastAsia="de-DE"/>
        </w:rPr>
      </w:pPr>
      <w:r w:rsidRPr="003A2BA0">
        <w:rPr>
          <w:rFonts w:asciiTheme="minorHAnsi" w:hAnsiTheme="minorHAnsi"/>
          <w:lang w:eastAsia="de-DE"/>
        </w:rPr>
        <w:t xml:space="preserve">As mentioned earlier there are many challenges involved, </w:t>
      </w:r>
      <w:r w:rsidR="0044743C">
        <w:rPr>
          <w:rFonts w:asciiTheme="minorHAnsi" w:hAnsiTheme="minorHAnsi"/>
          <w:lang w:eastAsia="de-DE"/>
        </w:rPr>
        <w:t>depending on where it is placed</w:t>
      </w:r>
      <w:r w:rsidR="0080640D">
        <w:rPr>
          <w:rFonts w:asciiTheme="minorHAnsi" w:hAnsiTheme="minorHAnsi"/>
          <w:lang w:eastAsia="de-DE"/>
        </w:rPr>
        <w:t xml:space="preserve"> </w:t>
      </w:r>
      <w:r w:rsidR="00EB409A">
        <w:rPr>
          <w:rFonts w:asciiTheme="minorHAnsi" w:hAnsiTheme="minorHAnsi"/>
          <w:lang w:eastAsia="de-DE"/>
        </w:rPr>
        <w:t xml:space="preserve">illustrated </w:t>
      </w:r>
      <w:r w:rsidR="0080640D">
        <w:rPr>
          <w:rFonts w:asciiTheme="minorHAnsi" w:hAnsiTheme="minorHAnsi"/>
          <w:lang w:eastAsia="de-DE"/>
        </w:rPr>
        <w:t>earlier in</w:t>
      </w:r>
      <w:r w:rsidR="0009779B">
        <w:rPr>
          <w:rFonts w:asciiTheme="minorHAnsi" w:hAnsiTheme="minorHAnsi"/>
          <w:lang w:eastAsia="de-DE"/>
        </w:rPr>
        <w:t xml:space="preserve"> </w:t>
      </w:r>
      <w:r w:rsidR="00747855" w:rsidRPr="00747855">
        <w:rPr>
          <w:rFonts w:asciiTheme="minorHAnsi" w:hAnsiTheme="minorHAnsi"/>
          <w:lang w:eastAsia="de-DE"/>
        </w:rPr>
        <w:t>Figure 3</w:t>
      </w:r>
      <w:r w:rsidR="0009779B">
        <w:rPr>
          <w:rFonts w:asciiTheme="minorHAnsi" w:hAnsiTheme="minorHAnsi"/>
          <w:lang w:eastAsia="de-DE"/>
        </w:rPr>
        <w:t xml:space="preserve"> </w:t>
      </w:r>
      <w:r w:rsidR="0080640D">
        <w:rPr>
          <w:rFonts w:asciiTheme="minorHAnsi" w:hAnsiTheme="minorHAnsi"/>
          <w:lang w:eastAsia="de-DE"/>
        </w:rPr>
        <w:t>as w</w:t>
      </w:r>
      <w:r w:rsidR="00D76D04">
        <w:rPr>
          <w:rFonts w:asciiTheme="minorHAnsi" w:hAnsiTheme="minorHAnsi"/>
          <w:lang w:eastAsia="de-DE"/>
        </w:rPr>
        <w:t xml:space="preserve">ell as on </w:t>
      </w:r>
      <w:r w:rsidR="00290A49">
        <w:rPr>
          <w:rFonts w:asciiTheme="minorHAnsi" w:hAnsiTheme="minorHAnsi"/>
          <w:lang w:eastAsia="de-DE"/>
        </w:rPr>
        <w:t>a</w:t>
      </w:r>
      <w:r w:rsidR="00D76D04">
        <w:rPr>
          <w:rFonts w:asciiTheme="minorHAnsi" w:hAnsiTheme="minorHAnsi"/>
          <w:lang w:eastAsia="de-DE"/>
        </w:rPr>
        <w:t xml:space="preserve"> drone</w:t>
      </w:r>
      <w:r w:rsidR="00290A49">
        <w:rPr>
          <w:rFonts w:asciiTheme="minorHAnsi" w:hAnsiTheme="minorHAnsi"/>
          <w:lang w:eastAsia="de-DE"/>
        </w:rPr>
        <w:t xml:space="preserve"> system</w:t>
      </w:r>
      <w:r w:rsidR="006B1F7F">
        <w:rPr>
          <w:rFonts w:asciiTheme="minorHAnsi" w:hAnsiTheme="minorHAnsi"/>
          <w:lang w:eastAsia="de-DE"/>
        </w:rPr>
        <w:t>. T</w:t>
      </w:r>
      <w:r w:rsidR="005D3144">
        <w:rPr>
          <w:rFonts w:asciiTheme="minorHAnsi" w:hAnsiTheme="minorHAnsi"/>
          <w:lang w:eastAsia="de-DE"/>
        </w:rPr>
        <w:t xml:space="preserve">he available space prior and after the control zone as well as available height </w:t>
      </w:r>
      <w:r w:rsidR="00D80FD1">
        <w:rPr>
          <w:rFonts w:asciiTheme="minorHAnsi" w:hAnsiTheme="minorHAnsi"/>
          <w:lang w:eastAsia="de-DE"/>
        </w:rPr>
        <w:t xml:space="preserve">is some constrains for the sensors. Also </w:t>
      </w:r>
      <w:r w:rsidRPr="003A2BA0">
        <w:rPr>
          <w:rFonts w:asciiTheme="minorHAnsi" w:hAnsiTheme="minorHAnsi"/>
          <w:lang w:eastAsia="de-DE"/>
        </w:rPr>
        <w:t xml:space="preserve">the impact of rain/snow </w:t>
      </w:r>
      <w:r w:rsidR="00D80FD1">
        <w:rPr>
          <w:rFonts w:asciiTheme="minorHAnsi" w:hAnsiTheme="minorHAnsi"/>
          <w:lang w:eastAsia="de-DE"/>
        </w:rPr>
        <w:t>on the object as well as between the object and the sensors if they are placed in the open</w:t>
      </w:r>
      <w:r w:rsidR="00067240">
        <w:rPr>
          <w:rFonts w:asciiTheme="minorHAnsi" w:hAnsiTheme="minorHAnsi"/>
          <w:lang w:eastAsia="de-DE"/>
        </w:rPr>
        <w:t xml:space="preserve"> air,</w:t>
      </w:r>
      <w:r w:rsidRPr="003A2BA0">
        <w:rPr>
          <w:rFonts w:asciiTheme="minorHAnsi" w:hAnsiTheme="minorHAnsi"/>
          <w:lang w:eastAsia="de-DE"/>
        </w:rPr>
        <w:t xml:space="preserve"> also need to be taken in to account</w:t>
      </w:r>
      <w:r w:rsidR="00750517">
        <w:rPr>
          <w:rFonts w:asciiTheme="minorHAnsi" w:hAnsiTheme="minorHAnsi"/>
          <w:lang w:eastAsia="de-DE"/>
        </w:rPr>
        <w:t>.</w:t>
      </w:r>
      <w:r w:rsidRPr="003A2BA0">
        <w:rPr>
          <w:rFonts w:asciiTheme="minorHAnsi" w:hAnsiTheme="minorHAnsi"/>
          <w:lang w:eastAsia="de-DE"/>
        </w:rPr>
        <w:t xml:space="preserve"> </w:t>
      </w:r>
      <w:r w:rsidR="00B94B3E">
        <w:rPr>
          <w:rFonts w:asciiTheme="minorHAnsi" w:hAnsiTheme="minorHAnsi"/>
          <w:lang w:eastAsia="de-DE"/>
        </w:rPr>
        <w:t>I</w:t>
      </w:r>
      <w:r w:rsidRPr="003A2BA0">
        <w:rPr>
          <w:rFonts w:asciiTheme="minorHAnsi" w:hAnsiTheme="minorHAnsi"/>
          <w:lang w:eastAsia="de-DE"/>
        </w:rPr>
        <w:t>t can severely block the sensors or degrade the sensors optical capability</w:t>
      </w:r>
      <w:r w:rsidR="00B94B3E">
        <w:rPr>
          <w:rFonts w:asciiTheme="minorHAnsi" w:hAnsiTheme="minorHAnsi"/>
          <w:lang w:eastAsia="de-DE"/>
        </w:rPr>
        <w:t>, also fine particles such as</w:t>
      </w:r>
      <w:r w:rsidRPr="003A2BA0">
        <w:rPr>
          <w:rFonts w:asciiTheme="minorHAnsi" w:hAnsiTheme="minorHAnsi"/>
          <w:lang w:eastAsia="de-DE"/>
        </w:rPr>
        <w:t xml:space="preserve"> soot/dust</w:t>
      </w:r>
      <w:r w:rsidR="00B94B3E">
        <w:rPr>
          <w:rFonts w:asciiTheme="minorHAnsi" w:hAnsiTheme="minorHAnsi"/>
          <w:lang w:eastAsia="de-DE"/>
        </w:rPr>
        <w:t xml:space="preserve"> degrade performance but are easy to </w:t>
      </w:r>
      <w:r w:rsidR="004E2B8A">
        <w:rPr>
          <w:rFonts w:asciiTheme="minorHAnsi" w:hAnsiTheme="minorHAnsi"/>
          <w:lang w:eastAsia="de-DE"/>
        </w:rPr>
        <w:t>clean</w:t>
      </w:r>
      <w:r w:rsidRPr="003A2BA0">
        <w:rPr>
          <w:rFonts w:asciiTheme="minorHAnsi" w:hAnsiTheme="minorHAnsi"/>
          <w:lang w:eastAsia="de-DE"/>
        </w:rPr>
        <w:t>.</w:t>
      </w:r>
      <w:r w:rsidR="004E2B8A">
        <w:rPr>
          <w:rFonts w:asciiTheme="minorHAnsi" w:hAnsiTheme="minorHAnsi"/>
          <w:lang w:eastAsia="de-DE"/>
        </w:rPr>
        <w:t xml:space="preserve"> To keep the sensors clean</w:t>
      </w:r>
      <w:r w:rsidR="006B1F7F">
        <w:rPr>
          <w:rFonts w:asciiTheme="minorHAnsi" w:hAnsiTheme="minorHAnsi"/>
          <w:lang w:eastAsia="de-DE"/>
        </w:rPr>
        <w:t xml:space="preserve"> various systems are available, </w:t>
      </w:r>
      <w:r w:rsidR="00787E99">
        <w:rPr>
          <w:rFonts w:asciiTheme="minorHAnsi" w:hAnsiTheme="minorHAnsi"/>
          <w:lang w:eastAsia="de-DE"/>
        </w:rPr>
        <w:t>vipers to barriers by air flow.</w:t>
      </w:r>
      <w:r w:rsidR="00787E99">
        <w:rPr>
          <w:rFonts w:asciiTheme="minorHAnsi" w:hAnsiTheme="minorHAnsi"/>
          <w:lang w:eastAsia="de-DE"/>
        </w:rPr>
        <w:br/>
      </w:r>
      <w:r w:rsidRPr="003A2BA0">
        <w:rPr>
          <w:rFonts w:asciiTheme="minorHAnsi" w:hAnsiTheme="minorHAnsi"/>
          <w:lang w:eastAsia="de-DE"/>
        </w:rPr>
        <w:t xml:space="preserve">Some types of sensors might need additional light or specific spectra of light to perform optimally. The following illustration is from a portal for returned rental cars at an airport. The vehicles are filmed/photographed as they roll by. Automatic documentation of the body status of the vehicle. The documentation is used if any damage is detected, to support any claims. </w:t>
      </w:r>
    </w:p>
    <w:p w14:paraId="3800344E" w14:textId="77777777" w:rsidR="00055268" w:rsidRPr="003A2BA0" w:rsidRDefault="00055268" w:rsidP="00055268">
      <w:pPr>
        <w:pStyle w:val="Brdtext"/>
        <w:jc w:val="left"/>
        <w:rPr>
          <w:rFonts w:asciiTheme="minorHAnsi" w:hAnsiTheme="minorHAnsi"/>
          <w:lang w:eastAsia="de-DE"/>
        </w:rPr>
      </w:pPr>
      <w:r w:rsidRPr="003A2BA0">
        <w:rPr>
          <w:rFonts w:asciiTheme="minorHAnsi" w:hAnsiTheme="minorHAnsi"/>
          <w:lang w:eastAsia="de-DE"/>
        </w:rPr>
        <w:t xml:space="preserve">Note the amount of extra lights to set the light to optimal conditions for cameras as well as the number of cameras needed to cover all angles of half of the object. </w:t>
      </w:r>
    </w:p>
    <w:p w14:paraId="7AE37657" w14:textId="77777777" w:rsidR="00055268" w:rsidRPr="003A2BA0" w:rsidRDefault="00055268" w:rsidP="00055268">
      <w:pPr>
        <w:pStyle w:val="Brdtext"/>
        <w:jc w:val="left"/>
        <w:rPr>
          <w:rFonts w:asciiTheme="minorHAnsi" w:hAnsiTheme="minorHAnsi"/>
          <w:lang w:eastAsia="de-DE"/>
        </w:rPr>
      </w:pPr>
    </w:p>
    <w:p w14:paraId="033FD7ED" w14:textId="77777777" w:rsidR="00055268" w:rsidRPr="003A2BA0" w:rsidRDefault="171CF76A" w:rsidP="00055268">
      <w:pPr>
        <w:pStyle w:val="Brdtext"/>
        <w:keepNext/>
        <w:jc w:val="left"/>
      </w:pPr>
      <w:r>
        <w:rPr>
          <w:noProof/>
        </w:rPr>
        <w:lastRenderedPageBreak/>
        <w:drawing>
          <wp:inline distT="0" distB="0" distL="0" distR="0" wp14:anchorId="1D9061CC" wp14:editId="4DACBC73">
            <wp:extent cx="2232660" cy="3031490"/>
            <wp:effectExtent l="0" t="0" r="0" b="0"/>
            <wp:docPr id="1616287843" name="Bildobjekt 64772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1"/>
                    <pic:cNvPicPr/>
                  </pic:nvPicPr>
                  <pic:blipFill>
                    <a:blip r:embed="rId76">
                      <a:extLst>
                        <a:ext uri="{28A0092B-C50C-407E-A947-70E740481C1C}">
                          <a14:useLocalDpi xmlns:a14="http://schemas.microsoft.com/office/drawing/2010/main"/>
                        </a:ext>
                      </a:extLst>
                    </a:blip>
                    <a:stretch>
                      <a:fillRect/>
                    </a:stretch>
                  </pic:blipFill>
                  <pic:spPr>
                    <a:xfrm>
                      <a:off x="0" y="0"/>
                      <a:ext cx="2232660" cy="3031490"/>
                    </a:xfrm>
                    <a:prstGeom prst="rect">
                      <a:avLst/>
                    </a:prstGeom>
                  </pic:spPr>
                </pic:pic>
              </a:graphicData>
            </a:graphic>
          </wp:inline>
        </w:drawing>
      </w:r>
    </w:p>
    <w:p w14:paraId="434B5D5D" w14:textId="47029A37" w:rsidR="00055268" w:rsidRPr="003A2BA0" w:rsidRDefault="00055268" w:rsidP="00055268">
      <w:pPr>
        <w:pStyle w:val="Beskrivning"/>
        <w:rPr>
          <w:lang w:eastAsia="de-DE"/>
        </w:rPr>
      </w:pPr>
      <w:bookmarkStart w:id="361" w:name="_Toc57385617"/>
      <w:bookmarkStart w:id="362" w:name="_Toc70341798"/>
      <w:r w:rsidRPr="003A2BA0">
        <w:t xml:space="preserve">Figure </w:t>
      </w:r>
      <w:r w:rsidRPr="003A2BA0">
        <w:fldChar w:fldCharType="begin"/>
      </w:r>
      <w:r w:rsidRPr="003A2BA0">
        <w:instrText xml:space="preserve"> SEQ Figure \* ARABIC </w:instrText>
      </w:r>
      <w:r w:rsidRPr="003A2BA0">
        <w:fldChar w:fldCharType="separate"/>
      </w:r>
      <w:r w:rsidR="00843B1C">
        <w:rPr>
          <w:noProof/>
        </w:rPr>
        <w:t>55</w:t>
      </w:r>
      <w:r w:rsidRPr="003A2BA0">
        <w:fldChar w:fldCharType="end"/>
      </w:r>
      <w:r w:rsidRPr="003A2BA0">
        <w:t xml:space="preserve"> One half of a portal for scanning returned rental cars (Photo Robert Rylander, RISE)</w:t>
      </w:r>
      <w:bookmarkEnd w:id="361"/>
      <w:bookmarkEnd w:id="362"/>
    </w:p>
    <w:p w14:paraId="3D499074" w14:textId="77777777" w:rsidR="00055268" w:rsidRPr="003A2BA0" w:rsidRDefault="00055268" w:rsidP="00055268">
      <w:pPr>
        <w:pStyle w:val="Brdtext"/>
        <w:rPr>
          <w:rFonts w:asciiTheme="minorHAnsi" w:hAnsiTheme="minorHAnsi"/>
          <w:lang w:eastAsia="de-DE"/>
        </w:rPr>
      </w:pPr>
    </w:p>
    <w:p w14:paraId="4A37908D" w14:textId="77777777" w:rsidR="00055268" w:rsidRPr="003A2BA0" w:rsidRDefault="00055268" w:rsidP="00055268">
      <w:pPr>
        <w:pStyle w:val="Brdtext"/>
        <w:jc w:val="left"/>
        <w:rPr>
          <w:rFonts w:asciiTheme="minorHAnsi" w:hAnsiTheme="minorHAnsi"/>
          <w:lang w:eastAsia="de-DE"/>
        </w:rPr>
      </w:pPr>
      <w:r w:rsidRPr="003A2BA0">
        <w:rPr>
          <w:rFonts w:asciiTheme="minorHAnsi" w:hAnsiTheme="minorHAnsi"/>
          <w:lang w:eastAsia="de-DE"/>
        </w:rPr>
        <w:t>Today's solutions from other domains as well as systems installed at terminals today, have a high level of maturity and sensors are exposed to severe weather and can still operate at high service level. Many terminals/ports have designated gates and yards for ro-ro cargo that is suitable for high level of screening of cargo entering/leaving.</w:t>
      </w:r>
    </w:p>
    <w:p w14:paraId="50B145F7" w14:textId="77777777" w:rsidR="00055268" w:rsidRPr="003A2BA0" w:rsidRDefault="00055268" w:rsidP="003761F3">
      <w:pPr>
        <w:pStyle w:val="Rubrik3"/>
        <w:rPr>
          <w:lang w:val="en-GB"/>
        </w:rPr>
      </w:pPr>
      <w:bookmarkStart w:id="363" w:name="_Toc54074522"/>
      <w:bookmarkStart w:id="364" w:name="_Toc54366150"/>
      <w:bookmarkStart w:id="365" w:name="_Toc70693062"/>
      <w:r w:rsidRPr="003A2BA0">
        <w:rPr>
          <w:lang w:val="en-GB"/>
        </w:rPr>
        <w:t>Constrains regarding scanning of rolling cargo</w:t>
      </w:r>
      <w:bookmarkEnd w:id="363"/>
      <w:bookmarkEnd w:id="364"/>
      <w:bookmarkEnd w:id="365"/>
    </w:p>
    <w:p w14:paraId="3BD5FF47" w14:textId="2E273185" w:rsidR="00055268" w:rsidRPr="003A2BA0" w:rsidRDefault="00055268" w:rsidP="00055268">
      <w:pPr>
        <w:rPr>
          <w:lang w:val="en-GB"/>
        </w:rPr>
      </w:pPr>
      <w:r w:rsidRPr="003A2BA0">
        <w:rPr>
          <w:lang w:val="en-GB"/>
        </w:rPr>
        <w:t>There are several aspects of constrains regarding when and where to scan the vehicle/cargo, some have been described earlier in this report (see section</w:t>
      </w:r>
      <w:r w:rsidR="00DE1B14" w:rsidRPr="003A2BA0">
        <w:rPr>
          <w:lang w:val="en-GB"/>
        </w:rPr>
        <w:t xml:space="preserve"> </w:t>
      </w:r>
      <w:r w:rsidR="00747855">
        <w:rPr>
          <w:lang w:val="en-GB"/>
        </w:rPr>
        <w:t>8.3</w:t>
      </w:r>
      <w:r w:rsidR="00DE1B14" w:rsidRPr="003A2BA0">
        <w:rPr>
          <w:lang w:val="en-GB"/>
        </w:rPr>
        <w:t xml:space="preserve"> )</w:t>
      </w:r>
      <w:r w:rsidRPr="003A2BA0">
        <w:rPr>
          <w:lang w:val="en-GB"/>
        </w:rPr>
        <w:t>. The following chapter is focusing on the system constrain</w:t>
      </w:r>
      <w:r w:rsidR="004A3D8B">
        <w:rPr>
          <w:lang w:val="en-GB"/>
        </w:rPr>
        <w:t>t</w:t>
      </w:r>
      <w:r w:rsidRPr="003A2BA0">
        <w:rPr>
          <w:lang w:val="en-GB"/>
        </w:rPr>
        <w:t>s regarding sensors and the specific use case of scanning cargo/vehicles in a port or on a ship.</w:t>
      </w:r>
    </w:p>
    <w:p w14:paraId="1BAF2BE0" w14:textId="77777777" w:rsidR="00055268" w:rsidRPr="003A2BA0" w:rsidRDefault="00055268" w:rsidP="003761F3">
      <w:pPr>
        <w:pStyle w:val="Rubrik4"/>
        <w:rPr>
          <w:lang w:val="en-GB"/>
        </w:rPr>
      </w:pPr>
      <w:bookmarkStart w:id="366" w:name="_Toc54074523"/>
      <w:bookmarkStart w:id="367" w:name="_Toc54366151"/>
      <w:r w:rsidRPr="003A2BA0">
        <w:rPr>
          <w:lang w:val="en-GB"/>
        </w:rPr>
        <w:t>Hot spots</w:t>
      </w:r>
      <w:bookmarkEnd w:id="366"/>
      <w:bookmarkEnd w:id="367"/>
    </w:p>
    <w:p w14:paraId="2A32E520" w14:textId="77777777" w:rsidR="00055268" w:rsidRPr="003A2BA0" w:rsidRDefault="00055268" w:rsidP="00055268">
      <w:pPr>
        <w:rPr>
          <w:lang w:val="en-GB"/>
        </w:rPr>
      </w:pPr>
      <w:r w:rsidRPr="003A2BA0">
        <w:rPr>
          <w:lang w:val="en-GB"/>
        </w:rPr>
        <w:t>If the system is designed to look for heat or hot spots with temperature outside the normal heat signature for normal state of the vehicle/cargo or the specific operations, the scanning should be as close as possible to the ship to be able to detect anomalies before loading, or where the parked/stowed cargo possess the highest risk to the ship when stowed/parked onboard.</w:t>
      </w:r>
    </w:p>
    <w:p w14:paraId="7D8CD1AA" w14:textId="77777777" w:rsidR="00055268" w:rsidRPr="003A2BA0" w:rsidRDefault="00055268" w:rsidP="00055268">
      <w:pPr>
        <w:rPr>
          <w:lang w:val="en-GB"/>
        </w:rPr>
      </w:pPr>
      <w:r w:rsidRPr="003A2BA0">
        <w:rPr>
          <w:lang w:val="en-GB"/>
        </w:rPr>
        <w:t>Scanning for anomalies on cargo/vehicle requires not only knowledge of the actual heat sources, it also requires a good dataset of different types of reefer cooler/heater units, different types of placing on the units/cargo and also what is the normal heat spots and when is it deemed to be unsafe e.g. when should the cargo/truck/vehicle trigger an alarm and when should it be stopped.</w:t>
      </w:r>
    </w:p>
    <w:p w14:paraId="1E546D2E" w14:textId="5C78FE3D" w:rsidR="00055268" w:rsidRPr="003A2BA0" w:rsidRDefault="00055268" w:rsidP="00055268">
      <w:pPr>
        <w:rPr>
          <w:lang w:val="en-GB"/>
        </w:rPr>
      </w:pPr>
      <w:r w:rsidRPr="003A2BA0">
        <w:rPr>
          <w:lang w:val="en-GB"/>
        </w:rPr>
        <w:t xml:space="preserve">The earlier the cargo is stopped the better out of simple handling, the trailer/cargo can easily be turned back to the yard. But on the other hand, for detections of critical hot spots, the scanning procedure should be as close to the doors/ramps of the ship as possible, this is critical for the scanning of reefer units and late arriving rolling cargo that might have clamped </w:t>
      </w:r>
      <w:r w:rsidR="004A3D8B">
        <w:rPr>
          <w:lang w:val="en-GB"/>
        </w:rPr>
        <w:t>brakes</w:t>
      </w:r>
      <w:r w:rsidR="004A3D8B" w:rsidRPr="003A2BA0">
        <w:rPr>
          <w:lang w:val="en-GB"/>
        </w:rPr>
        <w:t xml:space="preserve"> </w:t>
      </w:r>
      <w:r w:rsidRPr="003A2BA0">
        <w:rPr>
          <w:lang w:val="en-GB"/>
        </w:rPr>
        <w:t>that has heated up the tires to such degree that the rubber can start to burn.</w:t>
      </w:r>
    </w:p>
    <w:p w14:paraId="27ED5275" w14:textId="7FC802F6" w:rsidR="00055268" w:rsidRPr="003A2BA0" w:rsidRDefault="00055268" w:rsidP="00055268">
      <w:pPr>
        <w:rPr>
          <w:lang w:val="en-GB"/>
        </w:rPr>
      </w:pPr>
      <w:r w:rsidRPr="003A2BA0">
        <w:rPr>
          <w:lang w:val="en-GB"/>
        </w:rPr>
        <w:t xml:space="preserve">Another aspect is if the scanning equipment should be mounted on the ship or if it should be mounted ashore at the terminal. If mounted on the ship, there will probably be physical constrains of </w:t>
      </w:r>
      <w:r w:rsidRPr="003A2BA0">
        <w:rPr>
          <w:lang w:val="en-GB"/>
        </w:rPr>
        <w:lastRenderedPageBreak/>
        <w:t>possible mounting locations. The sensors should be as flushed as possible with the bulkheads and bars, to protect them from being damaged by cargo loading/unloading. Raiseable/hoistable decks will also set constrains and other ship/deck arrangements such as design of ramps and doors. When mounted ashore, on the other hand, there are other aspects of importance, such as, the weather and availability for the transport to turn around.</w:t>
      </w:r>
    </w:p>
    <w:p w14:paraId="568116B0" w14:textId="37268537" w:rsidR="00055268" w:rsidRPr="003A2BA0" w:rsidRDefault="00055268" w:rsidP="00055268">
      <w:pPr>
        <w:rPr>
          <w:lang w:val="en-GB"/>
        </w:rPr>
      </w:pPr>
      <w:r w:rsidRPr="003A2BA0">
        <w:rPr>
          <w:lang w:val="en-GB"/>
        </w:rPr>
        <w:t xml:space="preserve">Finally, </w:t>
      </w:r>
      <w:r w:rsidR="00D55A5B" w:rsidRPr="003A2BA0">
        <w:rPr>
          <w:lang w:val="en-GB"/>
        </w:rPr>
        <w:t>components</w:t>
      </w:r>
      <w:r w:rsidRPr="003A2BA0">
        <w:rPr>
          <w:lang w:val="en-GB"/>
        </w:rPr>
        <w:t xml:space="preserve"> can</w:t>
      </w:r>
      <w:r w:rsidR="00C86B34" w:rsidRPr="003A2BA0">
        <w:rPr>
          <w:lang w:val="en-GB"/>
        </w:rPr>
        <w:t>no</w:t>
      </w:r>
      <w:r w:rsidRPr="003A2BA0">
        <w:rPr>
          <w:lang w:val="en-GB"/>
        </w:rPr>
        <w:t xml:space="preserve">t block equipment used for firefighting such as drenchers etc. It is also a question of who is responsible for making sure that a malfunctioning vehicle or unit with overheated components do not board the ship? If it is the responsibility of the ship’s </w:t>
      </w:r>
      <w:r w:rsidR="00527725" w:rsidRPr="003A2BA0">
        <w:rPr>
          <w:lang w:val="en-GB"/>
        </w:rPr>
        <w:t>owner,</w:t>
      </w:r>
      <w:r w:rsidRPr="003A2BA0">
        <w:rPr>
          <w:lang w:val="en-GB"/>
        </w:rPr>
        <w:t xml:space="preserve"> then it can be considered safer to have such equipment onboard to ensure the standard and availability of such systems.</w:t>
      </w:r>
    </w:p>
    <w:p w14:paraId="31504304" w14:textId="77777777" w:rsidR="00055268" w:rsidRPr="003A2BA0" w:rsidRDefault="00055268" w:rsidP="003761F3">
      <w:pPr>
        <w:pStyle w:val="Rubrik3"/>
        <w:rPr>
          <w:lang w:val="en-GB"/>
        </w:rPr>
      </w:pPr>
      <w:bookmarkStart w:id="368" w:name="_Toc54074524"/>
      <w:bookmarkStart w:id="369" w:name="_Toc54366152"/>
      <w:bookmarkStart w:id="370" w:name="_Toc70693063"/>
      <w:r w:rsidRPr="003A2BA0">
        <w:rPr>
          <w:lang w:val="en-GB"/>
        </w:rPr>
        <w:t>Principle of sensor positioning</w:t>
      </w:r>
      <w:bookmarkEnd w:id="368"/>
      <w:bookmarkEnd w:id="369"/>
      <w:bookmarkEnd w:id="370"/>
    </w:p>
    <w:p w14:paraId="6F27CB90" w14:textId="5BD14D8B" w:rsidR="00055268" w:rsidRPr="003A2BA0" w:rsidRDefault="00055268" w:rsidP="00055268">
      <w:pPr>
        <w:rPr>
          <w:lang w:val="en-GB"/>
        </w:rPr>
      </w:pPr>
      <w:r w:rsidRPr="003A2BA0">
        <w:rPr>
          <w:lang w:val="en-GB"/>
        </w:rPr>
        <w:t>In general, there are three ways of positioning the sensors and it is all dependent on the type of sensors and what type of cargo is to be scanned. Place</w:t>
      </w:r>
      <w:r w:rsidR="00CB46B6" w:rsidRPr="003A2BA0">
        <w:rPr>
          <w:lang w:val="en-GB"/>
        </w:rPr>
        <w:t>d</w:t>
      </w:r>
      <w:r w:rsidRPr="003A2BA0">
        <w:rPr>
          <w:lang w:val="en-GB"/>
        </w:rPr>
        <w:t xml:space="preserve"> vertically, placed from the sides or a combination of vertically and sides.</w:t>
      </w:r>
    </w:p>
    <w:p w14:paraId="64B94EB8" w14:textId="4CEFDF6A" w:rsidR="00055268" w:rsidRPr="003A2BA0" w:rsidRDefault="00055268" w:rsidP="003761F3">
      <w:pPr>
        <w:pStyle w:val="Rubrik3"/>
        <w:rPr>
          <w:lang w:val="en-GB"/>
        </w:rPr>
      </w:pPr>
      <w:bookmarkStart w:id="371" w:name="_Toc70693064"/>
      <w:r w:rsidRPr="003A2BA0">
        <w:rPr>
          <w:lang w:val="en-GB"/>
        </w:rPr>
        <w:t>Truck and Semi-Trailer</w:t>
      </w:r>
      <w:bookmarkEnd w:id="371"/>
    </w:p>
    <w:p w14:paraId="340DC8FA" w14:textId="77777777" w:rsidR="00055268" w:rsidRPr="003A2BA0" w:rsidRDefault="00055268" w:rsidP="00055268">
      <w:pPr>
        <w:rPr>
          <w:lang w:val="en-GB"/>
        </w:rPr>
      </w:pPr>
      <w:r w:rsidRPr="003A2BA0">
        <w:rPr>
          <w:lang w:val="en-GB"/>
        </w:rPr>
        <w:t xml:space="preserve">As illustrates below, the cooling/heating unit (indicated in red colour) is the commonly placed in the front of the trailer. </w:t>
      </w:r>
    </w:p>
    <w:p w14:paraId="38095A18" w14:textId="77777777" w:rsidR="00055268" w:rsidRPr="003A2BA0" w:rsidRDefault="00055268" w:rsidP="00055268">
      <w:pPr>
        <w:keepNext/>
        <w:rPr>
          <w:lang w:val="en-GB"/>
        </w:rPr>
      </w:pPr>
      <w:r w:rsidRPr="003A2BA0">
        <w:rPr>
          <w:noProof/>
          <w:lang w:val="en-GB" w:eastAsia="en-GB"/>
        </w:rPr>
        <mc:AlternateContent>
          <mc:Choice Requires="wpg">
            <w:drawing>
              <wp:inline distT="0" distB="0" distL="114300" distR="114300" wp14:anchorId="15378D77" wp14:editId="0F3AD3C4">
                <wp:extent cx="4284980" cy="1429385"/>
                <wp:effectExtent l="0" t="0" r="22860" b="20955"/>
                <wp:docPr id="1049723745" name="Grupp 18"/>
                <wp:cNvGraphicFramePr/>
                <a:graphic xmlns:a="http://schemas.openxmlformats.org/drawingml/2006/main">
                  <a:graphicData uri="http://schemas.microsoft.com/office/word/2010/wordprocessingGroup">
                    <wpg:wgp>
                      <wpg:cNvGrpSpPr/>
                      <wpg:grpSpPr>
                        <a:xfrm>
                          <a:off x="0" y="0"/>
                          <a:ext cx="4284360" cy="1428840"/>
                          <a:chOff x="0" y="0"/>
                          <a:chExt cx="0" cy="0"/>
                        </a:xfrm>
                      </wpg:grpSpPr>
                      <wps:wsp>
                        <wps:cNvPr id="53" name="Rectangle 53"/>
                        <wps:cNvSpPr/>
                        <wps:spPr>
                          <a:xfrm>
                            <a:off x="1064880" y="12240"/>
                            <a:ext cx="3205440" cy="930960"/>
                          </a:xfrm>
                          <a:prstGeom prst="rect">
                            <a:avLst/>
                          </a:prstGeom>
                          <a:ln/>
                        </wps:spPr>
                        <wps:style>
                          <a:lnRef idx="2">
                            <a:schemeClr val="accent1">
                              <a:shade val="50000"/>
                            </a:schemeClr>
                          </a:lnRef>
                          <a:fillRef idx="1">
                            <a:schemeClr val="accent1"/>
                          </a:fillRef>
                          <a:effectRef idx="0">
                            <a:schemeClr val="accent1"/>
                          </a:effectRef>
                          <a:fontRef idx="minor"/>
                        </wps:style>
                        <wps:bodyPr/>
                      </wps:wsp>
                      <wps:wsp>
                        <wps:cNvPr id="55" name="Rectangle 55"/>
                        <wps:cNvSpPr/>
                        <wps:spPr>
                          <a:xfrm>
                            <a:off x="1064880" y="945360"/>
                            <a:ext cx="3205440" cy="9972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s:wsp>
                        <wps:cNvPr id="60" name="Oval 60"/>
                        <wps:cNvSpPr/>
                        <wps:spPr>
                          <a:xfrm>
                            <a:off x="3507840" y="1047600"/>
                            <a:ext cx="365040" cy="35316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61" name="Oval 61"/>
                        <wps:cNvSpPr/>
                        <wps:spPr>
                          <a:xfrm>
                            <a:off x="3919320" y="1057320"/>
                            <a:ext cx="365040" cy="35316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62" name="Rectangle 62"/>
                        <wps:cNvSpPr/>
                        <wps:spPr>
                          <a:xfrm>
                            <a:off x="0" y="1047600"/>
                            <a:ext cx="1935000" cy="101520"/>
                          </a:xfrm>
                          <a:prstGeom prst="rect">
                            <a:avLst/>
                          </a:prstGeom>
                          <a:ln/>
                        </wps:spPr>
                        <wps:style>
                          <a:lnRef idx="2">
                            <a:schemeClr val="accent1">
                              <a:shade val="50000"/>
                            </a:schemeClr>
                          </a:lnRef>
                          <a:fillRef idx="1">
                            <a:schemeClr val="accent1"/>
                          </a:fillRef>
                          <a:effectRef idx="0">
                            <a:schemeClr val="accent1"/>
                          </a:effectRef>
                          <a:fontRef idx="minor"/>
                        </wps:style>
                        <wps:bodyPr/>
                      </wps:wsp>
                      <wps:wsp>
                        <wps:cNvPr id="63" name="Oval 63"/>
                        <wps:cNvSpPr/>
                        <wps:spPr>
                          <a:xfrm>
                            <a:off x="1103040" y="1066320"/>
                            <a:ext cx="365040" cy="35316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64" name="Oval 64"/>
                        <wps:cNvSpPr/>
                        <wps:spPr>
                          <a:xfrm>
                            <a:off x="1514520" y="1077480"/>
                            <a:ext cx="365040" cy="35100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65" name="Oval 65"/>
                        <wps:cNvSpPr/>
                        <wps:spPr>
                          <a:xfrm>
                            <a:off x="72360" y="1071360"/>
                            <a:ext cx="365040" cy="35316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66" name="Rectangle 66"/>
                        <wps:cNvSpPr/>
                        <wps:spPr>
                          <a:xfrm>
                            <a:off x="126360" y="0"/>
                            <a:ext cx="754920" cy="1033920"/>
                          </a:xfrm>
                          <a:prstGeom prst="rect">
                            <a:avLst/>
                          </a:prstGeom>
                          <a:ln/>
                        </wps:spPr>
                        <wps:style>
                          <a:lnRef idx="2">
                            <a:schemeClr val="accent1">
                              <a:shade val="50000"/>
                            </a:schemeClr>
                          </a:lnRef>
                          <a:fillRef idx="1">
                            <a:schemeClr val="accent1"/>
                          </a:fillRef>
                          <a:effectRef idx="0">
                            <a:schemeClr val="accent1"/>
                          </a:effectRef>
                          <a:fontRef idx="minor"/>
                        </wps:style>
                        <wps:bodyPr/>
                      </wps:wsp>
                      <wps:wsp>
                        <wps:cNvPr id="67" name="Rectangle 67"/>
                        <wps:cNvSpPr/>
                        <wps:spPr>
                          <a:xfrm>
                            <a:off x="114480" y="51480"/>
                            <a:ext cx="118800" cy="46476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s:wsp>
                        <wps:cNvPr id="68" name="Rectangle 68"/>
                        <wps:cNvSpPr/>
                        <wps:spPr>
                          <a:xfrm>
                            <a:off x="310680" y="51480"/>
                            <a:ext cx="257760" cy="46476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s:wsp>
                        <wps:cNvPr id="69" name="Rectangle 69"/>
                        <wps:cNvSpPr/>
                        <wps:spPr>
                          <a:xfrm>
                            <a:off x="967680" y="12240"/>
                            <a:ext cx="93960" cy="504360"/>
                          </a:xfrm>
                          <a:prstGeom prst="rect">
                            <a:avLst/>
                          </a:prstGeom>
                          <a:solidFill>
                            <a:srgbClr val="FF0000"/>
                          </a:solidFill>
                          <a:ln/>
                        </wps:spPr>
                        <wps:style>
                          <a:lnRef idx="2">
                            <a:schemeClr val="accent1">
                              <a:shade val="50000"/>
                            </a:schemeClr>
                          </a:lnRef>
                          <a:fillRef idx="1">
                            <a:schemeClr val="accent1"/>
                          </a:fillRef>
                          <a:effectRef idx="0">
                            <a:schemeClr val="accent1"/>
                          </a:effectRef>
                          <a:fontRef idx="minor"/>
                        </wps:style>
                        <wps:bodyPr/>
                      </wps:wsp>
                    </wpg:wgp>
                  </a:graphicData>
                </a:graphic>
              </wp:inline>
            </w:drawing>
          </mc:Choice>
          <mc:Fallback>
            <w:pict>
              <v:group w14:anchorId="595B2311" id="Grupp 18" o:spid="_x0000_s1026" style="width:337.4pt;height:112.55pt;mso-position-horizontal-relative:char;mso-position-vertical-relative:line" coordsize="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">
                <v:rect id="Rectangle 53" o:spid="_x0000_s1027" style="position:absolute;left:1064880;top:12240;width:3205440;height:930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" fillcolor="#4472c4 [3204]" strokecolor="#1f3763 [1604]" strokeweight="1pt"/>
                <v:rect id="Rectangle 55" o:spid="_x0000_s1028" style="position:absolute;left:1064880;top:945360;width:3205440;height:9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" fillcolor="#e7e6e6 [3214]" strokecolor="#1f3763 [1604]" strokeweight="1pt"/>
                <v:oval id="Oval 60" o:spid="_x0000_s1029" style="position:absolute;left:3507840;top:1047600;width:365040;height:353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" fillcolor="black [3213]" strokecolor="#1f3763 [1604]" strokeweight="1pt">
                  <v:stroke joinstyle="miter"/>
                </v:oval>
                <v:oval id="Oval 61" o:spid="_x0000_s1030" style="position:absolute;left:3919320;top:1057320;width:365040;height:353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" fillcolor="black [3213]" strokecolor="#1f3763 [1604]" strokeweight="1pt">
                  <v:stroke joinstyle="miter"/>
                </v:oval>
                <v:rect id="Rectangle 62" o:spid="_x0000_s1031" style="position:absolute;top:1047600;width:1935000;height:10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" fillcolor="#4472c4 [3204]" strokecolor="#1f3763 [1604]" strokeweight="1pt"/>
                <v:oval id="Oval 63" o:spid="_x0000_s1032" style="position:absolute;left:1103040;top:1066320;width:365040;height:353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" fillcolor="black [3213]" strokecolor="#1f3763 [1604]" strokeweight="1pt">
                  <v:stroke joinstyle="miter"/>
                </v:oval>
                <v:oval id="Oval 64" o:spid="_x0000_s1033" style="position:absolute;left:1514520;top:1077480;width:365040;height:351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" fillcolor="black [3213]" strokecolor="#1f3763 [1604]" strokeweight="1pt">
                  <v:stroke joinstyle="miter"/>
                </v:oval>
                <v:oval id="Oval 65" o:spid="_x0000_s1034" style="position:absolute;left:72360;top:1071360;width:365040;height:353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" fillcolor="black [3213]" strokecolor="#1f3763 [1604]" strokeweight="1pt">
                  <v:stroke joinstyle="miter"/>
                </v:oval>
                <v:rect id="Rectangle 66" o:spid="_x0000_s1035" style="position:absolute;left:126360;width:754920;height:1033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" fillcolor="#4472c4 [3204]" strokecolor="#1f3763 [1604]" strokeweight="1pt"/>
                <v:rect id="Rectangle 67" o:spid="_x0000_s1036" style="position:absolute;left:114480;top:51480;width:118800;height:464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" fillcolor="#e7e6e6 [3214]" strokecolor="#1f3763 [1604]" strokeweight="1pt"/>
                <v:rect id="Rectangle 68" o:spid="_x0000_s1037" style="position:absolute;left:310680;top:51480;width:257760;height:464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" fillcolor="#e7e6e6 [3214]" strokecolor="#1f3763 [1604]" strokeweight="1pt"/>
                <v:rect id="Rectangle 69" o:spid="_x0000_s1038" style="position:absolute;left:967680;top:12240;width:93960;height:504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" fillcolor="red" strokecolor="#1f3763 [1604]" strokeweight="1pt"/>
                <w10:anchorlock/>
              </v:group>
            </w:pict>
          </mc:Fallback>
        </mc:AlternateContent>
      </w:r>
    </w:p>
    <w:p w14:paraId="59D2120D" w14:textId="0EAC50D8" w:rsidR="00055268" w:rsidRPr="003A2BA0" w:rsidRDefault="00055268" w:rsidP="00055268">
      <w:pPr>
        <w:pStyle w:val="Beskrivning"/>
      </w:pPr>
      <w:bookmarkStart w:id="372" w:name="_Toc57385618"/>
      <w:bookmarkStart w:id="373" w:name="_Toc70341799"/>
      <w:r w:rsidRPr="003A2BA0">
        <w:t xml:space="preserve">Figure </w:t>
      </w:r>
      <w:r w:rsidRPr="003A2BA0">
        <w:fldChar w:fldCharType="begin"/>
      </w:r>
      <w:r w:rsidRPr="003A2BA0">
        <w:instrText xml:space="preserve"> SEQ Figure \* ARABIC </w:instrText>
      </w:r>
      <w:r w:rsidRPr="003A2BA0">
        <w:fldChar w:fldCharType="separate"/>
      </w:r>
      <w:r w:rsidR="00843B1C">
        <w:rPr>
          <w:noProof/>
        </w:rPr>
        <w:t>56</w:t>
      </w:r>
      <w:r w:rsidRPr="003A2BA0">
        <w:fldChar w:fldCharType="end"/>
      </w:r>
      <w:r w:rsidRPr="003A2BA0">
        <w:t xml:space="preserve">  Truck and semi-trailer with highlight red AC-unit (Robert Rylander, RISE)</w:t>
      </w:r>
      <w:bookmarkEnd w:id="372"/>
      <w:bookmarkEnd w:id="373"/>
    </w:p>
    <w:p w14:paraId="6B0B5390" w14:textId="77777777" w:rsidR="00055268" w:rsidRPr="003A2BA0" w:rsidRDefault="00055268" w:rsidP="00055268">
      <w:pPr>
        <w:rPr>
          <w:lang w:val="en-GB"/>
        </w:rPr>
      </w:pPr>
    </w:p>
    <w:p w14:paraId="2C91A929" w14:textId="74889776" w:rsidR="00055268" w:rsidRPr="003A2BA0" w:rsidRDefault="00055268" w:rsidP="00055268">
      <w:pPr>
        <w:rPr>
          <w:lang w:val="en-GB"/>
        </w:rPr>
      </w:pPr>
      <w:r w:rsidRPr="003A2BA0">
        <w:rPr>
          <w:lang w:val="en-GB"/>
        </w:rPr>
        <w:t>The small gap between the trucks cabin the AC-unit</w:t>
      </w:r>
      <w:r w:rsidR="00102DBE">
        <w:rPr>
          <w:lang w:val="en-GB"/>
        </w:rPr>
        <w:t>, highlighted in red,</w:t>
      </w:r>
      <w:r w:rsidRPr="003A2BA0">
        <w:rPr>
          <w:lang w:val="en-GB"/>
        </w:rPr>
        <w:t xml:space="preserve"> makes scanning of the whole AC unit </w:t>
      </w:r>
      <w:r w:rsidR="00BF7023">
        <w:rPr>
          <w:lang w:val="en-GB"/>
        </w:rPr>
        <w:t>challenging</w:t>
      </w:r>
      <w:r w:rsidRPr="003A2BA0">
        <w:rPr>
          <w:lang w:val="en-GB"/>
        </w:rPr>
        <w:t>.</w:t>
      </w:r>
    </w:p>
    <w:p w14:paraId="5DCFA40B" w14:textId="77777777" w:rsidR="00055268" w:rsidRPr="003A2BA0" w:rsidRDefault="00055268" w:rsidP="003761F3">
      <w:pPr>
        <w:pStyle w:val="Rubrik3"/>
        <w:rPr>
          <w:lang w:val="en-GB"/>
        </w:rPr>
      </w:pPr>
      <w:bookmarkStart w:id="374" w:name="_Toc66376961"/>
      <w:bookmarkStart w:id="375" w:name="_Toc66450079"/>
      <w:bookmarkStart w:id="376" w:name="_Toc70693065"/>
      <w:bookmarkEnd w:id="374"/>
      <w:bookmarkEnd w:id="375"/>
      <w:r w:rsidRPr="003A2BA0">
        <w:rPr>
          <w:lang w:val="en-GB"/>
        </w:rPr>
        <w:t>Tractor and Semi-trailer</w:t>
      </w:r>
      <w:bookmarkEnd w:id="376"/>
      <w:r w:rsidRPr="003A2BA0">
        <w:rPr>
          <w:lang w:val="en-GB"/>
        </w:rPr>
        <w:t xml:space="preserve"> </w:t>
      </w:r>
    </w:p>
    <w:p w14:paraId="01D51770" w14:textId="77777777" w:rsidR="00055268" w:rsidRPr="003A2BA0" w:rsidRDefault="00055268" w:rsidP="00055268">
      <w:pPr>
        <w:rPr>
          <w:lang w:val="en-GB"/>
        </w:rPr>
      </w:pPr>
    </w:p>
    <w:p w14:paraId="66F0C434" w14:textId="77777777" w:rsidR="00055268" w:rsidRPr="003A2BA0" w:rsidRDefault="00055268" w:rsidP="00055268">
      <w:pPr>
        <w:rPr>
          <w:lang w:val="en-GB"/>
        </w:rPr>
      </w:pPr>
      <w:r w:rsidRPr="003A2BA0">
        <w:rPr>
          <w:noProof/>
          <w:lang w:val="en-GB" w:eastAsia="en-GB"/>
        </w:rPr>
        <mc:AlternateContent>
          <mc:Choice Requires="wpg">
            <w:drawing>
              <wp:inline distT="0" distB="0" distL="0" distR="0" wp14:anchorId="5EDACF42" wp14:editId="0B4DF4A4">
                <wp:extent cx="4406900" cy="1696720"/>
                <wp:effectExtent l="0" t="0" r="12700" b="17780"/>
                <wp:docPr id="22" name="Grupp 463126745"/>
                <wp:cNvGraphicFramePr/>
                <a:graphic xmlns:a="http://schemas.openxmlformats.org/drawingml/2006/main">
                  <a:graphicData uri="http://schemas.microsoft.com/office/word/2010/wordprocessingGroup">
                    <wpg:wgp>
                      <wpg:cNvGrpSpPr/>
                      <wpg:grpSpPr>
                        <a:xfrm>
                          <a:off x="0" y="0"/>
                          <a:ext cx="4406900" cy="1696720"/>
                          <a:chOff x="0" y="0"/>
                          <a:chExt cx="4406900" cy="1696720"/>
                        </a:xfrm>
                      </wpg:grpSpPr>
                      <wpg:grpSp>
                        <wpg:cNvPr id="23" name="Group 72"/>
                        <wpg:cNvGrpSpPr/>
                        <wpg:grpSpPr>
                          <a:xfrm>
                            <a:off x="0" y="0"/>
                            <a:ext cx="4406400" cy="1695960"/>
                            <a:chOff x="0" y="0"/>
                            <a:chExt cx="0" cy="0"/>
                          </a:xfrm>
                        </wpg:grpSpPr>
                        <wps:wsp>
                          <wps:cNvPr id="29" name="Rectangle 73"/>
                          <wps:cNvSpPr/>
                          <wps:spPr>
                            <a:xfrm>
                              <a:off x="1094760" y="0"/>
                              <a:ext cx="3295800" cy="1114560"/>
                            </a:xfrm>
                            <a:prstGeom prst="rect">
                              <a:avLst/>
                            </a:prstGeom>
                            <a:ln/>
                          </wps:spPr>
                          <wps:style>
                            <a:lnRef idx="2">
                              <a:schemeClr val="accent1">
                                <a:shade val="50000"/>
                              </a:schemeClr>
                            </a:lnRef>
                            <a:fillRef idx="1">
                              <a:schemeClr val="accent1"/>
                            </a:fillRef>
                            <a:effectRef idx="0">
                              <a:schemeClr val="accent1"/>
                            </a:effectRef>
                            <a:fontRef idx="minor"/>
                          </wps:style>
                          <wps:bodyPr/>
                        </wps:wsp>
                        <wps:wsp>
                          <wps:cNvPr id="1927681056" name="Rectangle 74"/>
                          <wps:cNvSpPr/>
                          <wps:spPr>
                            <a:xfrm>
                              <a:off x="1094760" y="1117080"/>
                              <a:ext cx="3295800" cy="11988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s:wsp>
                          <wps:cNvPr id="1927681057" name="Oval 75"/>
                          <wps:cNvSpPr/>
                          <wps:spPr>
                            <a:xfrm>
                              <a:off x="3606840" y="1239480"/>
                              <a:ext cx="375840" cy="42300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1927681058" name="Oval 76"/>
                          <wps:cNvSpPr/>
                          <wps:spPr>
                            <a:xfrm>
                              <a:off x="4030200" y="1251000"/>
                              <a:ext cx="375840" cy="42300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1927681059" name="Rectangle 77"/>
                          <wps:cNvSpPr/>
                          <wps:spPr>
                            <a:xfrm>
                              <a:off x="0" y="1239480"/>
                              <a:ext cx="1990080" cy="122040"/>
                            </a:xfrm>
                            <a:prstGeom prst="rect">
                              <a:avLst/>
                            </a:prstGeom>
                            <a:ln/>
                          </wps:spPr>
                          <wps:style>
                            <a:lnRef idx="2">
                              <a:schemeClr val="accent1">
                                <a:shade val="50000"/>
                              </a:schemeClr>
                            </a:lnRef>
                            <a:fillRef idx="1">
                              <a:schemeClr val="accent1"/>
                            </a:fillRef>
                            <a:effectRef idx="0">
                              <a:schemeClr val="accent1"/>
                            </a:effectRef>
                            <a:fontRef idx="minor"/>
                          </wps:style>
                          <wps:bodyPr/>
                        </wps:wsp>
                        <wps:wsp>
                          <wps:cNvPr id="1927681061" name="Oval 78"/>
                          <wps:cNvSpPr/>
                          <wps:spPr>
                            <a:xfrm>
                              <a:off x="1134720" y="1261800"/>
                              <a:ext cx="375840" cy="42300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1927681062" name="Oval 79"/>
                          <wps:cNvSpPr/>
                          <wps:spPr>
                            <a:xfrm>
                              <a:off x="1557720" y="1275120"/>
                              <a:ext cx="375840" cy="42084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1927681063" name="Oval 80"/>
                          <wps:cNvSpPr/>
                          <wps:spPr>
                            <a:xfrm>
                              <a:off x="74880" y="1267560"/>
                              <a:ext cx="375840" cy="423000"/>
                            </a:xfrm>
                            <a:prstGeom prst="ellipse">
                              <a:avLst/>
                            </a:prstGeom>
                            <a:solidFill>
                              <a:schemeClr val="tx1"/>
                            </a:solidFill>
                            <a:ln/>
                          </wps:spPr>
                          <wps:style>
                            <a:lnRef idx="2">
                              <a:schemeClr val="accent1">
                                <a:shade val="50000"/>
                              </a:schemeClr>
                            </a:lnRef>
                            <a:fillRef idx="1">
                              <a:schemeClr val="accent1"/>
                            </a:fillRef>
                            <a:effectRef idx="0">
                              <a:schemeClr val="accent1"/>
                            </a:effectRef>
                            <a:fontRef idx="minor"/>
                          </wps:style>
                          <wps:bodyPr/>
                        </wps:wsp>
                        <wps:wsp>
                          <wps:cNvPr id="1927681064" name="Rectangle 81"/>
                          <wps:cNvSpPr/>
                          <wps:spPr>
                            <a:xfrm>
                              <a:off x="130320" y="178560"/>
                              <a:ext cx="617400" cy="1104120"/>
                            </a:xfrm>
                            <a:prstGeom prst="rect">
                              <a:avLst/>
                            </a:prstGeom>
                            <a:ln/>
                          </wps:spPr>
                          <wps:style>
                            <a:lnRef idx="2">
                              <a:schemeClr val="accent1">
                                <a:shade val="50000"/>
                              </a:schemeClr>
                            </a:lnRef>
                            <a:fillRef idx="1">
                              <a:schemeClr val="accent1"/>
                            </a:fillRef>
                            <a:effectRef idx="0">
                              <a:schemeClr val="accent1"/>
                            </a:effectRef>
                            <a:fontRef idx="minor"/>
                          </wps:style>
                          <wps:bodyPr/>
                        </wps:wsp>
                        <wps:wsp>
                          <wps:cNvPr id="1927681065" name="Rectangle 82"/>
                          <wps:cNvSpPr/>
                          <wps:spPr>
                            <a:xfrm>
                              <a:off x="130320" y="178560"/>
                              <a:ext cx="122040" cy="49608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s:wsp>
                          <wps:cNvPr id="1927681066" name="Rectangle 83"/>
                          <wps:cNvSpPr/>
                          <wps:spPr>
                            <a:xfrm>
                              <a:off x="307440" y="178560"/>
                              <a:ext cx="265320" cy="49608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s:wsp>
                          <wps:cNvPr id="1927681067" name="Rectangle 84"/>
                          <wps:cNvSpPr/>
                          <wps:spPr>
                            <a:xfrm>
                              <a:off x="995760" y="0"/>
                              <a:ext cx="97200" cy="603720"/>
                            </a:xfrm>
                            <a:prstGeom prst="rect">
                              <a:avLst/>
                            </a:prstGeom>
                            <a:solidFill>
                              <a:srgbClr val="FF0000"/>
                            </a:solidFill>
                            <a:ln/>
                          </wps:spPr>
                          <wps:style>
                            <a:lnRef idx="2">
                              <a:schemeClr val="accent1">
                                <a:shade val="50000"/>
                              </a:schemeClr>
                            </a:lnRef>
                            <a:fillRef idx="1">
                              <a:schemeClr val="accent1"/>
                            </a:fillRef>
                            <a:effectRef idx="0">
                              <a:schemeClr val="accent1"/>
                            </a:effectRef>
                            <a:fontRef idx="minor"/>
                          </wps:style>
                          <wps:bodyPr/>
                        </wps:wsp>
                      </wpg:grpSp>
                      <wps:wsp>
                        <wps:cNvPr id="1927681068" name="Rectangle 85"/>
                        <wps:cNvSpPr/>
                        <wps:spPr>
                          <a:xfrm>
                            <a:off x="632520" y="178560"/>
                            <a:ext cx="122040" cy="556920"/>
                          </a:xfrm>
                          <a:prstGeom prst="rect">
                            <a:avLst/>
                          </a:prstGeom>
                          <a:solidFill>
                            <a:schemeClr val="bg2"/>
                          </a:solidFill>
                          <a:ln/>
                        </wps:spPr>
                        <wps:style>
                          <a:lnRef idx="2">
                            <a:schemeClr val="accent1">
                              <a:shade val="50000"/>
                            </a:schemeClr>
                          </a:lnRef>
                          <a:fillRef idx="1">
                            <a:schemeClr val="accent1"/>
                          </a:fillRef>
                          <a:effectRef idx="0">
                            <a:schemeClr val="accent1"/>
                          </a:effectRef>
                          <a:fontRef idx="minor"/>
                        </wps:style>
                        <wps:bodyPr/>
                      </wps:wsp>
                    </wpg:wgp>
                  </a:graphicData>
                </a:graphic>
              </wp:inline>
            </w:drawing>
          </mc:Choice>
          <mc:Fallback>
            <w:pict>
              <v:group w14:anchorId="21C2DF6F" id="Grupp 463126745" o:spid="_x0000_s1026" style="width:347pt;height:133.6pt;mso-position-horizontal-relative:char;mso-position-vertical-relative:line" coordsize="44069,16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">
                <v:group id="Group 72" o:spid="_x0000_s1027" style="position:absolute;width:44064;height:16959"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tangle 73" o:spid="_x0000_s1028" style="position:absolute;left:1094760;width:3295800;height:111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" fillcolor="#4472c4 [3204]" strokecolor="#1f3763 [1604]" strokeweight="1pt"/>
                  <v:rect id="Rectangle 74" o:spid="_x0000_s1029" style="position:absolute;left:1094760;top:1117080;width:3295800;height:119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" fillcolor="#e7e6e6 [3214]" strokecolor="#1f3763 [1604]" strokeweight="1pt"/>
                  <v:oval id="Oval 75" o:spid="_x0000_s1030" style="position:absolute;left:3606840;top:1239480;width:375840;height:42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" fillcolor="black [3213]" strokecolor="#1f3763 [1604]" strokeweight="1pt">
                    <v:stroke joinstyle="miter"/>
                  </v:oval>
                  <v:oval id="Oval 76" o:spid="_x0000_s1031" style="position:absolute;left:4030200;top:1251000;width:375840;height:42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" fillcolor="black [3213]" strokecolor="#1f3763 [1604]" strokeweight="1pt">
                    <v:stroke joinstyle="miter"/>
                  </v:oval>
                  <v:rect id="Rectangle 77" o:spid="_x0000_s1032" style="position:absolute;top:1239480;width:1990080;height:122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" fillcolor="#4472c4 [3204]" strokecolor="#1f3763 [1604]" strokeweight="1pt"/>
                  <v:oval id="Oval 78" o:spid="_x0000_s1033" style="position:absolute;left:1134720;top:1261800;width:375840;height:42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" fillcolor="black [3213]" strokecolor="#1f3763 [1604]" strokeweight="1pt">
                    <v:stroke joinstyle="miter"/>
                  </v:oval>
                  <v:oval id="Oval 79" o:spid="_x0000_s1034" style="position:absolute;left:1557720;top:1275120;width:375840;height:420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" fillcolor="black [3213]" strokecolor="#1f3763 [1604]" strokeweight="1pt">
                    <v:stroke joinstyle="miter"/>
                  </v:oval>
                  <v:oval id="Oval 80" o:spid="_x0000_s1035" style="position:absolute;left:74880;top:1267560;width:375840;height:42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" fillcolor="black [3213]" strokecolor="#1f3763 [1604]" strokeweight="1pt">
                    <v:stroke joinstyle="miter"/>
                  </v:oval>
                  <v:rect id="Rectangle 81" o:spid="_x0000_s1036" style="position:absolute;left:130320;top:178560;width:617400;height:1104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" fillcolor="#4472c4 [3204]" strokecolor="#1f3763 [1604]" strokeweight="1pt"/>
                  <v:rect id="Rectangle 82" o:spid="_x0000_s1037" style="position:absolute;left:130320;top:178560;width:122040;height:496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" fillcolor="#e7e6e6 [3214]" strokecolor="#1f3763 [1604]" strokeweight="1pt"/>
                  <v:rect id="Rectangle 83" o:spid="_x0000_s1038" style="position:absolute;left:307440;top:178560;width:265320;height:496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" fillcolor="#e7e6e6 [3214]" strokecolor="#1f3763 [1604]" strokeweight="1pt"/>
                  <v:rect id="Rectangle 84" o:spid="_x0000_s1039" style="position:absolute;left:995760;width:97200;height:603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" fillcolor="red" strokecolor="#1f3763 [1604]" strokeweight="1pt"/>
                </v:group>
                <v:rect id="Rectangle 85" o:spid="_x0000_s1040" style="position:absolute;left:6325;top:1785;width:122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" fillcolor="#e7e6e6 [3214]" strokecolor="#1f3763 [1604]" strokeweight="1pt"/>
                <w10:anchorlock/>
              </v:group>
            </w:pict>
          </mc:Fallback>
        </mc:AlternateContent>
      </w:r>
    </w:p>
    <w:p w14:paraId="3DA3F8A7" w14:textId="5CAEBCDD" w:rsidR="00055268" w:rsidRPr="003A2BA0" w:rsidRDefault="00055268" w:rsidP="00055268">
      <w:pPr>
        <w:pStyle w:val="Beskrivning"/>
      </w:pPr>
      <w:bookmarkStart w:id="377" w:name="_Toc57385619"/>
      <w:bookmarkStart w:id="378" w:name="_Toc70341800"/>
      <w:r w:rsidRPr="003A2BA0">
        <w:t xml:space="preserve">Figure </w:t>
      </w:r>
      <w:r w:rsidRPr="003A2BA0">
        <w:fldChar w:fldCharType="begin"/>
      </w:r>
      <w:r w:rsidRPr="003A2BA0">
        <w:instrText xml:space="preserve"> SEQ Figure \* ARABIC </w:instrText>
      </w:r>
      <w:r w:rsidRPr="003A2BA0">
        <w:fldChar w:fldCharType="separate"/>
      </w:r>
      <w:r w:rsidR="00843B1C">
        <w:rPr>
          <w:noProof/>
        </w:rPr>
        <w:t>57</w:t>
      </w:r>
      <w:r w:rsidRPr="003A2BA0">
        <w:fldChar w:fldCharType="end"/>
      </w:r>
      <w:r w:rsidRPr="003A2BA0">
        <w:t xml:space="preserve"> Harbour tractor and reefer unit (red) (Robert Rylander, RISE)</w:t>
      </w:r>
      <w:bookmarkEnd w:id="377"/>
      <w:bookmarkEnd w:id="378"/>
    </w:p>
    <w:p w14:paraId="5686EF84" w14:textId="77777777" w:rsidR="00055268" w:rsidRPr="003A2BA0" w:rsidRDefault="00055268" w:rsidP="00055268">
      <w:pPr>
        <w:rPr>
          <w:lang w:val="en-GB"/>
        </w:rPr>
      </w:pPr>
    </w:p>
    <w:p w14:paraId="119F746C" w14:textId="77777777" w:rsidR="00055268" w:rsidRPr="003A2BA0" w:rsidRDefault="00055268" w:rsidP="00055268">
      <w:pPr>
        <w:rPr>
          <w:lang w:val="en-GB"/>
        </w:rPr>
      </w:pPr>
      <w:r w:rsidRPr="003A2BA0">
        <w:rPr>
          <w:lang w:val="en-GB"/>
        </w:rPr>
        <w:t>In port, the use of tractors/tugs (illustrated in Figure 42) makes scanning a bit easier since the clearance between the tractor and the trailer is larger. In general, the tractors cabin is also usually smaller than a regular trucks cabin.</w:t>
      </w:r>
    </w:p>
    <w:p w14:paraId="2D420211" w14:textId="77777777" w:rsidR="00055268" w:rsidRPr="003A2BA0" w:rsidRDefault="00055268" w:rsidP="003761F3">
      <w:pPr>
        <w:pStyle w:val="Rubrik3"/>
        <w:rPr>
          <w:lang w:val="en-GB"/>
        </w:rPr>
      </w:pPr>
      <w:bookmarkStart w:id="379" w:name="_Toc70693066"/>
      <w:r w:rsidRPr="003A2BA0">
        <w:rPr>
          <w:lang w:val="en-GB"/>
        </w:rPr>
        <w:t>Vertical placement of sensors</w:t>
      </w:r>
      <w:bookmarkEnd w:id="379"/>
    </w:p>
    <w:p w14:paraId="58560DCE" w14:textId="0798C10A" w:rsidR="00055268" w:rsidRPr="003A2BA0" w:rsidRDefault="00055268" w:rsidP="00055268">
      <w:pPr>
        <w:rPr>
          <w:lang w:val="en-GB"/>
        </w:rPr>
      </w:pPr>
      <w:r w:rsidRPr="003A2BA0">
        <w:rPr>
          <w:lang w:val="en-GB"/>
        </w:rPr>
        <w:t xml:space="preserve">Below is an example of a vertical solution, with cameras/sensors placed vertically. </w:t>
      </w:r>
      <w:r w:rsidR="00ED6EF3" w:rsidRPr="003A2BA0">
        <w:rPr>
          <w:lang w:val="en-GB"/>
        </w:rPr>
        <w:t>When t</w:t>
      </w:r>
      <w:r w:rsidRPr="003A2BA0">
        <w:rPr>
          <w:lang w:val="en-GB"/>
        </w:rPr>
        <w:t>he coverage or field of view is horizontal the system can be more compact but at a cost of more sensors needed.</w:t>
      </w:r>
    </w:p>
    <w:p w14:paraId="785C8A8C" w14:textId="77777777" w:rsidR="00055268" w:rsidRPr="003A2BA0" w:rsidRDefault="00055268" w:rsidP="00055268">
      <w:pPr>
        <w:rPr>
          <w:lang w:val="en-GB"/>
        </w:rPr>
      </w:pPr>
    </w:p>
    <w:p w14:paraId="113C2096" w14:textId="77777777" w:rsidR="00055268" w:rsidRPr="003A2BA0" w:rsidRDefault="00055268" w:rsidP="00055268">
      <w:pPr>
        <w:keepNext/>
        <w:rPr>
          <w:lang w:val="en-GB"/>
        </w:rPr>
      </w:pPr>
      <w:r w:rsidRPr="003A2BA0">
        <w:rPr>
          <w:noProof/>
          <w:lang w:val="en-GB" w:eastAsia="en-GB"/>
        </w:rPr>
        <w:drawing>
          <wp:inline distT="0" distB="0" distL="0" distR="0" wp14:anchorId="48AEED00" wp14:editId="03BD5CB8">
            <wp:extent cx="6200775" cy="3488055"/>
            <wp:effectExtent l="133350" t="133350" r="142875" b="131445"/>
            <wp:docPr id="1927681069" name="Bildobjekt 3905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9059942"/>
                    <pic:cNvPicPr/>
                  </pic:nvPicPr>
                  <pic:blipFill>
                    <a:blip r:embed="rId77">
                      <a:extLst>
                        <a:ext uri="{28A0092B-C50C-407E-A947-70E740481C1C}">
                          <a14:useLocalDpi xmlns:a14="http://schemas.microsoft.com/office/drawing/2010/main"/>
                        </a:ext>
                      </a:extLst>
                    </a:blip>
                    <a:srcRect/>
                    <a:stretch>
                      <a:fillRect/>
                    </a:stretch>
                  </pic:blipFill>
                  <pic:spPr>
                    <a:xfrm>
                      <a:off x="0" y="0"/>
                      <a:ext cx="6200775" cy="3488055"/>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contourClr>
                        <a:srgbClr val="FFFFFF"/>
                      </a:contourClr>
                    </a:sp3d>
                  </pic:spPr>
                </pic:pic>
              </a:graphicData>
            </a:graphic>
          </wp:inline>
        </w:drawing>
      </w:r>
    </w:p>
    <w:p w14:paraId="4ABADA8E" w14:textId="6B44050B" w:rsidR="00055268" w:rsidRPr="003A2BA0" w:rsidRDefault="00055268" w:rsidP="00055268">
      <w:pPr>
        <w:pStyle w:val="Beskrivning"/>
      </w:pPr>
      <w:bookmarkStart w:id="380" w:name="_Toc57385620"/>
      <w:bookmarkStart w:id="381" w:name="_Toc70341801"/>
      <w:r w:rsidRPr="003A2BA0">
        <w:t xml:space="preserve">Figure </w:t>
      </w:r>
      <w:r w:rsidRPr="003A2BA0">
        <w:fldChar w:fldCharType="begin"/>
      </w:r>
      <w:r w:rsidRPr="003A2BA0">
        <w:instrText xml:space="preserve"> SEQ Figure \* ARABIC </w:instrText>
      </w:r>
      <w:r w:rsidRPr="003A2BA0">
        <w:fldChar w:fldCharType="separate"/>
      </w:r>
      <w:r w:rsidR="00843B1C">
        <w:rPr>
          <w:noProof/>
        </w:rPr>
        <w:t>58</w:t>
      </w:r>
      <w:r w:rsidRPr="003A2BA0">
        <w:fldChar w:fldCharType="end"/>
      </w:r>
      <w:r w:rsidRPr="003A2BA0">
        <w:t xml:space="preserve"> Vertical array of sensors and min/max distance to sensors (Robert Rylander, RISE)</w:t>
      </w:r>
      <w:bookmarkEnd w:id="380"/>
      <w:bookmarkEnd w:id="381"/>
    </w:p>
    <w:p w14:paraId="7D5F5F09" w14:textId="77777777" w:rsidR="00055268" w:rsidRPr="003A2BA0" w:rsidRDefault="00055268" w:rsidP="00055268">
      <w:pPr>
        <w:rPr>
          <w:lang w:val="en-GB"/>
        </w:rPr>
      </w:pPr>
    </w:p>
    <w:p w14:paraId="4ECDDA39" w14:textId="47BC4DE5" w:rsidR="00055268" w:rsidRPr="003A2BA0" w:rsidRDefault="00055268" w:rsidP="00055268">
      <w:pPr>
        <w:rPr>
          <w:lang w:val="en-GB"/>
        </w:rPr>
      </w:pPr>
      <w:r w:rsidRPr="003A2BA0">
        <w:rPr>
          <w:lang w:val="en-GB"/>
        </w:rPr>
        <w:t xml:space="preserve">This solution is easy to install and maintain, most sensors would probably be reachable for </w:t>
      </w:r>
      <w:r w:rsidR="00ED6EF3" w:rsidRPr="003A2BA0">
        <w:rPr>
          <w:lang w:val="en-GB"/>
        </w:rPr>
        <w:t xml:space="preserve">access </w:t>
      </w:r>
      <w:r w:rsidRPr="003A2BA0">
        <w:rPr>
          <w:lang w:val="en-GB"/>
        </w:rPr>
        <w:t xml:space="preserve">by </w:t>
      </w:r>
      <w:r w:rsidR="00ED6EF3" w:rsidRPr="003A2BA0">
        <w:rPr>
          <w:lang w:val="en-GB"/>
        </w:rPr>
        <w:t xml:space="preserve">a technician </w:t>
      </w:r>
      <w:r w:rsidRPr="003A2BA0">
        <w:rPr>
          <w:lang w:val="en-GB"/>
        </w:rPr>
        <w:t>standing on the ground/deck.</w:t>
      </w:r>
    </w:p>
    <w:p w14:paraId="4A39A395" w14:textId="77777777" w:rsidR="00055268" w:rsidRPr="003A2BA0" w:rsidRDefault="00055268" w:rsidP="00055268">
      <w:pPr>
        <w:rPr>
          <w:lang w:val="en-GB"/>
        </w:rPr>
      </w:pPr>
      <w:r w:rsidRPr="003A2BA0">
        <w:rPr>
          <w:lang w:val="en-GB"/>
        </w:rPr>
        <w:t>Drawbacks are that the object cannot be too close to the cameras or too far away, this is due to the lens openings of the sensors illustrated by dotted lines. This can to some extent be less of a problem using auto zooming lenses, but the costs rise with such solutions.</w:t>
      </w:r>
    </w:p>
    <w:p w14:paraId="20457408" w14:textId="32A71671" w:rsidR="00055268" w:rsidRPr="003A2BA0" w:rsidRDefault="00055268" w:rsidP="00055268">
      <w:pPr>
        <w:rPr>
          <w:b/>
          <w:i/>
          <w:lang w:val="en-GB"/>
        </w:rPr>
      </w:pPr>
      <w:r w:rsidRPr="003A2BA0">
        <w:rPr>
          <w:b/>
          <w:lang w:val="en-GB"/>
        </w:rPr>
        <w:t>T</w:t>
      </w:r>
      <w:r w:rsidR="00BF6782" w:rsidRPr="003A2BA0">
        <w:rPr>
          <w:b/>
          <w:lang w:val="en-GB"/>
        </w:rPr>
        <w:t>r</w:t>
      </w:r>
      <w:r w:rsidRPr="003A2BA0">
        <w:rPr>
          <w:b/>
          <w:lang w:val="en-GB"/>
        </w:rPr>
        <w:t>u</w:t>
      </w:r>
      <w:r w:rsidR="009648A5" w:rsidRPr="003A2BA0">
        <w:rPr>
          <w:b/>
          <w:lang w:val="en-GB"/>
        </w:rPr>
        <w:t>ck</w:t>
      </w:r>
      <w:r w:rsidRPr="003A2BA0">
        <w:rPr>
          <w:b/>
          <w:lang w:val="en-GB"/>
        </w:rPr>
        <w:t xml:space="preserve"> and trailer</w:t>
      </w:r>
    </w:p>
    <w:p w14:paraId="238115C6" w14:textId="57EF0064" w:rsidR="00055268" w:rsidRPr="003A2BA0" w:rsidRDefault="00055268" w:rsidP="00055268">
      <w:pPr>
        <w:rPr>
          <w:lang w:val="en-GB"/>
        </w:rPr>
      </w:pPr>
      <w:r w:rsidRPr="003A2BA0">
        <w:rPr>
          <w:lang w:val="en-GB"/>
        </w:rPr>
        <w:t>Vertical</w:t>
      </w:r>
      <w:r w:rsidR="00B1297C" w:rsidRPr="003A2BA0">
        <w:rPr>
          <w:lang w:val="en-GB"/>
        </w:rPr>
        <w:t>ly</w:t>
      </w:r>
      <w:r w:rsidRPr="003A2BA0">
        <w:rPr>
          <w:lang w:val="en-GB"/>
        </w:rPr>
        <w:t xml:space="preserve"> placed sensor array might have difficulties to capture the reefer motor/compressor unit (in bright red colour) </w:t>
      </w:r>
      <w:r w:rsidR="009648A5" w:rsidRPr="003A2BA0">
        <w:rPr>
          <w:lang w:val="en-GB"/>
        </w:rPr>
        <w:t xml:space="preserve">below, </w:t>
      </w:r>
      <w:r w:rsidRPr="003A2BA0">
        <w:rPr>
          <w:lang w:val="en-GB"/>
        </w:rPr>
        <w:t>due to the narrow gap between the trucks cabin and trailer.</w:t>
      </w:r>
    </w:p>
    <w:p w14:paraId="2A2D0F9E" w14:textId="77777777" w:rsidR="00055268" w:rsidRPr="003A2BA0" w:rsidRDefault="00055268" w:rsidP="00055268">
      <w:pPr>
        <w:rPr>
          <w:lang w:val="en-GB"/>
        </w:rPr>
      </w:pPr>
    </w:p>
    <w:p w14:paraId="1DBCED34" w14:textId="77777777" w:rsidR="00055268" w:rsidRPr="003A2BA0" w:rsidRDefault="486EA7EA" w:rsidP="00055268">
      <w:pPr>
        <w:keepNext/>
        <w:rPr>
          <w:lang w:val="en-GB"/>
        </w:rPr>
      </w:pPr>
      <w:r>
        <w:rPr>
          <w:noProof/>
        </w:rPr>
        <w:lastRenderedPageBreak/>
        <w:drawing>
          <wp:inline distT="0" distB="0" distL="0" distR="0" wp14:anchorId="634D3205" wp14:editId="1FDC05F7">
            <wp:extent cx="5108574" cy="2087880"/>
            <wp:effectExtent l="0" t="0" r="0" b="0"/>
            <wp:docPr id="1927681070" name="Bildobjekt 26162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61624711"/>
                    <pic:cNvPicPr/>
                  </pic:nvPicPr>
                  <pic:blipFill>
                    <a:blip r:embed="rId78">
                      <a:extLst>
                        <a:ext uri="{28A0092B-C50C-407E-A947-70E740481C1C}">
                          <a14:useLocalDpi xmlns:a14="http://schemas.microsoft.com/office/drawing/2010/main"/>
                        </a:ext>
                      </a:extLst>
                    </a:blip>
                    <a:stretch>
                      <a:fillRect/>
                    </a:stretch>
                  </pic:blipFill>
                  <pic:spPr>
                    <a:xfrm>
                      <a:off x="0" y="0"/>
                      <a:ext cx="5108574" cy="2087880"/>
                    </a:xfrm>
                    <a:prstGeom prst="rect">
                      <a:avLst/>
                    </a:prstGeom>
                  </pic:spPr>
                </pic:pic>
              </a:graphicData>
            </a:graphic>
          </wp:inline>
        </w:drawing>
      </w:r>
    </w:p>
    <w:p w14:paraId="73E49E55" w14:textId="0685ACE8" w:rsidR="00055268" w:rsidRPr="003A2BA0" w:rsidRDefault="00055268" w:rsidP="00055268">
      <w:pPr>
        <w:pStyle w:val="Beskrivning"/>
      </w:pPr>
      <w:bookmarkStart w:id="382" w:name="_Toc57385621"/>
      <w:bookmarkStart w:id="383" w:name="_Toc70341802"/>
      <w:r w:rsidRPr="003A2BA0">
        <w:t xml:space="preserve">Figure </w:t>
      </w:r>
      <w:r w:rsidRPr="003A2BA0">
        <w:fldChar w:fldCharType="begin"/>
      </w:r>
      <w:r w:rsidRPr="003A2BA0">
        <w:instrText xml:space="preserve"> SEQ Figure \* ARABIC </w:instrText>
      </w:r>
      <w:r w:rsidRPr="003A2BA0">
        <w:fldChar w:fldCharType="separate"/>
      </w:r>
      <w:r w:rsidR="00843B1C">
        <w:rPr>
          <w:noProof/>
        </w:rPr>
        <w:t>59</w:t>
      </w:r>
      <w:r w:rsidRPr="003A2BA0">
        <w:fldChar w:fldCharType="end"/>
      </w:r>
      <w:r w:rsidRPr="003A2BA0">
        <w:t xml:space="preserve"> Illustrating truck and trailer and motor/compressor in bright red. (Robert Rylander, RISE)</w:t>
      </w:r>
      <w:bookmarkEnd w:id="382"/>
      <w:bookmarkEnd w:id="383"/>
    </w:p>
    <w:p w14:paraId="249B16CC" w14:textId="77777777" w:rsidR="00055268" w:rsidRPr="003A2BA0" w:rsidRDefault="00055268" w:rsidP="00055268">
      <w:pPr>
        <w:rPr>
          <w:lang w:val="en-GB"/>
        </w:rPr>
      </w:pPr>
    </w:p>
    <w:p w14:paraId="6CC64395" w14:textId="73E540A7" w:rsidR="00055268" w:rsidRPr="003A2BA0" w:rsidRDefault="00055268" w:rsidP="00055268">
      <w:pPr>
        <w:rPr>
          <w:b/>
          <w:lang w:val="en-GB"/>
        </w:rPr>
      </w:pPr>
      <w:r w:rsidRPr="003A2BA0">
        <w:rPr>
          <w:b/>
          <w:lang w:val="en-GB"/>
        </w:rPr>
        <w:t xml:space="preserve">Harbour </w:t>
      </w:r>
      <w:r w:rsidR="00EA600D">
        <w:rPr>
          <w:b/>
          <w:lang w:val="en-GB"/>
        </w:rPr>
        <w:t>tractor</w:t>
      </w:r>
      <w:r w:rsidR="00EA600D" w:rsidRPr="003A2BA0">
        <w:rPr>
          <w:b/>
          <w:lang w:val="en-GB"/>
        </w:rPr>
        <w:t xml:space="preserve"> </w:t>
      </w:r>
      <w:r w:rsidRPr="003A2BA0">
        <w:rPr>
          <w:b/>
          <w:lang w:val="en-GB"/>
        </w:rPr>
        <w:t>and trailer</w:t>
      </w:r>
    </w:p>
    <w:p w14:paraId="0D1BA32B" w14:textId="77777777" w:rsidR="00055268" w:rsidRPr="003A2BA0" w:rsidRDefault="00055268" w:rsidP="00055268">
      <w:pPr>
        <w:rPr>
          <w:lang w:val="en-GB"/>
        </w:rPr>
      </w:pPr>
      <w:r w:rsidRPr="003A2BA0">
        <w:rPr>
          <w:lang w:val="en-GB"/>
        </w:rPr>
        <w:t>The situation is probably better for unaccompanied trailers that are towed onboard by harbour truck a.k.a. Tugmaster, the gap between the tug and trailer is usually larger.</w:t>
      </w:r>
    </w:p>
    <w:p w14:paraId="784F5BCB" w14:textId="77777777" w:rsidR="00055268" w:rsidRPr="003A2BA0" w:rsidRDefault="00055268" w:rsidP="00055268">
      <w:pPr>
        <w:rPr>
          <w:lang w:val="en-GB"/>
        </w:rPr>
      </w:pPr>
    </w:p>
    <w:p w14:paraId="17817D46" w14:textId="77777777" w:rsidR="00055268" w:rsidRPr="003A2BA0" w:rsidRDefault="486EA7EA" w:rsidP="00055268">
      <w:pPr>
        <w:keepNext/>
        <w:rPr>
          <w:lang w:val="en-GB"/>
        </w:rPr>
      </w:pPr>
      <w:r>
        <w:rPr>
          <w:noProof/>
        </w:rPr>
        <w:drawing>
          <wp:inline distT="0" distB="0" distL="0" distR="0" wp14:anchorId="3CCD9698" wp14:editId="41016824">
            <wp:extent cx="5028564" cy="2243455"/>
            <wp:effectExtent l="0" t="0" r="0" b="0"/>
            <wp:docPr id="1927681071" name="Bildobjekt 26162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61624712"/>
                    <pic:cNvPicPr/>
                  </pic:nvPicPr>
                  <pic:blipFill>
                    <a:blip r:embed="rId79">
                      <a:extLst>
                        <a:ext uri="{28A0092B-C50C-407E-A947-70E740481C1C}">
                          <a14:useLocalDpi xmlns:a14="http://schemas.microsoft.com/office/drawing/2010/main"/>
                        </a:ext>
                      </a:extLst>
                    </a:blip>
                    <a:stretch>
                      <a:fillRect/>
                    </a:stretch>
                  </pic:blipFill>
                  <pic:spPr>
                    <a:xfrm>
                      <a:off x="0" y="0"/>
                      <a:ext cx="5028564" cy="2243455"/>
                    </a:xfrm>
                    <a:prstGeom prst="rect">
                      <a:avLst/>
                    </a:prstGeom>
                  </pic:spPr>
                </pic:pic>
              </a:graphicData>
            </a:graphic>
          </wp:inline>
        </w:drawing>
      </w:r>
    </w:p>
    <w:p w14:paraId="5DAFAA17" w14:textId="2EA557A7" w:rsidR="00055268" w:rsidRPr="003A2BA0" w:rsidRDefault="00055268" w:rsidP="00055268">
      <w:pPr>
        <w:pStyle w:val="Beskrivning"/>
      </w:pPr>
      <w:bookmarkStart w:id="384" w:name="_Toc57385622"/>
      <w:bookmarkStart w:id="385" w:name="_Toc70341803"/>
      <w:r w:rsidRPr="003A2BA0">
        <w:t xml:space="preserve">Figure </w:t>
      </w:r>
      <w:r w:rsidRPr="003A2BA0">
        <w:fldChar w:fldCharType="begin"/>
      </w:r>
      <w:r w:rsidRPr="003A2BA0">
        <w:instrText xml:space="preserve"> SEQ Figure \* ARABIC </w:instrText>
      </w:r>
      <w:r w:rsidRPr="003A2BA0">
        <w:fldChar w:fldCharType="separate"/>
      </w:r>
      <w:r w:rsidR="00843B1C">
        <w:rPr>
          <w:noProof/>
        </w:rPr>
        <w:t>60</w:t>
      </w:r>
      <w:r w:rsidRPr="003A2BA0">
        <w:fldChar w:fldCharType="end"/>
      </w:r>
      <w:r w:rsidRPr="003A2BA0">
        <w:t xml:space="preserve"> Illustrating tug and trailer and motor/compressor in bright red (Robert Rylander, RISE)</w:t>
      </w:r>
      <w:bookmarkEnd w:id="384"/>
      <w:bookmarkEnd w:id="385"/>
    </w:p>
    <w:p w14:paraId="371D0F05" w14:textId="77777777" w:rsidR="00055268" w:rsidRPr="003A2BA0" w:rsidRDefault="00055268" w:rsidP="00055268">
      <w:pPr>
        <w:rPr>
          <w:lang w:val="en-GB"/>
        </w:rPr>
      </w:pPr>
    </w:p>
    <w:p w14:paraId="70D60469" w14:textId="77777777" w:rsidR="00055268" w:rsidRPr="003A2BA0" w:rsidRDefault="00055268" w:rsidP="00055268">
      <w:pPr>
        <w:rPr>
          <w:lang w:val="en-GB"/>
        </w:rPr>
      </w:pPr>
      <w:r w:rsidRPr="003A2BA0">
        <w:rPr>
          <w:lang w:val="en-GB"/>
        </w:rPr>
        <w:t>This makes it easier to screen the AC-unit on the trailer.</w:t>
      </w:r>
    </w:p>
    <w:p w14:paraId="5D7428ED" w14:textId="77777777" w:rsidR="00055268" w:rsidRPr="003A2BA0" w:rsidRDefault="00055268" w:rsidP="003761F3">
      <w:pPr>
        <w:pStyle w:val="Rubrik4"/>
        <w:rPr>
          <w:lang w:val="en-GB"/>
        </w:rPr>
      </w:pPr>
      <w:r w:rsidRPr="003A2BA0">
        <w:rPr>
          <w:lang w:val="en-GB"/>
        </w:rPr>
        <w:t>Horizontal placement of sensors</w:t>
      </w:r>
    </w:p>
    <w:p w14:paraId="4C5304CF" w14:textId="77777777" w:rsidR="00055268" w:rsidRPr="003A2BA0" w:rsidRDefault="00055268" w:rsidP="00055268">
      <w:pPr>
        <w:rPr>
          <w:lang w:val="en-GB"/>
        </w:rPr>
      </w:pPr>
      <w:r w:rsidRPr="003A2BA0">
        <w:rPr>
          <w:lang w:val="en-GB"/>
        </w:rPr>
        <w:t xml:space="preserve">If the sensors are placed above looking downwards, the gap/void between the cabin and the trailer would look something like below. The challenge is to get a free field of view for the sensors/cameras: </w:t>
      </w:r>
    </w:p>
    <w:p w14:paraId="27EC4494" w14:textId="77777777" w:rsidR="00055268" w:rsidRPr="003A2BA0" w:rsidRDefault="00055268" w:rsidP="00055268">
      <w:pPr>
        <w:rPr>
          <w:lang w:val="en-GB"/>
        </w:rPr>
      </w:pPr>
    </w:p>
    <w:p w14:paraId="2E0FB144" w14:textId="77777777" w:rsidR="00055268" w:rsidRPr="003A2BA0" w:rsidRDefault="486EA7EA" w:rsidP="00055268">
      <w:pPr>
        <w:keepNext/>
        <w:rPr>
          <w:lang w:val="en-GB"/>
        </w:rPr>
      </w:pPr>
      <w:r>
        <w:rPr>
          <w:noProof/>
        </w:rPr>
        <w:lastRenderedPageBreak/>
        <w:drawing>
          <wp:inline distT="0" distB="0" distL="0" distR="0" wp14:anchorId="2D9130D5" wp14:editId="75272771">
            <wp:extent cx="3469005" cy="1710055"/>
            <wp:effectExtent l="0" t="0" r="0" b="0"/>
            <wp:docPr id="1927681072" name="Bildobjekt 26162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61624710"/>
                    <pic:cNvPicPr/>
                  </pic:nvPicPr>
                  <pic:blipFill>
                    <a:blip r:embed="rId80">
                      <a:extLst>
                        <a:ext uri="{28A0092B-C50C-407E-A947-70E740481C1C}">
                          <a14:useLocalDpi xmlns:a14="http://schemas.microsoft.com/office/drawing/2010/main"/>
                        </a:ext>
                      </a:extLst>
                    </a:blip>
                    <a:stretch>
                      <a:fillRect/>
                    </a:stretch>
                  </pic:blipFill>
                  <pic:spPr>
                    <a:xfrm>
                      <a:off x="0" y="0"/>
                      <a:ext cx="3469005" cy="1710055"/>
                    </a:xfrm>
                    <a:prstGeom prst="rect">
                      <a:avLst/>
                    </a:prstGeom>
                  </pic:spPr>
                </pic:pic>
              </a:graphicData>
            </a:graphic>
          </wp:inline>
        </w:drawing>
      </w:r>
    </w:p>
    <w:p w14:paraId="2B104CD4" w14:textId="455E492A" w:rsidR="00055268" w:rsidRPr="003A2BA0" w:rsidRDefault="00055268" w:rsidP="00055268">
      <w:pPr>
        <w:pStyle w:val="Beskrivning"/>
      </w:pPr>
      <w:bookmarkStart w:id="386" w:name="_Toc57385623"/>
      <w:bookmarkStart w:id="387" w:name="_Toc70341804"/>
      <w:r w:rsidRPr="003A2BA0">
        <w:t xml:space="preserve">Figure </w:t>
      </w:r>
      <w:r w:rsidRPr="003A2BA0">
        <w:fldChar w:fldCharType="begin"/>
      </w:r>
      <w:r w:rsidRPr="003A2BA0">
        <w:instrText xml:space="preserve"> SEQ Figure \* ARABIC </w:instrText>
      </w:r>
      <w:r w:rsidRPr="003A2BA0">
        <w:fldChar w:fldCharType="separate"/>
      </w:r>
      <w:r w:rsidR="00843B1C">
        <w:rPr>
          <w:noProof/>
        </w:rPr>
        <w:t>61</w:t>
      </w:r>
      <w:r w:rsidRPr="003A2BA0">
        <w:fldChar w:fldCharType="end"/>
      </w:r>
      <w:r w:rsidRPr="003A2BA0">
        <w:t xml:space="preserve"> Bird view of Truck and trailer (Robert Rylander, RISE)</w:t>
      </w:r>
      <w:bookmarkEnd w:id="386"/>
      <w:bookmarkEnd w:id="387"/>
    </w:p>
    <w:p w14:paraId="24AAC1A6" w14:textId="77777777" w:rsidR="00055268" w:rsidRPr="003A2BA0" w:rsidRDefault="486EA7EA" w:rsidP="00055268">
      <w:pPr>
        <w:keepNext/>
        <w:rPr>
          <w:lang w:val="en-GB"/>
        </w:rPr>
      </w:pPr>
      <w:r>
        <w:rPr>
          <w:noProof/>
        </w:rPr>
        <w:drawing>
          <wp:inline distT="0" distB="0" distL="0" distR="0" wp14:anchorId="661401E1" wp14:editId="7899CA52">
            <wp:extent cx="3502025" cy="1223010"/>
            <wp:effectExtent l="0" t="0" r="0" b="0"/>
            <wp:docPr id="1927681073" name="Bildobjekt 26162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61624713"/>
                    <pic:cNvPicPr/>
                  </pic:nvPicPr>
                  <pic:blipFill>
                    <a:blip r:embed="rId81">
                      <a:extLst>
                        <a:ext uri="{28A0092B-C50C-407E-A947-70E740481C1C}">
                          <a14:useLocalDpi xmlns:a14="http://schemas.microsoft.com/office/drawing/2010/main"/>
                        </a:ext>
                      </a:extLst>
                    </a:blip>
                    <a:stretch>
                      <a:fillRect/>
                    </a:stretch>
                  </pic:blipFill>
                  <pic:spPr>
                    <a:xfrm>
                      <a:off x="0" y="0"/>
                      <a:ext cx="3502025" cy="1223010"/>
                    </a:xfrm>
                    <a:prstGeom prst="rect">
                      <a:avLst/>
                    </a:prstGeom>
                  </pic:spPr>
                </pic:pic>
              </a:graphicData>
            </a:graphic>
          </wp:inline>
        </w:drawing>
      </w:r>
    </w:p>
    <w:p w14:paraId="45D3BC52" w14:textId="65505F27" w:rsidR="00055268" w:rsidRPr="003A2BA0" w:rsidRDefault="00055268" w:rsidP="00055268">
      <w:pPr>
        <w:pStyle w:val="Beskrivning"/>
      </w:pPr>
      <w:bookmarkStart w:id="388" w:name="_Toc57385624"/>
      <w:bookmarkStart w:id="389" w:name="_Toc70341805"/>
      <w:r w:rsidRPr="003A2BA0">
        <w:t xml:space="preserve">Figure </w:t>
      </w:r>
      <w:r w:rsidRPr="003A2BA0">
        <w:fldChar w:fldCharType="begin"/>
      </w:r>
      <w:r w:rsidRPr="003A2BA0">
        <w:instrText xml:space="preserve"> SEQ Figure \* ARABIC </w:instrText>
      </w:r>
      <w:r w:rsidRPr="003A2BA0">
        <w:fldChar w:fldCharType="separate"/>
      </w:r>
      <w:r w:rsidR="00843B1C">
        <w:rPr>
          <w:noProof/>
        </w:rPr>
        <w:t>62</w:t>
      </w:r>
      <w:r w:rsidRPr="003A2BA0">
        <w:fldChar w:fldCharType="end"/>
      </w:r>
      <w:r w:rsidRPr="003A2BA0">
        <w:t xml:space="preserve"> Bird view of Tug and trailer (Robert Rylander, RISE)</w:t>
      </w:r>
      <w:bookmarkEnd w:id="388"/>
      <w:bookmarkEnd w:id="389"/>
    </w:p>
    <w:p w14:paraId="66EC6669" w14:textId="77777777" w:rsidR="00055268" w:rsidRPr="003A2BA0" w:rsidRDefault="00055268" w:rsidP="00055268">
      <w:pPr>
        <w:rPr>
          <w:lang w:val="en-GB"/>
        </w:rPr>
      </w:pPr>
    </w:p>
    <w:p w14:paraId="1621B512" w14:textId="77777777" w:rsidR="00055268" w:rsidRPr="003A2BA0" w:rsidRDefault="00055268" w:rsidP="003761F3">
      <w:pPr>
        <w:rPr>
          <w:lang w:val="en-GB"/>
        </w:rPr>
      </w:pPr>
      <w:r w:rsidRPr="003A2BA0">
        <w:rPr>
          <w:lang w:val="en-GB"/>
        </w:rPr>
        <w:t>Below there is a sketch of an array of sensors looking downwards, it could be placed on shore or onboard the ship. In the figure below some focus aspects are illustrated and some approximate height measurements from some rear doors on ships indicates a maximum air draft of 5-6m.</w:t>
      </w:r>
    </w:p>
    <w:p w14:paraId="0809A8CF" w14:textId="77777777" w:rsidR="00055268" w:rsidRPr="003A2BA0" w:rsidRDefault="00055268" w:rsidP="00055268">
      <w:pPr>
        <w:keepNext/>
        <w:rPr>
          <w:lang w:val="en-GB"/>
        </w:rPr>
      </w:pPr>
      <w:r w:rsidRPr="003A2BA0">
        <w:rPr>
          <w:noProof/>
          <w:lang w:val="en-GB" w:eastAsia="en-GB"/>
        </w:rPr>
        <w:drawing>
          <wp:inline distT="0" distB="0" distL="0" distR="0" wp14:anchorId="0E16B4AA" wp14:editId="32A34D76">
            <wp:extent cx="4572000" cy="2571750"/>
            <wp:effectExtent l="95250" t="95250" r="95250" b="95250"/>
            <wp:docPr id="1324600961" name="Bildobjekt 64772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29"/>
                    <pic:cNvPicPr/>
                  </pic:nvPicPr>
                  <pic:blipFill>
                    <a:blip r:embed="rId82">
                      <a:extLst>
                        <a:ext uri="{28A0092B-C50C-407E-A947-70E740481C1C}">
                          <a14:useLocalDpi xmlns:a14="http://schemas.microsoft.com/office/drawing/2010/main"/>
                        </a:ext>
                      </a:extLst>
                    </a:blip>
                    <a:srcRect/>
                    <a:stretch>
                      <a:fillRect/>
                    </a:stretch>
                  </pic:blipFill>
                  <pic:spPr>
                    <a:xfrm>
                      <a:off x="0" y="0"/>
                      <a:ext cx="4572000" cy="257175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759DBDC0" w14:textId="3C6BF007" w:rsidR="00055268" w:rsidRPr="003A2BA0" w:rsidRDefault="00055268" w:rsidP="00055268">
      <w:pPr>
        <w:pStyle w:val="Beskrivning"/>
      </w:pPr>
      <w:bookmarkStart w:id="390" w:name="_Toc57385625"/>
      <w:bookmarkStart w:id="391" w:name="_Toc70341806"/>
      <w:r w:rsidRPr="003A2BA0">
        <w:t xml:space="preserve">Figure </w:t>
      </w:r>
      <w:r w:rsidRPr="003A2BA0">
        <w:fldChar w:fldCharType="begin"/>
      </w:r>
      <w:r w:rsidRPr="003A2BA0">
        <w:instrText xml:space="preserve"> SEQ Figure \* ARABIC </w:instrText>
      </w:r>
      <w:r w:rsidRPr="003A2BA0">
        <w:fldChar w:fldCharType="separate"/>
      </w:r>
      <w:r w:rsidR="00843B1C">
        <w:rPr>
          <w:noProof/>
        </w:rPr>
        <w:t>63</w:t>
      </w:r>
      <w:r w:rsidRPr="003A2BA0">
        <w:fldChar w:fldCharType="end"/>
      </w:r>
      <w:r w:rsidRPr="003A2BA0">
        <w:t xml:space="preserve"> Array of downward looking sensors (Robert Rylander, RISE)</w:t>
      </w:r>
      <w:bookmarkEnd w:id="390"/>
      <w:bookmarkEnd w:id="391"/>
    </w:p>
    <w:p w14:paraId="3F856390" w14:textId="77777777" w:rsidR="00055268" w:rsidRPr="003A2BA0" w:rsidRDefault="00055268" w:rsidP="00055268">
      <w:pPr>
        <w:rPr>
          <w:lang w:val="en-GB"/>
        </w:rPr>
      </w:pPr>
    </w:p>
    <w:p w14:paraId="7B496C0B" w14:textId="77777777" w:rsidR="00055268" w:rsidRPr="003A2BA0" w:rsidRDefault="00055268" w:rsidP="00055268">
      <w:pPr>
        <w:rPr>
          <w:lang w:val="en-GB"/>
        </w:rPr>
      </w:pPr>
      <w:r w:rsidRPr="003A2BA0">
        <w:rPr>
          <w:lang w:val="en-GB"/>
        </w:rPr>
        <w:t>As illustrated, different height of “objects” causes problems for optics focal point, it also creates blind spots between the sensors (upper right corner of the high vehicle).</w:t>
      </w:r>
    </w:p>
    <w:p w14:paraId="4AC2CEF1" w14:textId="77777777" w:rsidR="00055268" w:rsidRPr="003A2BA0" w:rsidRDefault="00055268" w:rsidP="00055268">
      <w:pPr>
        <w:rPr>
          <w:i/>
          <w:lang w:val="en-GB"/>
        </w:rPr>
      </w:pPr>
    </w:p>
    <w:p w14:paraId="2E89D196" w14:textId="77777777" w:rsidR="00055268" w:rsidRPr="003A2BA0" w:rsidRDefault="00055268" w:rsidP="00055268">
      <w:pPr>
        <w:keepNext/>
        <w:rPr>
          <w:lang w:val="en-GB"/>
        </w:rPr>
      </w:pPr>
      <w:r>
        <w:rPr>
          <w:noProof/>
        </w:rPr>
        <w:lastRenderedPageBreak/>
        <w:drawing>
          <wp:inline distT="0" distB="0" distL="0" distR="0" wp14:anchorId="435365B5" wp14:editId="26AA46C4">
            <wp:extent cx="4602482" cy="2588895"/>
            <wp:effectExtent l="0" t="0" r="0" b="0"/>
            <wp:docPr id="71"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5"/>
                    <pic:cNvPicPr/>
                  </pic:nvPicPr>
                  <pic:blipFill>
                    <a:blip r:embed="rId83">
                      <a:extLst>
                        <a:ext uri="{28A0092B-C50C-407E-A947-70E740481C1C}">
                          <a14:useLocalDpi xmlns:a14="http://schemas.microsoft.com/office/drawing/2010/main"/>
                        </a:ext>
                      </a:extLst>
                    </a:blip>
                    <a:stretch>
                      <a:fillRect/>
                    </a:stretch>
                  </pic:blipFill>
                  <pic:spPr>
                    <a:xfrm>
                      <a:off x="0" y="0"/>
                      <a:ext cx="4602482" cy="2588895"/>
                    </a:xfrm>
                    <a:prstGeom prst="rect">
                      <a:avLst/>
                    </a:prstGeom>
                  </pic:spPr>
                </pic:pic>
              </a:graphicData>
            </a:graphic>
          </wp:inline>
        </w:drawing>
      </w:r>
    </w:p>
    <w:p w14:paraId="783A3FC1" w14:textId="49AB1180" w:rsidR="00055268" w:rsidRPr="003A2BA0" w:rsidRDefault="00055268" w:rsidP="00055268">
      <w:pPr>
        <w:pStyle w:val="Beskrivning"/>
      </w:pPr>
      <w:bookmarkStart w:id="392" w:name="_Toc57385626"/>
      <w:bookmarkStart w:id="393" w:name="_Toc70341807"/>
      <w:r w:rsidRPr="003A2BA0">
        <w:t xml:space="preserve">Figure </w:t>
      </w:r>
      <w:r w:rsidRPr="003A2BA0">
        <w:fldChar w:fldCharType="begin"/>
      </w:r>
      <w:r w:rsidRPr="003A2BA0">
        <w:instrText xml:space="preserve"> SEQ Figure \* ARABIC </w:instrText>
      </w:r>
      <w:r w:rsidRPr="003A2BA0">
        <w:fldChar w:fldCharType="separate"/>
      </w:r>
      <w:r w:rsidR="00843B1C">
        <w:rPr>
          <w:noProof/>
        </w:rPr>
        <w:t>64</w:t>
      </w:r>
      <w:r w:rsidRPr="003A2BA0">
        <w:fldChar w:fldCharType="end"/>
      </w:r>
      <w:r w:rsidRPr="003A2BA0">
        <w:t xml:space="preserve"> Down looking sensor array truck and trailer (Robert Rylander, RISE)</w:t>
      </w:r>
      <w:bookmarkEnd w:id="392"/>
      <w:bookmarkEnd w:id="393"/>
    </w:p>
    <w:p w14:paraId="6DACCE44" w14:textId="77777777" w:rsidR="00055268" w:rsidRPr="003A2BA0" w:rsidRDefault="00055268" w:rsidP="00055268">
      <w:pPr>
        <w:rPr>
          <w:lang w:val="en-GB"/>
        </w:rPr>
      </w:pPr>
    </w:p>
    <w:p w14:paraId="1971E9FC" w14:textId="77777777" w:rsidR="00055268" w:rsidRPr="003A2BA0" w:rsidRDefault="00055268" w:rsidP="003761F3">
      <w:pPr>
        <w:pStyle w:val="Rubrik4"/>
        <w:rPr>
          <w:lang w:val="en-GB"/>
        </w:rPr>
      </w:pPr>
      <w:r w:rsidRPr="003A2BA0">
        <w:rPr>
          <w:lang w:val="en-GB"/>
        </w:rPr>
        <w:t>“Slanting” the sensors</w:t>
      </w:r>
    </w:p>
    <w:p w14:paraId="422A35F3" w14:textId="77777777" w:rsidR="00055268" w:rsidRPr="003A2BA0" w:rsidRDefault="00055268" w:rsidP="00055268">
      <w:pPr>
        <w:rPr>
          <w:lang w:val="en-GB"/>
        </w:rPr>
      </w:pPr>
      <w:r w:rsidRPr="003A2BA0">
        <w:rPr>
          <w:lang w:val="en-GB"/>
        </w:rPr>
        <w:t>As the illustration below exemplifies, a kind of optimisation of the position and number of sensors can be achieved by tilting/slanting the sensors.</w:t>
      </w:r>
    </w:p>
    <w:p w14:paraId="6864771A" w14:textId="77777777" w:rsidR="00055268" w:rsidRPr="003A2BA0" w:rsidRDefault="00055268" w:rsidP="00055268">
      <w:pPr>
        <w:rPr>
          <w:lang w:val="en-GB"/>
        </w:rPr>
      </w:pPr>
    </w:p>
    <w:p w14:paraId="713A19C0" w14:textId="77777777" w:rsidR="00055268" w:rsidRPr="003A2BA0" w:rsidRDefault="00055268" w:rsidP="00055268">
      <w:pPr>
        <w:keepNext/>
        <w:rPr>
          <w:lang w:val="en-GB"/>
        </w:rPr>
      </w:pPr>
      <w:r w:rsidRPr="003A2BA0">
        <w:rPr>
          <w:noProof/>
          <w:lang w:val="en-GB" w:eastAsia="en-GB"/>
        </w:rPr>
        <w:drawing>
          <wp:inline distT="0" distB="0" distL="0" distR="0" wp14:anchorId="31231576" wp14:editId="3E54AB0E">
            <wp:extent cx="4572000" cy="2571750"/>
            <wp:effectExtent l="152400" t="133350" r="152400" b="171450"/>
            <wp:docPr id="72" name="Bildobjekt 2997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9975758"/>
                    <pic:cNvPicPr/>
                  </pic:nvPicPr>
                  <pic:blipFill>
                    <a:blip r:embed="rId84">
                      <a:extLst>
                        <a:ext uri="{28A0092B-C50C-407E-A947-70E740481C1C}">
                          <a14:useLocalDpi xmlns:a14="http://schemas.microsoft.com/office/drawing/2010/main"/>
                        </a:ext>
                      </a:extLst>
                    </a:blip>
                    <a:srcRect/>
                    <a:stretch>
                      <a:fillRect/>
                    </a:stretch>
                  </pic:blipFill>
                  <pic:spPr>
                    <a:xfrm>
                      <a:off x="0" y="0"/>
                      <a:ext cx="457200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5CFADDE0" w14:textId="1E9B8E79" w:rsidR="00055268" w:rsidRPr="003A2BA0" w:rsidRDefault="00055268" w:rsidP="00055268">
      <w:pPr>
        <w:pStyle w:val="Beskrivning"/>
      </w:pPr>
      <w:bookmarkStart w:id="394" w:name="_Toc57385627"/>
      <w:bookmarkStart w:id="395" w:name="_Toc70341808"/>
      <w:r w:rsidRPr="003A2BA0">
        <w:t xml:space="preserve">Figure </w:t>
      </w:r>
      <w:r w:rsidRPr="003A2BA0">
        <w:fldChar w:fldCharType="begin"/>
      </w:r>
      <w:r w:rsidRPr="003A2BA0">
        <w:instrText xml:space="preserve"> SEQ Figure \* ARABIC </w:instrText>
      </w:r>
      <w:r w:rsidRPr="003A2BA0">
        <w:fldChar w:fldCharType="separate"/>
      </w:r>
      <w:r w:rsidR="00843B1C">
        <w:rPr>
          <w:noProof/>
        </w:rPr>
        <w:t>65</w:t>
      </w:r>
      <w:r w:rsidRPr="003A2BA0">
        <w:fldChar w:fldCharType="end"/>
      </w:r>
      <w:r w:rsidRPr="003A2BA0">
        <w:t xml:space="preserve"> Slanting of sensors (Robert Rylander, RISE)</w:t>
      </w:r>
      <w:bookmarkEnd w:id="394"/>
      <w:bookmarkEnd w:id="395"/>
    </w:p>
    <w:p w14:paraId="1F1EAF6C" w14:textId="77777777" w:rsidR="00055268" w:rsidRPr="003A2BA0" w:rsidRDefault="00055268" w:rsidP="00055268">
      <w:pPr>
        <w:rPr>
          <w:lang w:val="en-GB"/>
        </w:rPr>
      </w:pPr>
    </w:p>
    <w:p w14:paraId="773C7BED" w14:textId="77777777" w:rsidR="00055268" w:rsidRPr="003A2BA0" w:rsidRDefault="00055268" w:rsidP="00055268">
      <w:pPr>
        <w:rPr>
          <w:lang w:val="en-GB"/>
        </w:rPr>
      </w:pPr>
      <w:r w:rsidRPr="003A2BA0">
        <w:rPr>
          <w:lang w:val="en-GB"/>
        </w:rPr>
        <w:t>This technique can also be applied to vertical placements of the sensors. There is, however, a drawback in that the captured image is skewed (closer to sensor in one end and further away in the other). The effect can be corrected by post processing, but it will also lead to higher pixel density in the nearer area than the parts of the object that are further away.</w:t>
      </w:r>
    </w:p>
    <w:p w14:paraId="666B2E0E" w14:textId="77777777" w:rsidR="00055268" w:rsidRPr="003A2BA0" w:rsidRDefault="00055268" w:rsidP="003761F3">
      <w:pPr>
        <w:pStyle w:val="Rubrik4"/>
        <w:rPr>
          <w:lang w:val="en-GB"/>
        </w:rPr>
      </w:pPr>
      <w:r w:rsidRPr="003A2BA0">
        <w:rPr>
          <w:lang w:val="en-GB"/>
        </w:rPr>
        <w:lastRenderedPageBreak/>
        <w:t>Combination of vertical and horizontal</w:t>
      </w:r>
    </w:p>
    <w:p w14:paraId="38D2ABC6" w14:textId="77777777" w:rsidR="00055268" w:rsidRPr="003A2BA0" w:rsidRDefault="00055268" w:rsidP="00055268">
      <w:pPr>
        <w:rPr>
          <w:lang w:val="en-GB"/>
        </w:rPr>
      </w:pPr>
      <w:r w:rsidRPr="003A2BA0">
        <w:rPr>
          <w:lang w:val="en-GB"/>
        </w:rPr>
        <w:t>A combination of vertical and horizontal looking sensors is probably the way forward.</w:t>
      </w:r>
    </w:p>
    <w:p w14:paraId="051498DC" w14:textId="77777777" w:rsidR="00055268" w:rsidRPr="003A2BA0" w:rsidRDefault="00055268" w:rsidP="00055268">
      <w:pPr>
        <w:rPr>
          <w:lang w:val="en-GB"/>
        </w:rPr>
      </w:pPr>
    </w:p>
    <w:p w14:paraId="0238DFCE" w14:textId="77777777" w:rsidR="00055268" w:rsidRPr="003A2BA0" w:rsidRDefault="00055268" w:rsidP="00055268">
      <w:pPr>
        <w:keepNext/>
        <w:rPr>
          <w:lang w:val="en-GB"/>
        </w:rPr>
      </w:pPr>
      <w:r w:rsidRPr="003A2BA0">
        <w:rPr>
          <w:noProof/>
          <w:lang w:val="en-GB" w:eastAsia="en-GB"/>
        </w:rPr>
        <w:drawing>
          <wp:inline distT="0" distB="0" distL="0" distR="0" wp14:anchorId="20797916" wp14:editId="0D1F11FE">
            <wp:extent cx="4572000" cy="2571750"/>
            <wp:effectExtent l="152400" t="133350" r="152400" b="171450"/>
            <wp:docPr id="73" name="Bildobjekt 16392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63920553"/>
                    <pic:cNvPicPr/>
                  </pic:nvPicPr>
                  <pic:blipFill>
                    <a:blip r:embed="rId85">
                      <a:extLst>
                        <a:ext uri="{28A0092B-C50C-407E-A947-70E740481C1C}">
                          <a14:useLocalDpi xmlns:a14="http://schemas.microsoft.com/office/drawing/2010/main"/>
                        </a:ext>
                      </a:extLst>
                    </a:blip>
                    <a:srcRect/>
                    <a:stretch>
                      <a:fillRect/>
                    </a:stretch>
                  </pic:blipFill>
                  <pic:spPr>
                    <a:xfrm>
                      <a:off x="0" y="0"/>
                      <a:ext cx="457200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5AEE97EF" w14:textId="0AC87108" w:rsidR="00055268" w:rsidRPr="003A2BA0" w:rsidRDefault="00055268" w:rsidP="00055268">
      <w:pPr>
        <w:pStyle w:val="Beskrivning"/>
      </w:pPr>
      <w:bookmarkStart w:id="396" w:name="_Toc57385628"/>
      <w:bookmarkStart w:id="397" w:name="_Toc70341809"/>
      <w:r w:rsidRPr="003A2BA0">
        <w:t xml:space="preserve">Figure </w:t>
      </w:r>
      <w:r w:rsidRPr="003A2BA0">
        <w:fldChar w:fldCharType="begin"/>
      </w:r>
      <w:r w:rsidRPr="003A2BA0">
        <w:instrText xml:space="preserve"> SEQ Figure \* ARABIC </w:instrText>
      </w:r>
      <w:r w:rsidRPr="003A2BA0">
        <w:fldChar w:fldCharType="separate"/>
      </w:r>
      <w:r w:rsidR="00843B1C">
        <w:rPr>
          <w:noProof/>
        </w:rPr>
        <w:t>66</w:t>
      </w:r>
      <w:r w:rsidRPr="003A2BA0">
        <w:fldChar w:fldCharType="end"/>
      </w:r>
      <w:r w:rsidRPr="003A2BA0">
        <w:t xml:space="preserve"> Combination of sensors (Robert Rylander, RISE)</w:t>
      </w:r>
      <w:bookmarkEnd w:id="396"/>
      <w:bookmarkEnd w:id="397"/>
    </w:p>
    <w:p w14:paraId="0E478B37" w14:textId="77777777" w:rsidR="00055268" w:rsidRPr="003A2BA0" w:rsidRDefault="00055268" w:rsidP="00055268">
      <w:pPr>
        <w:rPr>
          <w:lang w:val="en-GB"/>
        </w:rPr>
      </w:pPr>
    </w:p>
    <w:p w14:paraId="69B469DC" w14:textId="30DAAA13" w:rsidR="00055268" w:rsidRPr="003A2BA0" w:rsidRDefault="00055268" w:rsidP="00055268">
      <w:pPr>
        <w:rPr>
          <w:lang w:val="en-GB"/>
        </w:rPr>
      </w:pPr>
      <w:r w:rsidRPr="003A2BA0">
        <w:rPr>
          <w:lang w:val="en-GB"/>
        </w:rPr>
        <w:t>It makes the system more forgiving but will require a more sophisticated implementation and, therefore, more costly.</w:t>
      </w:r>
    </w:p>
    <w:p w14:paraId="494E158E" w14:textId="77777777" w:rsidR="00055268" w:rsidRPr="003A2BA0" w:rsidRDefault="00055268" w:rsidP="003761F3">
      <w:pPr>
        <w:pStyle w:val="Rubrik4"/>
        <w:rPr>
          <w:lang w:val="en-GB"/>
        </w:rPr>
      </w:pPr>
      <w:r w:rsidRPr="003A2BA0">
        <w:rPr>
          <w:lang w:val="en-GB"/>
        </w:rPr>
        <w:t>Parallel cargo operations</w:t>
      </w:r>
    </w:p>
    <w:p w14:paraId="539DD35C" w14:textId="77777777" w:rsidR="00055268" w:rsidRPr="003A2BA0" w:rsidRDefault="00055268" w:rsidP="00055268">
      <w:pPr>
        <w:rPr>
          <w:lang w:val="en-GB"/>
        </w:rPr>
      </w:pPr>
      <w:r w:rsidRPr="003A2BA0">
        <w:rPr>
          <w:lang w:val="en-GB"/>
        </w:rPr>
        <w:t>In many ports/terminal parallel cargo operations is the standard, it could be loading on one deck and unloading at another. It can also be several lines of cargo that rolls onboard in parallel lanes.</w:t>
      </w:r>
    </w:p>
    <w:p w14:paraId="68C2440A" w14:textId="77777777" w:rsidR="00055268" w:rsidRPr="003A2BA0" w:rsidRDefault="00055268" w:rsidP="00055268">
      <w:pPr>
        <w:rPr>
          <w:lang w:val="en-GB"/>
        </w:rPr>
      </w:pPr>
    </w:p>
    <w:p w14:paraId="7FB928BE" w14:textId="77777777" w:rsidR="00055268" w:rsidRPr="003A2BA0" w:rsidRDefault="00055268" w:rsidP="00055268">
      <w:pPr>
        <w:keepNext/>
        <w:rPr>
          <w:lang w:val="en-GB"/>
        </w:rPr>
      </w:pPr>
      <w:r w:rsidRPr="003A2BA0">
        <w:rPr>
          <w:noProof/>
          <w:lang w:val="en-GB" w:eastAsia="en-GB"/>
        </w:rPr>
        <w:drawing>
          <wp:inline distT="0" distB="0" distL="0" distR="0" wp14:anchorId="48F57DCB" wp14:editId="18448447">
            <wp:extent cx="4572000" cy="2571750"/>
            <wp:effectExtent l="152400" t="133350" r="152400" b="171450"/>
            <wp:docPr id="74" name="Bildobjekt 26162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61624728"/>
                    <pic:cNvPicPr/>
                  </pic:nvPicPr>
                  <pic:blipFill>
                    <a:blip r:embed="rId86">
                      <a:extLst>
                        <a:ext uri="{28A0092B-C50C-407E-A947-70E740481C1C}">
                          <a14:useLocalDpi xmlns:a14="http://schemas.microsoft.com/office/drawing/2010/main"/>
                        </a:ext>
                      </a:extLst>
                    </a:blip>
                    <a:srcRect/>
                    <a:stretch>
                      <a:fillRect/>
                    </a:stretch>
                  </pic:blipFill>
                  <pic:spPr>
                    <a:xfrm>
                      <a:off x="0" y="0"/>
                      <a:ext cx="4572000" cy="2571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7D5CFD8D" w14:textId="20FB5BC0" w:rsidR="00055268" w:rsidRPr="003A2BA0" w:rsidRDefault="00055268" w:rsidP="00055268">
      <w:pPr>
        <w:pStyle w:val="Beskrivning"/>
      </w:pPr>
      <w:bookmarkStart w:id="398" w:name="_Toc57385629"/>
      <w:bookmarkStart w:id="399" w:name="_Toc70341810"/>
      <w:r w:rsidRPr="003A2BA0">
        <w:t xml:space="preserve">Figure </w:t>
      </w:r>
      <w:r w:rsidRPr="003A2BA0">
        <w:fldChar w:fldCharType="begin"/>
      </w:r>
      <w:r w:rsidRPr="003A2BA0">
        <w:instrText xml:space="preserve"> SEQ Figure \* ARABIC </w:instrText>
      </w:r>
      <w:r w:rsidRPr="003A2BA0">
        <w:fldChar w:fldCharType="separate"/>
      </w:r>
      <w:r w:rsidR="00843B1C">
        <w:rPr>
          <w:noProof/>
        </w:rPr>
        <w:t>67</w:t>
      </w:r>
      <w:r w:rsidRPr="003A2BA0">
        <w:fldChar w:fldCharType="end"/>
      </w:r>
      <w:r w:rsidRPr="003A2BA0">
        <w:t xml:space="preserve"> Multiple lanes for parallel cargo operations (Robert Rylander, RISE)</w:t>
      </w:r>
      <w:bookmarkEnd w:id="398"/>
      <w:bookmarkEnd w:id="399"/>
    </w:p>
    <w:p w14:paraId="7378063A" w14:textId="77777777" w:rsidR="00055268" w:rsidRPr="003A2BA0" w:rsidRDefault="00055268" w:rsidP="00055268">
      <w:pPr>
        <w:rPr>
          <w:lang w:val="en-GB"/>
        </w:rPr>
      </w:pPr>
    </w:p>
    <w:p w14:paraId="5E93D096" w14:textId="77777777" w:rsidR="00055268" w:rsidRPr="003A2BA0" w:rsidRDefault="00055268" w:rsidP="00055268">
      <w:pPr>
        <w:rPr>
          <w:lang w:val="en-GB"/>
        </w:rPr>
      </w:pPr>
      <w:r w:rsidRPr="003A2BA0">
        <w:rPr>
          <w:lang w:val="en-GB"/>
        </w:rPr>
        <w:t>The vertical risers for sensors will have sensors looking both ways as illustrated below.</w:t>
      </w:r>
    </w:p>
    <w:p w14:paraId="67B5EB86" w14:textId="77777777" w:rsidR="00055268" w:rsidRPr="003A2BA0" w:rsidRDefault="00055268" w:rsidP="00055268">
      <w:pPr>
        <w:rPr>
          <w:lang w:val="en-GB"/>
        </w:rPr>
      </w:pPr>
    </w:p>
    <w:p w14:paraId="49195623" w14:textId="77777777" w:rsidR="00055268" w:rsidRPr="003A2BA0" w:rsidRDefault="00055268" w:rsidP="00055268">
      <w:pPr>
        <w:keepNext/>
        <w:rPr>
          <w:lang w:val="en-GB"/>
        </w:rPr>
      </w:pPr>
      <w:r w:rsidRPr="003A2BA0">
        <w:rPr>
          <w:noProof/>
          <w:lang w:val="en-GB" w:eastAsia="en-GB"/>
        </w:rPr>
        <w:drawing>
          <wp:inline distT="0" distB="0" distL="0" distR="0" wp14:anchorId="307A72A5" wp14:editId="09C99B96">
            <wp:extent cx="4572000" cy="2225040"/>
            <wp:effectExtent l="152400" t="133350" r="152400" b="137160"/>
            <wp:docPr id="75" name="Bildobjekt 46312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463126726"/>
                    <pic:cNvPicPr/>
                  </pic:nvPicPr>
                  <pic:blipFill>
                    <a:blip r:embed="rId87">
                      <a:extLst>
                        <a:ext uri="{28A0092B-C50C-407E-A947-70E740481C1C}">
                          <a14:useLocalDpi xmlns:a14="http://schemas.microsoft.com/office/drawing/2010/main"/>
                        </a:ext>
                      </a:extLst>
                    </a:blip>
                    <a:srcRect/>
                    <a:stretch>
                      <a:fillRect/>
                    </a:stretch>
                  </pic:blipFill>
                  <pic:spPr>
                    <a:xfrm>
                      <a:off x="0" y="0"/>
                      <a:ext cx="4572000" cy="2225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6C0A4A1D" w14:textId="680BCC37" w:rsidR="00055268" w:rsidRPr="003A2BA0" w:rsidRDefault="00055268" w:rsidP="00055268">
      <w:pPr>
        <w:pStyle w:val="Beskrivning"/>
      </w:pPr>
      <w:bookmarkStart w:id="400" w:name="_Toc57385630"/>
      <w:bookmarkStart w:id="401" w:name="_Toc70341811"/>
      <w:r w:rsidRPr="003A2BA0">
        <w:t xml:space="preserve">Figure </w:t>
      </w:r>
      <w:r w:rsidRPr="003A2BA0">
        <w:fldChar w:fldCharType="begin"/>
      </w:r>
      <w:r w:rsidRPr="003A2BA0">
        <w:instrText xml:space="preserve"> SEQ Figure \* ARABIC </w:instrText>
      </w:r>
      <w:r w:rsidRPr="003A2BA0">
        <w:fldChar w:fldCharType="separate"/>
      </w:r>
      <w:r w:rsidR="00843B1C">
        <w:rPr>
          <w:noProof/>
        </w:rPr>
        <w:t>68</w:t>
      </w:r>
      <w:r w:rsidRPr="003A2BA0">
        <w:fldChar w:fldCharType="end"/>
      </w:r>
      <w:r w:rsidRPr="003A2BA0">
        <w:t xml:space="preserve"> Alignment of cargo/vehicles to get correct focus for cameras (Robert Rylander, RISE)</w:t>
      </w:r>
      <w:bookmarkEnd w:id="400"/>
      <w:bookmarkEnd w:id="401"/>
    </w:p>
    <w:p w14:paraId="61CA2CB9" w14:textId="77777777" w:rsidR="00055268" w:rsidRPr="003A2BA0" w:rsidRDefault="00055268" w:rsidP="00055268">
      <w:pPr>
        <w:rPr>
          <w:lang w:val="en-GB"/>
        </w:rPr>
      </w:pPr>
    </w:p>
    <w:p w14:paraId="2422AE85" w14:textId="2B91FD5D" w:rsidR="00055268" w:rsidRPr="003A2BA0" w:rsidRDefault="00055268" w:rsidP="00B83749">
      <w:pPr>
        <w:pStyle w:val="Rubrik3"/>
        <w:rPr>
          <w:lang w:val="en-GB"/>
        </w:rPr>
      </w:pPr>
      <w:bookmarkStart w:id="402" w:name="_Ref69992332"/>
      <w:bookmarkStart w:id="403" w:name="_Toc70693067"/>
      <w:bookmarkStart w:id="404" w:name="_Toc54074525"/>
      <w:bookmarkStart w:id="405" w:name="_Toc54366153"/>
      <w:bookmarkStart w:id="406" w:name="_Ref66458023"/>
      <w:bookmarkStart w:id="407" w:name="_Ref66458120"/>
      <w:r w:rsidRPr="003A2BA0">
        <w:rPr>
          <w:lang w:val="en-GB"/>
        </w:rPr>
        <w:t xml:space="preserve">VHD system </w:t>
      </w:r>
      <w:r w:rsidR="0068362B" w:rsidRPr="003A2BA0">
        <w:rPr>
          <w:lang w:val="en-GB"/>
        </w:rPr>
        <w:t>implementation</w:t>
      </w:r>
      <w:bookmarkEnd w:id="402"/>
      <w:bookmarkEnd w:id="403"/>
      <w:r w:rsidR="0068362B" w:rsidRPr="003A2BA0">
        <w:rPr>
          <w:lang w:val="en-GB"/>
        </w:rPr>
        <w:t xml:space="preserve"> </w:t>
      </w:r>
      <w:bookmarkEnd w:id="404"/>
      <w:bookmarkEnd w:id="405"/>
      <w:bookmarkEnd w:id="406"/>
      <w:bookmarkEnd w:id="407"/>
    </w:p>
    <w:p w14:paraId="618DDAB6" w14:textId="4CF5E299" w:rsidR="00055268" w:rsidRPr="003A2BA0" w:rsidRDefault="00041C3C" w:rsidP="00055268">
      <w:pPr>
        <w:rPr>
          <w:lang w:val="en-GB"/>
        </w:rPr>
      </w:pPr>
      <w:r w:rsidRPr="003A2BA0">
        <w:rPr>
          <w:lang w:val="en-GB"/>
        </w:rPr>
        <w:t xml:space="preserve">The </w:t>
      </w:r>
      <w:r w:rsidR="00055268" w:rsidRPr="003A2BA0">
        <w:rPr>
          <w:lang w:val="en-GB"/>
        </w:rPr>
        <w:t>VHD system</w:t>
      </w:r>
      <w:r w:rsidR="00EC513A" w:rsidRPr="003A2BA0">
        <w:rPr>
          <w:lang w:val="en-GB"/>
        </w:rPr>
        <w:t xml:space="preserve"> </w:t>
      </w:r>
      <w:sdt>
        <w:sdtPr>
          <w:rPr>
            <w:lang w:val="en-GB"/>
          </w:rPr>
          <w:id w:val="407349655"/>
          <w:citation/>
        </w:sdtPr>
        <w:sdtEndPr/>
        <w:sdtContent>
          <w:r w:rsidR="00EC513A" w:rsidRPr="003A2BA0">
            <w:rPr>
              <w:lang w:val="en-GB"/>
            </w:rPr>
            <w:fldChar w:fldCharType="begin"/>
          </w:r>
          <w:r w:rsidR="00EC513A" w:rsidRPr="003A2BA0">
            <w:rPr>
              <w:lang w:val="en-GB"/>
            </w:rPr>
            <w:instrText xml:space="preserve"> CITATION SIC21 \l 1053 </w:instrText>
          </w:r>
          <w:r w:rsidR="00EC513A" w:rsidRPr="003A2BA0">
            <w:rPr>
              <w:lang w:val="en-GB"/>
            </w:rPr>
            <w:fldChar w:fldCharType="separate"/>
          </w:r>
          <w:r w:rsidR="00747855" w:rsidRPr="00747855">
            <w:rPr>
              <w:noProof/>
              <w:lang w:val="en-GB"/>
            </w:rPr>
            <w:t>(SICK AG, 2021)</w:t>
          </w:r>
          <w:r w:rsidR="00EC513A" w:rsidRPr="003A2BA0">
            <w:rPr>
              <w:lang w:val="en-GB"/>
            </w:rPr>
            <w:fldChar w:fldCharType="end"/>
          </w:r>
        </w:sdtContent>
      </w:sdt>
      <w:r w:rsidR="00055268" w:rsidRPr="003A2BA0">
        <w:rPr>
          <w:lang w:val="en-GB"/>
        </w:rPr>
        <w:t xml:space="preserve"> is a combination of different sensors, a software that can segment out different types of vehicles and section/zones of the vehicle that are of interest and an infrastructure for safe storage and communication of data. The following sections </w:t>
      </w:r>
      <w:r w:rsidR="00AF7DAB">
        <w:rPr>
          <w:lang w:val="en-GB"/>
        </w:rPr>
        <w:t>describe</w:t>
      </w:r>
      <w:r w:rsidR="00AF7DAB" w:rsidRPr="003A2BA0">
        <w:rPr>
          <w:lang w:val="en-GB"/>
        </w:rPr>
        <w:t xml:space="preserve"> </w:t>
      </w:r>
      <w:r w:rsidR="00055268" w:rsidRPr="003A2BA0">
        <w:rPr>
          <w:lang w:val="en-GB"/>
        </w:rPr>
        <w:t xml:space="preserve">the combination of hardware and software </w:t>
      </w:r>
      <w:r w:rsidR="00560AF8">
        <w:rPr>
          <w:lang w:val="en-GB"/>
        </w:rPr>
        <w:t>used</w:t>
      </w:r>
      <w:r w:rsidR="007F3C04">
        <w:rPr>
          <w:lang w:val="en-GB"/>
        </w:rPr>
        <w:t xml:space="preserve">, </w:t>
      </w:r>
      <w:r w:rsidR="00681AD4">
        <w:rPr>
          <w:lang w:val="en-GB"/>
        </w:rPr>
        <w:t xml:space="preserve">modified and </w:t>
      </w:r>
      <w:r w:rsidR="00055268" w:rsidRPr="003A2BA0">
        <w:rPr>
          <w:lang w:val="en-GB"/>
        </w:rPr>
        <w:t xml:space="preserve">tested in a new context in the coming demonstration in this project at Stena Line </w:t>
      </w:r>
      <w:r w:rsidRPr="003A2BA0">
        <w:rPr>
          <w:lang w:val="en-GB"/>
        </w:rPr>
        <w:t xml:space="preserve">Majnabbe </w:t>
      </w:r>
      <w:r w:rsidR="00055268" w:rsidRPr="003A2BA0">
        <w:rPr>
          <w:lang w:val="en-GB"/>
        </w:rPr>
        <w:t>terminal in Gothenburg.</w:t>
      </w:r>
      <w:r w:rsidR="00681AD4">
        <w:rPr>
          <w:lang w:val="en-GB"/>
        </w:rPr>
        <w:t xml:space="preserve"> The goal with the tests is to </w:t>
      </w:r>
      <w:r w:rsidR="00762E1F">
        <w:rPr>
          <w:lang w:val="en-GB"/>
        </w:rPr>
        <w:t xml:space="preserve">be able to scan the </w:t>
      </w:r>
      <w:r w:rsidR="00090618">
        <w:rPr>
          <w:lang w:val="en-GB"/>
        </w:rPr>
        <w:t xml:space="preserve">trailers and </w:t>
      </w:r>
      <w:r w:rsidR="00762E1F">
        <w:rPr>
          <w:lang w:val="en-GB"/>
        </w:rPr>
        <w:t>cargo and especially</w:t>
      </w:r>
      <w:r w:rsidR="00090618">
        <w:rPr>
          <w:lang w:val="en-GB"/>
        </w:rPr>
        <w:t xml:space="preserve"> focus is the reefer units. </w:t>
      </w:r>
      <w:r w:rsidR="00E013BD">
        <w:rPr>
          <w:lang w:val="en-GB"/>
        </w:rPr>
        <w:t xml:space="preserve">A future VHD system can then be used to survey incoming </w:t>
      </w:r>
      <w:r w:rsidR="00EB154D">
        <w:rPr>
          <w:lang w:val="en-GB"/>
        </w:rPr>
        <w:t xml:space="preserve">goods and vehicles , detect temperature anomalies and raise </w:t>
      </w:r>
      <w:r w:rsidR="001467DA">
        <w:rPr>
          <w:lang w:val="en-GB"/>
        </w:rPr>
        <w:t>an alarm to the staff at the terminal.</w:t>
      </w:r>
    </w:p>
    <w:p w14:paraId="6AB2FBFE" w14:textId="77777777" w:rsidR="00055268" w:rsidRPr="003A2BA0" w:rsidRDefault="00055268" w:rsidP="00B83749">
      <w:pPr>
        <w:pStyle w:val="Rubrik4"/>
        <w:rPr>
          <w:lang w:val="en-GB"/>
        </w:rPr>
      </w:pPr>
      <w:bookmarkStart w:id="408" w:name="_Toc54366154"/>
      <w:bookmarkStart w:id="409" w:name="_Toc54074526"/>
      <w:r w:rsidRPr="003A2BA0">
        <w:rPr>
          <w:lang w:val="en-GB"/>
        </w:rPr>
        <w:t>VHD Sensors</w:t>
      </w:r>
      <w:bookmarkEnd w:id="408"/>
      <w:r w:rsidRPr="003A2BA0">
        <w:rPr>
          <w:lang w:val="en-GB"/>
        </w:rPr>
        <w:t xml:space="preserve"> </w:t>
      </w:r>
      <w:bookmarkEnd w:id="409"/>
    </w:p>
    <w:p w14:paraId="6F7A4278" w14:textId="6E9BDEE0" w:rsidR="00055268" w:rsidRPr="003A2BA0" w:rsidRDefault="00055268" w:rsidP="00055268">
      <w:pPr>
        <w:rPr>
          <w:lang w:val="en-GB"/>
        </w:rPr>
      </w:pPr>
      <w:r w:rsidRPr="003A2BA0">
        <w:rPr>
          <w:lang w:val="en-GB"/>
        </w:rPr>
        <w:t>In</w:t>
      </w:r>
      <w:r w:rsidR="005C387B" w:rsidRPr="003A2BA0">
        <w:rPr>
          <w:lang w:val="en-GB"/>
        </w:rPr>
        <w:t xml:space="preserve"> </w:t>
      </w:r>
      <w:r w:rsidR="00747855" w:rsidRPr="00AD0BCB">
        <w:rPr>
          <w:lang w:val="en-GB"/>
        </w:rPr>
        <w:t xml:space="preserve">Figure </w:t>
      </w:r>
      <w:r w:rsidR="00747855" w:rsidRPr="00AD0BCB">
        <w:rPr>
          <w:noProof/>
          <w:lang w:val="en-GB"/>
        </w:rPr>
        <w:t>69</w:t>
      </w:r>
      <w:r w:rsidR="005C387B" w:rsidRPr="003A2BA0">
        <w:rPr>
          <w:lang w:val="en-GB"/>
        </w:rPr>
        <w:t xml:space="preserve"> below</w:t>
      </w:r>
      <w:r w:rsidRPr="003A2BA0">
        <w:rPr>
          <w:lang w:val="en-GB"/>
        </w:rPr>
        <w:t>, the portal and arrangement of sensors is illustrated.</w:t>
      </w:r>
    </w:p>
    <w:p w14:paraId="16B40171" w14:textId="77777777" w:rsidR="00055268" w:rsidRPr="003A2BA0" w:rsidRDefault="00055268" w:rsidP="00055268">
      <w:pPr>
        <w:keepNext/>
        <w:rPr>
          <w:lang w:val="en-GB"/>
        </w:rPr>
      </w:pPr>
      <w:r w:rsidRPr="003A2BA0">
        <w:rPr>
          <w:noProof/>
          <w:lang w:val="en-GB" w:eastAsia="en-GB"/>
        </w:rPr>
        <w:lastRenderedPageBreak/>
        <w:drawing>
          <wp:inline distT="0" distB="0" distL="0" distR="0" wp14:anchorId="10806CDD" wp14:editId="4629B462">
            <wp:extent cx="5400000" cy="3549600"/>
            <wp:effectExtent l="152400" t="133350" r="144145" b="165735"/>
            <wp:docPr id="76" name="Bildobjekt 64772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2"/>
                    <pic:cNvPicPr/>
                  </pic:nvPicPr>
                  <pic:blipFill>
                    <a:blip r:embed="rId88">
                      <a:extLst>
                        <a:ext uri="{28A0092B-C50C-407E-A947-70E740481C1C}">
                          <a14:useLocalDpi xmlns:a14="http://schemas.microsoft.com/office/drawing/2010/main"/>
                        </a:ext>
                      </a:extLst>
                    </a:blip>
                    <a:srcRect/>
                    <a:stretch>
                      <a:fillRect/>
                    </a:stretch>
                  </pic:blipFill>
                  <pic:spPr>
                    <a:xfrm>
                      <a:off x="0" y="0"/>
                      <a:ext cx="5400000" cy="3549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12A810D7" w14:textId="3FDD39BC" w:rsidR="00055268" w:rsidRPr="003A2BA0" w:rsidRDefault="00055268" w:rsidP="00055268">
      <w:pPr>
        <w:pStyle w:val="Beskrivning"/>
      </w:pPr>
      <w:bookmarkStart w:id="410" w:name="_Ref66377175"/>
      <w:bookmarkStart w:id="411" w:name="_Toc57385631"/>
      <w:bookmarkStart w:id="412" w:name="_Ref66377068"/>
      <w:bookmarkStart w:id="413" w:name="_Toc70341812"/>
      <w:r w:rsidRPr="003A2BA0">
        <w:t xml:space="preserve">Figure </w:t>
      </w:r>
      <w:r w:rsidRPr="003A2BA0">
        <w:fldChar w:fldCharType="begin"/>
      </w:r>
      <w:r w:rsidRPr="003A2BA0">
        <w:instrText xml:space="preserve"> SEQ Figure \* ARABIC </w:instrText>
      </w:r>
      <w:r w:rsidRPr="003A2BA0">
        <w:fldChar w:fldCharType="separate"/>
      </w:r>
      <w:r w:rsidR="00843B1C">
        <w:rPr>
          <w:noProof/>
        </w:rPr>
        <w:t>69</w:t>
      </w:r>
      <w:r w:rsidRPr="003A2BA0">
        <w:fldChar w:fldCharType="end"/>
      </w:r>
      <w:bookmarkEnd w:id="410"/>
      <w:r w:rsidRPr="003A2BA0">
        <w:t xml:space="preserve"> Example of sensor placement single and multi-lane constellation (SICK AG)</w:t>
      </w:r>
      <w:bookmarkEnd w:id="411"/>
      <w:bookmarkEnd w:id="412"/>
      <w:bookmarkEnd w:id="413"/>
    </w:p>
    <w:p w14:paraId="549AB1D7" w14:textId="77777777" w:rsidR="00055268" w:rsidRPr="003A2BA0" w:rsidRDefault="00055268" w:rsidP="00055268">
      <w:pPr>
        <w:rPr>
          <w:lang w:val="en-GB"/>
        </w:rPr>
      </w:pPr>
    </w:p>
    <w:p w14:paraId="4DA5659D" w14:textId="197A9A33" w:rsidR="00055268" w:rsidRPr="003A2BA0" w:rsidRDefault="00055268" w:rsidP="00055268">
      <w:pPr>
        <w:rPr>
          <w:lang w:val="en-GB"/>
        </w:rPr>
      </w:pPr>
      <w:r w:rsidRPr="003A2BA0">
        <w:rPr>
          <w:lang w:val="en-GB"/>
        </w:rPr>
        <w:t xml:space="preserve">The system combines different sensors, and they are </w:t>
      </w:r>
      <w:r w:rsidR="0069137A" w:rsidRPr="003A2BA0">
        <w:rPr>
          <w:lang w:val="en-GB"/>
        </w:rPr>
        <w:t>all</w:t>
      </w:r>
      <w:r w:rsidRPr="003A2BA0">
        <w:rPr>
          <w:lang w:val="en-GB"/>
        </w:rPr>
        <w:t xml:space="preserve"> the type that do not need a physical access to the vehicle/cargo that passes by. Depending on the physical space and the possibility of obstructed visual line of sight make every installation unique. This arrangement works for high-speed passage of vehicles on </w:t>
      </w:r>
      <w:r w:rsidR="0069137A" w:rsidRPr="003A2BA0">
        <w:rPr>
          <w:lang w:val="en-GB"/>
        </w:rPr>
        <w:t>roads and</w:t>
      </w:r>
      <w:r w:rsidRPr="003A2BA0">
        <w:rPr>
          <w:lang w:val="en-GB"/>
        </w:rPr>
        <w:t xml:space="preserve"> </w:t>
      </w:r>
      <w:r w:rsidR="00065439" w:rsidRPr="003A2BA0">
        <w:rPr>
          <w:lang w:val="en-GB"/>
        </w:rPr>
        <w:t xml:space="preserve">is </w:t>
      </w:r>
      <w:r w:rsidRPr="003A2BA0">
        <w:rPr>
          <w:lang w:val="en-GB"/>
        </w:rPr>
        <w:t>expect</w:t>
      </w:r>
      <w:r w:rsidR="00065439" w:rsidRPr="003A2BA0">
        <w:rPr>
          <w:lang w:val="en-GB"/>
        </w:rPr>
        <w:t>ed</w:t>
      </w:r>
      <w:r w:rsidRPr="003A2BA0">
        <w:rPr>
          <w:lang w:val="en-GB"/>
        </w:rPr>
        <w:t xml:space="preserve"> to work well in this </w:t>
      </w:r>
      <w:r w:rsidR="00065439" w:rsidRPr="003A2BA0">
        <w:rPr>
          <w:lang w:val="en-GB"/>
        </w:rPr>
        <w:t xml:space="preserve">type of </w:t>
      </w:r>
      <w:r w:rsidRPr="003A2BA0">
        <w:rPr>
          <w:lang w:val="en-GB"/>
        </w:rPr>
        <w:t xml:space="preserve">application since maximum speed for </w:t>
      </w:r>
      <w:r w:rsidR="001F0BE3">
        <w:rPr>
          <w:lang w:val="en-GB"/>
        </w:rPr>
        <w:t xml:space="preserve">cargo handling and vehicles </w:t>
      </w:r>
      <w:r w:rsidRPr="003A2BA0">
        <w:rPr>
          <w:lang w:val="en-GB"/>
        </w:rPr>
        <w:t xml:space="preserve">should be below 30km/h in ports and terminals. </w:t>
      </w:r>
    </w:p>
    <w:p w14:paraId="5D381013" w14:textId="0A2B9C66" w:rsidR="00055268" w:rsidRPr="003A2BA0" w:rsidRDefault="00055268" w:rsidP="00055268">
      <w:pPr>
        <w:rPr>
          <w:lang w:val="en-GB"/>
        </w:rPr>
      </w:pPr>
      <w:r w:rsidRPr="003A2BA0">
        <w:rPr>
          <w:lang w:val="en-GB"/>
        </w:rPr>
        <w:t>In LASH</w:t>
      </w:r>
      <w:r w:rsidR="00F9789B" w:rsidRPr="003A2BA0">
        <w:rPr>
          <w:lang w:val="en-GB"/>
        </w:rPr>
        <w:t xml:space="preserve"> FIRE </w:t>
      </w:r>
      <w:r w:rsidRPr="003A2BA0">
        <w:rPr>
          <w:lang w:val="en-GB"/>
        </w:rPr>
        <w:t>a single lane approach will be tested, the challenge is the physical space available for placing the sensors for maximum coverage.</w:t>
      </w:r>
    </w:p>
    <w:p w14:paraId="4B93085F" w14:textId="546B8611" w:rsidR="00055268" w:rsidRPr="003A2BA0" w:rsidRDefault="00055268" w:rsidP="00055268">
      <w:pPr>
        <w:rPr>
          <w:lang w:val="en-GB"/>
        </w:rPr>
      </w:pPr>
      <w:r w:rsidRPr="003A2BA0">
        <w:rPr>
          <w:lang w:val="en-GB"/>
        </w:rPr>
        <w:t>The VHD system uses multiple sensors, Infrared (IR) cameras, Light Detection and Ranging (L</w:t>
      </w:r>
      <w:r w:rsidR="00D015BE" w:rsidRPr="003A2BA0">
        <w:rPr>
          <w:lang w:val="en-GB"/>
        </w:rPr>
        <w:t>i</w:t>
      </w:r>
      <w:r w:rsidRPr="003A2BA0">
        <w:rPr>
          <w:lang w:val="en-GB"/>
        </w:rPr>
        <w:t>DAR) for profiling length, wi</w:t>
      </w:r>
      <w:r w:rsidR="00960138" w:rsidRPr="003A2BA0">
        <w:rPr>
          <w:lang w:val="en-GB"/>
        </w:rPr>
        <w:t>d</w:t>
      </w:r>
      <w:r w:rsidRPr="003A2BA0">
        <w:rPr>
          <w:lang w:val="en-GB"/>
        </w:rPr>
        <w:t xml:space="preserve">th, depth and volumetric measurements. It also uses cameras for registration plate recognition as well as capture “as is” photos and video of the object. The VHD system also </w:t>
      </w:r>
      <w:r w:rsidR="00910DE9" w:rsidRPr="003A2BA0">
        <w:rPr>
          <w:lang w:val="en-GB"/>
        </w:rPr>
        <w:t xml:space="preserve">has </w:t>
      </w:r>
      <w:r w:rsidRPr="003A2BA0">
        <w:rPr>
          <w:lang w:val="en-GB"/>
        </w:rPr>
        <w:t>Light barriers, for indication if the object is too high (air draft) and possess a danger to infrastructure.</w:t>
      </w:r>
    </w:p>
    <w:p w14:paraId="62B5101B" w14:textId="77777777" w:rsidR="00055268" w:rsidRPr="003A2BA0" w:rsidRDefault="00055268" w:rsidP="00055268">
      <w:pPr>
        <w:rPr>
          <w:lang w:val="en-GB"/>
        </w:rPr>
      </w:pPr>
    </w:p>
    <w:p w14:paraId="5737D5B7" w14:textId="77777777" w:rsidR="00055268" w:rsidRPr="003A2BA0" w:rsidRDefault="00055268" w:rsidP="00055268">
      <w:pPr>
        <w:keepNext/>
        <w:rPr>
          <w:lang w:val="en-GB"/>
        </w:rPr>
      </w:pPr>
      <w:r w:rsidRPr="003A2BA0">
        <w:rPr>
          <w:noProof/>
          <w:lang w:val="en-GB" w:eastAsia="en-GB"/>
        </w:rPr>
        <w:lastRenderedPageBreak/>
        <w:drawing>
          <wp:inline distT="0" distB="0" distL="0" distR="0" wp14:anchorId="23F21AA6" wp14:editId="395E5F78">
            <wp:extent cx="4663440" cy="2774812"/>
            <wp:effectExtent l="152400" t="133350" r="137160" b="159385"/>
            <wp:docPr id="77" name="Bildobjekt 64772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3"/>
                    <pic:cNvPicPr/>
                  </pic:nvPicPr>
                  <pic:blipFill>
                    <a:blip r:embed="rId89">
                      <a:extLst>
                        <a:ext uri="{28A0092B-C50C-407E-A947-70E740481C1C}">
                          <a14:useLocalDpi xmlns:a14="http://schemas.microsoft.com/office/drawing/2010/main"/>
                        </a:ext>
                      </a:extLst>
                    </a:blip>
                    <a:srcRect/>
                    <a:stretch>
                      <a:fillRect/>
                    </a:stretch>
                  </pic:blipFill>
                  <pic:spPr>
                    <a:xfrm>
                      <a:off x="0" y="0"/>
                      <a:ext cx="4663440" cy="2774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140EBBA1" w14:textId="57F009BC" w:rsidR="00055268" w:rsidRPr="003A2BA0" w:rsidRDefault="00055268" w:rsidP="00055268">
      <w:pPr>
        <w:pStyle w:val="Beskrivning"/>
      </w:pPr>
      <w:bookmarkStart w:id="414" w:name="_Toc57385632"/>
      <w:bookmarkStart w:id="415" w:name="_Toc70341813"/>
      <w:r w:rsidRPr="003A2BA0">
        <w:t xml:space="preserve">Figure </w:t>
      </w:r>
      <w:r w:rsidRPr="003A2BA0">
        <w:fldChar w:fldCharType="begin"/>
      </w:r>
      <w:r w:rsidRPr="003A2BA0">
        <w:instrText xml:space="preserve"> SEQ Figure \* ARABIC </w:instrText>
      </w:r>
      <w:r w:rsidRPr="003A2BA0">
        <w:fldChar w:fldCharType="separate"/>
      </w:r>
      <w:r w:rsidR="00843B1C">
        <w:rPr>
          <w:noProof/>
        </w:rPr>
        <w:t>70</w:t>
      </w:r>
      <w:r w:rsidRPr="003A2BA0">
        <w:fldChar w:fldCharType="end"/>
      </w:r>
      <w:r w:rsidRPr="003A2BA0">
        <w:t xml:space="preserve"> Example of hardware components (SICK)</w:t>
      </w:r>
      <w:bookmarkEnd w:id="414"/>
      <w:bookmarkEnd w:id="415"/>
    </w:p>
    <w:p w14:paraId="1440C36B" w14:textId="77777777" w:rsidR="00055268" w:rsidRPr="003A2BA0" w:rsidRDefault="00055268" w:rsidP="00055268">
      <w:pPr>
        <w:rPr>
          <w:lang w:val="en-GB"/>
        </w:rPr>
      </w:pPr>
    </w:p>
    <w:p w14:paraId="13958EA1" w14:textId="77777777" w:rsidR="00055268" w:rsidRPr="003A2BA0" w:rsidRDefault="00055268" w:rsidP="00055268">
      <w:pPr>
        <w:rPr>
          <w:lang w:val="en-GB"/>
        </w:rPr>
      </w:pPr>
      <w:r w:rsidRPr="003A2BA0">
        <w:rPr>
          <w:lang w:val="en-GB"/>
        </w:rPr>
        <w:t xml:space="preserve">On the data processor unit, different software applications are running. Depending on the use case, computing of data can occur here, on the edge or more centralised using safe communication links. </w:t>
      </w:r>
    </w:p>
    <w:p w14:paraId="6B8D7726" w14:textId="77777777" w:rsidR="00055268" w:rsidRPr="003A2BA0" w:rsidRDefault="00055268" w:rsidP="0048056B">
      <w:pPr>
        <w:pStyle w:val="Rubrik4"/>
        <w:rPr>
          <w:lang w:val="en-GB"/>
        </w:rPr>
      </w:pPr>
      <w:bookmarkStart w:id="416" w:name="_Toc54074528"/>
      <w:bookmarkStart w:id="417" w:name="_Toc54366156"/>
      <w:r w:rsidRPr="003A2BA0">
        <w:rPr>
          <w:lang w:val="en-GB"/>
        </w:rPr>
        <w:t>Profiling of object</w:t>
      </w:r>
      <w:bookmarkEnd w:id="416"/>
      <w:bookmarkEnd w:id="417"/>
    </w:p>
    <w:p w14:paraId="2D20E3A4" w14:textId="77777777" w:rsidR="00055268" w:rsidRPr="003A2BA0" w:rsidRDefault="00055268" w:rsidP="00055268">
      <w:pPr>
        <w:rPr>
          <w:lang w:val="en-GB"/>
        </w:rPr>
      </w:pPr>
      <w:r w:rsidRPr="003A2BA0">
        <w:rPr>
          <w:lang w:val="en-GB"/>
        </w:rPr>
        <w:t>The profiling or outline of the object is done by an array of LIDARs, the 2D images are then stitched together using software to a 3D representation of the object.</w:t>
      </w:r>
    </w:p>
    <w:p w14:paraId="19CB28DB" w14:textId="77777777" w:rsidR="00055268" w:rsidRPr="003A2BA0" w:rsidRDefault="00055268" w:rsidP="00055268">
      <w:pPr>
        <w:keepNext/>
        <w:rPr>
          <w:lang w:val="en-GB"/>
        </w:rPr>
      </w:pPr>
      <w:r w:rsidRPr="003A2BA0">
        <w:rPr>
          <w:noProof/>
          <w:lang w:val="en-GB" w:eastAsia="en-GB"/>
        </w:rPr>
        <w:drawing>
          <wp:inline distT="0" distB="0" distL="0" distR="0" wp14:anchorId="682AD87B" wp14:editId="2235BFF9">
            <wp:extent cx="4503420" cy="2553703"/>
            <wp:effectExtent l="152400" t="133350" r="144780" b="170815"/>
            <wp:docPr id="78" name="Bildobjekt 64772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6"/>
                    <pic:cNvPicPr/>
                  </pic:nvPicPr>
                  <pic:blipFill>
                    <a:blip r:embed="rId90">
                      <a:extLst>
                        <a:ext uri="{28A0092B-C50C-407E-A947-70E740481C1C}">
                          <a14:useLocalDpi xmlns:a14="http://schemas.microsoft.com/office/drawing/2010/main"/>
                        </a:ext>
                      </a:extLst>
                    </a:blip>
                    <a:srcRect/>
                    <a:stretch>
                      <a:fillRect/>
                    </a:stretch>
                  </pic:blipFill>
                  <pic:spPr>
                    <a:xfrm>
                      <a:off x="0" y="0"/>
                      <a:ext cx="4503420" cy="25537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21EB1714" w14:textId="63C573D2" w:rsidR="00055268" w:rsidRPr="003A2BA0" w:rsidRDefault="00055268" w:rsidP="00055268">
      <w:pPr>
        <w:pStyle w:val="Beskrivning"/>
      </w:pPr>
      <w:bookmarkStart w:id="418" w:name="_Ref66106633"/>
      <w:bookmarkStart w:id="419" w:name="_Toc57385633"/>
      <w:bookmarkStart w:id="420" w:name="_Toc70341814"/>
      <w:r w:rsidRPr="003A2BA0">
        <w:t xml:space="preserve">Figure </w:t>
      </w:r>
      <w:r w:rsidRPr="003A2BA0">
        <w:fldChar w:fldCharType="begin"/>
      </w:r>
      <w:r w:rsidRPr="003A2BA0">
        <w:instrText xml:space="preserve"> SEQ Figure \* ARABIC </w:instrText>
      </w:r>
      <w:r w:rsidRPr="003A2BA0">
        <w:fldChar w:fldCharType="separate"/>
      </w:r>
      <w:r w:rsidR="00843B1C">
        <w:rPr>
          <w:noProof/>
        </w:rPr>
        <w:t>71</w:t>
      </w:r>
      <w:r w:rsidRPr="003A2BA0">
        <w:fldChar w:fldCharType="end"/>
      </w:r>
      <w:bookmarkEnd w:id="418"/>
      <w:r w:rsidRPr="003A2BA0">
        <w:t xml:space="preserve"> Example of vehicle detection and measurement (SICK AG)</w:t>
      </w:r>
      <w:bookmarkEnd w:id="419"/>
      <w:bookmarkEnd w:id="420"/>
    </w:p>
    <w:p w14:paraId="52E1129C" w14:textId="77777777" w:rsidR="00055268" w:rsidRPr="003A2BA0" w:rsidRDefault="00055268" w:rsidP="00055268">
      <w:pPr>
        <w:rPr>
          <w:lang w:val="en-GB"/>
        </w:rPr>
      </w:pPr>
    </w:p>
    <w:p w14:paraId="61A93382" w14:textId="6C14B28C" w:rsidR="00E17C95" w:rsidRPr="003A2BA0" w:rsidRDefault="003A20B4" w:rsidP="00055268">
      <w:pPr>
        <w:rPr>
          <w:lang w:val="en-GB"/>
        </w:rPr>
      </w:pPr>
      <w:r w:rsidRPr="003A2BA0">
        <w:rPr>
          <w:lang w:val="en-GB"/>
        </w:rPr>
        <w:t>The motion of the object is tra</w:t>
      </w:r>
      <w:r w:rsidR="00E17C95" w:rsidRPr="003A2BA0">
        <w:rPr>
          <w:lang w:val="en-GB"/>
        </w:rPr>
        <w:t>cked by a LiDAR placed in line, prior or after the portal, with the flow of objects</w:t>
      </w:r>
      <w:r w:rsidR="000C22AA" w:rsidRPr="003A2BA0">
        <w:rPr>
          <w:lang w:val="en-GB"/>
        </w:rPr>
        <w:t xml:space="preserve"> as illustrated in the low right corner</w:t>
      </w:r>
      <w:r w:rsidR="002203E3" w:rsidRPr="003A2BA0">
        <w:rPr>
          <w:lang w:val="en-GB"/>
        </w:rPr>
        <w:t xml:space="preserve"> in</w:t>
      </w:r>
      <w:r w:rsidR="000C22AA" w:rsidRPr="003A2BA0">
        <w:rPr>
          <w:lang w:val="en-GB"/>
        </w:rPr>
        <w:t xml:space="preserve"> </w:t>
      </w:r>
      <w:r w:rsidR="00747855" w:rsidRPr="00AD0BCB">
        <w:rPr>
          <w:lang w:val="en-GB"/>
        </w:rPr>
        <w:t xml:space="preserve">Figure </w:t>
      </w:r>
      <w:r w:rsidR="00747855" w:rsidRPr="00AD0BCB">
        <w:rPr>
          <w:noProof/>
          <w:lang w:val="en-GB"/>
        </w:rPr>
        <w:t>71</w:t>
      </w:r>
      <w:r w:rsidR="000C22AA" w:rsidRPr="003A2BA0">
        <w:rPr>
          <w:lang w:val="en-GB"/>
        </w:rPr>
        <w:t xml:space="preserve"> above</w:t>
      </w:r>
      <w:r w:rsidR="002203E3" w:rsidRPr="003A2BA0">
        <w:rPr>
          <w:lang w:val="en-GB"/>
        </w:rPr>
        <w:t>.</w:t>
      </w:r>
    </w:p>
    <w:p w14:paraId="1F93DB4B" w14:textId="3691DB60" w:rsidR="00055268" w:rsidRPr="003A2BA0" w:rsidRDefault="00055268" w:rsidP="00055268">
      <w:pPr>
        <w:rPr>
          <w:lang w:val="en-GB"/>
        </w:rPr>
      </w:pPr>
      <w:r w:rsidRPr="003A2BA0">
        <w:rPr>
          <w:lang w:val="en-GB"/>
        </w:rPr>
        <w:lastRenderedPageBreak/>
        <w:t xml:space="preserve">A 3D presentation also referred to as point cloud, will look like the bottom section of the next </w:t>
      </w:r>
      <w:r w:rsidR="00747855" w:rsidRPr="00AD0BCB">
        <w:rPr>
          <w:lang w:val="en-GB"/>
        </w:rPr>
        <w:t xml:space="preserve">Figure </w:t>
      </w:r>
      <w:r w:rsidR="00747855" w:rsidRPr="00AD0BCB">
        <w:rPr>
          <w:noProof/>
          <w:lang w:val="en-GB"/>
        </w:rPr>
        <w:t>72</w:t>
      </w:r>
      <w:r w:rsidR="002203E3" w:rsidRPr="003A2BA0">
        <w:rPr>
          <w:lang w:val="en-GB"/>
        </w:rPr>
        <w:t xml:space="preserve"> below.</w:t>
      </w:r>
    </w:p>
    <w:p w14:paraId="59494D7D" w14:textId="77777777" w:rsidR="00055268" w:rsidRPr="003A2BA0" w:rsidRDefault="00055268" w:rsidP="00055268">
      <w:pPr>
        <w:keepNext/>
        <w:rPr>
          <w:lang w:val="en-GB"/>
        </w:rPr>
      </w:pPr>
      <w:r w:rsidRPr="003A2BA0">
        <w:rPr>
          <w:noProof/>
          <w:lang w:val="en-GB" w:eastAsia="en-GB"/>
        </w:rPr>
        <w:drawing>
          <wp:inline distT="0" distB="0" distL="0" distR="0" wp14:anchorId="30E17CF8" wp14:editId="7403B07E">
            <wp:extent cx="5760720" cy="3429506"/>
            <wp:effectExtent l="152400" t="133350" r="144780" b="171450"/>
            <wp:docPr id="79" name="Bildobjekt 64772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5"/>
                    <pic:cNvPicPr/>
                  </pic:nvPicPr>
                  <pic:blipFill>
                    <a:blip r:embed="rId91">
                      <a:extLst>
                        <a:ext uri="{28A0092B-C50C-407E-A947-70E740481C1C}">
                          <a14:useLocalDpi xmlns:a14="http://schemas.microsoft.com/office/drawing/2010/main"/>
                        </a:ext>
                      </a:extLst>
                    </a:blip>
                    <a:srcRect t="20354"/>
                    <a:stretch>
                      <a:fillRect/>
                    </a:stretch>
                  </pic:blipFill>
                  <pic:spPr>
                    <a:xfrm>
                      <a:off x="0" y="0"/>
                      <a:ext cx="5760720" cy="34295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6C2EA7CC" w14:textId="28617644" w:rsidR="00055268" w:rsidRPr="003A2BA0" w:rsidRDefault="00055268" w:rsidP="00055268">
      <w:pPr>
        <w:pStyle w:val="Beskrivning"/>
      </w:pPr>
      <w:bookmarkStart w:id="421" w:name="_Ref66106481"/>
      <w:bookmarkStart w:id="422" w:name="_Toc57385634"/>
      <w:bookmarkStart w:id="423" w:name="_Toc70341815"/>
      <w:r w:rsidRPr="003A2BA0">
        <w:t xml:space="preserve">Figure </w:t>
      </w:r>
      <w:r w:rsidRPr="003A2BA0">
        <w:fldChar w:fldCharType="begin"/>
      </w:r>
      <w:r w:rsidRPr="003A2BA0">
        <w:instrText xml:space="preserve"> SEQ Figure \* ARABIC </w:instrText>
      </w:r>
      <w:r w:rsidRPr="003A2BA0">
        <w:fldChar w:fldCharType="separate"/>
      </w:r>
      <w:r w:rsidR="00843B1C">
        <w:rPr>
          <w:noProof/>
        </w:rPr>
        <w:t>72</w:t>
      </w:r>
      <w:r w:rsidRPr="003A2BA0">
        <w:fldChar w:fldCharType="end"/>
      </w:r>
      <w:bookmarkEnd w:id="421"/>
      <w:r w:rsidRPr="003A2BA0">
        <w:t xml:space="preserve"> Example of 2D L</w:t>
      </w:r>
      <w:r w:rsidR="006912ED" w:rsidRPr="003A2BA0">
        <w:t>i</w:t>
      </w:r>
      <w:r w:rsidRPr="003A2BA0">
        <w:t>DAR data converted to 3D representation (SICK AG)</w:t>
      </w:r>
      <w:bookmarkEnd w:id="422"/>
      <w:bookmarkEnd w:id="423"/>
    </w:p>
    <w:p w14:paraId="54E832D2" w14:textId="77777777" w:rsidR="00055268" w:rsidRPr="003A2BA0" w:rsidRDefault="00055268" w:rsidP="00055268">
      <w:pPr>
        <w:rPr>
          <w:lang w:val="en-GB"/>
        </w:rPr>
      </w:pPr>
    </w:p>
    <w:p w14:paraId="6AF289EA" w14:textId="77777777" w:rsidR="00055268" w:rsidRPr="003A2BA0" w:rsidRDefault="00055268" w:rsidP="00055268">
      <w:pPr>
        <w:rPr>
          <w:lang w:val="en-GB"/>
        </w:rPr>
      </w:pPr>
      <w:r w:rsidRPr="003A2BA0">
        <w:rPr>
          <w:lang w:val="en-GB"/>
        </w:rPr>
        <w:t>The richness of the 3D depends on how many beams that is sent and reflected back, at higher speed a sparser model can be built, at lower speeds a much denser point cloud is collected, and it gives a more detailed 3D model.</w:t>
      </w:r>
    </w:p>
    <w:p w14:paraId="75A1B7DC" w14:textId="77777777" w:rsidR="00055268" w:rsidRPr="003A2BA0" w:rsidRDefault="00055268" w:rsidP="0048056B">
      <w:pPr>
        <w:pStyle w:val="Rubrik4"/>
        <w:rPr>
          <w:lang w:val="en-GB"/>
        </w:rPr>
      </w:pPr>
      <w:bookmarkStart w:id="424" w:name="_Toc54074529"/>
      <w:bookmarkStart w:id="425" w:name="_Toc54366157"/>
      <w:r w:rsidRPr="003A2BA0">
        <w:rPr>
          <w:lang w:val="en-GB"/>
        </w:rPr>
        <w:t>Segmentation and use</w:t>
      </w:r>
      <w:bookmarkEnd w:id="424"/>
      <w:bookmarkEnd w:id="425"/>
    </w:p>
    <w:p w14:paraId="58177BD1" w14:textId="4B0210F6" w:rsidR="00055268" w:rsidRPr="003A2BA0" w:rsidRDefault="00055268" w:rsidP="00055268">
      <w:pPr>
        <w:rPr>
          <w:lang w:val="en-GB"/>
        </w:rPr>
      </w:pPr>
      <w:r w:rsidRPr="003A2BA0">
        <w:rPr>
          <w:lang w:val="en-GB"/>
        </w:rPr>
        <w:t xml:space="preserve"> A combination of the 3D model and the data collected with the IR camera can be used to create a representation of the object and segment out the areas of interest or specific components. In VHD system vehicle specific segments, or objects like wheels, parts of the drive train such as turbo and exhausts, can be subject to other software algorithms that can use pre-defined values or historical data to determine anomalies such as overheated breaks on a set of wheels, as illustrated in </w:t>
      </w:r>
      <w:r w:rsidR="00747855" w:rsidRPr="00AD0BCB">
        <w:rPr>
          <w:lang w:val="en-GB"/>
        </w:rPr>
        <w:t xml:space="preserve">Figure </w:t>
      </w:r>
      <w:r w:rsidR="00747855" w:rsidRPr="00AD0BCB">
        <w:rPr>
          <w:noProof/>
          <w:lang w:val="en-GB"/>
        </w:rPr>
        <w:t>73</w:t>
      </w:r>
      <w:r w:rsidRPr="003A2BA0">
        <w:rPr>
          <w:lang w:val="en-GB"/>
        </w:rPr>
        <w:t>.</w:t>
      </w:r>
    </w:p>
    <w:p w14:paraId="4D076C30" w14:textId="77777777" w:rsidR="00055268" w:rsidRPr="003A2BA0" w:rsidRDefault="00055268" w:rsidP="00055268">
      <w:pPr>
        <w:keepNext/>
        <w:rPr>
          <w:lang w:val="en-GB"/>
        </w:rPr>
      </w:pPr>
      <w:r w:rsidRPr="003A2BA0">
        <w:rPr>
          <w:noProof/>
          <w:lang w:val="en-GB" w:eastAsia="en-GB"/>
        </w:rPr>
        <w:lastRenderedPageBreak/>
        <w:drawing>
          <wp:inline distT="0" distB="0" distL="0" distR="0" wp14:anchorId="442AEF1A" wp14:editId="50F10D45">
            <wp:extent cx="5760720" cy="3630128"/>
            <wp:effectExtent l="152400" t="133350" r="144780" b="161290"/>
            <wp:docPr id="80" name="Bildobjekt 64772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8"/>
                    <pic:cNvPicPr/>
                  </pic:nvPicPr>
                  <pic:blipFill>
                    <a:blip r:embed="rId92">
                      <a:extLst>
                        <a:ext uri="{28A0092B-C50C-407E-A947-70E740481C1C}">
                          <a14:useLocalDpi xmlns:a14="http://schemas.microsoft.com/office/drawing/2010/main"/>
                        </a:ext>
                      </a:extLst>
                    </a:blip>
                    <a:srcRect t="13409"/>
                    <a:stretch>
                      <a:fillRect/>
                    </a:stretch>
                  </pic:blipFill>
                  <pic:spPr>
                    <a:xfrm>
                      <a:off x="0" y="0"/>
                      <a:ext cx="5760720" cy="36301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30CE3CA3" w14:textId="27190ABB" w:rsidR="00055268" w:rsidRPr="003A2BA0" w:rsidRDefault="00055268" w:rsidP="00055268">
      <w:pPr>
        <w:pStyle w:val="Beskrivning"/>
      </w:pPr>
      <w:bookmarkStart w:id="426" w:name="_Ref66377555"/>
      <w:bookmarkStart w:id="427" w:name="_Toc57385635"/>
      <w:bookmarkStart w:id="428" w:name="_Toc70341816"/>
      <w:r w:rsidRPr="003A2BA0">
        <w:t xml:space="preserve">Figure </w:t>
      </w:r>
      <w:r w:rsidRPr="003A2BA0">
        <w:fldChar w:fldCharType="begin"/>
      </w:r>
      <w:r w:rsidRPr="003A2BA0">
        <w:instrText xml:space="preserve"> SEQ Figure \* ARABIC </w:instrText>
      </w:r>
      <w:r w:rsidRPr="003A2BA0">
        <w:fldChar w:fldCharType="separate"/>
      </w:r>
      <w:r w:rsidR="00843B1C">
        <w:rPr>
          <w:noProof/>
        </w:rPr>
        <w:t>73</w:t>
      </w:r>
      <w:r w:rsidRPr="003A2BA0">
        <w:fldChar w:fldCharType="end"/>
      </w:r>
      <w:bookmarkEnd w:id="426"/>
      <w:r w:rsidRPr="003A2BA0">
        <w:t xml:space="preserve"> Example of 2D to 3D conversion and IR sensor fusion of sensor data (SICK AG)</w:t>
      </w:r>
      <w:bookmarkEnd w:id="427"/>
      <w:bookmarkEnd w:id="428"/>
    </w:p>
    <w:p w14:paraId="72F912D4" w14:textId="77777777" w:rsidR="00055268" w:rsidRPr="003A2BA0" w:rsidRDefault="00055268" w:rsidP="00055268">
      <w:pPr>
        <w:rPr>
          <w:lang w:val="en-GB"/>
        </w:rPr>
      </w:pPr>
    </w:p>
    <w:p w14:paraId="58543225" w14:textId="3858E4F4" w:rsidR="00055268" w:rsidRPr="003A2BA0" w:rsidRDefault="00055268" w:rsidP="00635BB9">
      <w:pPr>
        <w:rPr>
          <w:lang w:val="en-GB"/>
        </w:rPr>
      </w:pPr>
      <w:r w:rsidRPr="003A2BA0">
        <w:rPr>
          <w:lang w:val="en-GB"/>
        </w:rPr>
        <w:t>The visualization in</w:t>
      </w:r>
      <w:r w:rsidRPr="003A2BA0" w:rsidDel="004664EE">
        <w:rPr>
          <w:lang w:val="en-GB"/>
        </w:rPr>
        <w:t xml:space="preserve"> </w:t>
      </w:r>
      <w:r w:rsidR="00747855" w:rsidRPr="00AD0BCB">
        <w:rPr>
          <w:lang w:val="en-GB"/>
        </w:rPr>
        <w:t xml:space="preserve">Figure </w:t>
      </w:r>
      <w:r w:rsidR="00747855" w:rsidRPr="00AD0BCB">
        <w:rPr>
          <w:noProof/>
          <w:lang w:val="en-GB"/>
        </w:rPr>
        <w:t>74</w:t>
      </w:r>
      <w:r w:rsidR="00955CF8" w:rsidRPr="003A2BA0">
        <w:rPr>
          <w:lang w:val="en-GB"/>
        </w:rPr>
        <w:t xml:space="preserve"> </w:t>
      </w:r>
      <w:r w:rsidRPr="003A2BA0">
        <w:rPr>
          <w:lang w:val="en-GB"/>
        </w:rPr>
        <w:t xml:space="preserve">creates a good representation of the thermal image in combination with the 3D model that is easily understood by the viewer. </w:t>
      </w:r>
      <w:r w:rsidR="00592BAF" w:rsidRPr="003A2BA0">
        <w:rPr>
          <w:lang w:val="en-GB"/>
        </w:rPr>
        <w:t xml:space="preserve">The </w:t>
      </w:r>
      <w:r w:rsidRPr="003A2BA0">
        <w:rPr>
          <w:lang w:val="en-GB"/>
        </w:rPr>
        <w:t>VHD also uses software to create segmentations of 28 different vehicle types, thermo image classes such as truck, bus, van, car and bike. Depending on the use case these classes and categories can also be extended.</w:t>
      </w:r>
    </w:p>
    <w:p w14:paraId="7E957A22" w14:textId="77777777" w:rsidR="00055268" w:rsidRPr="003A2BA0" w:rsidRDefault="00055268" w:rsidP="00055268">
      <w:pPr>
        <w:keepNext/>
        <w:rPr>
          <w:lang w:val="en-GB"/>
        </w:rPr>
      </w:pPr>
      <w:r w:rsidRPr="003A2BA0">
        <w:rPr>
          <w:noProof/>
          <w:lang w:val="en-GB" w:eastAsia="en-GB"/>
        </w:rPr>
        <w:drawing>
          <wp:inline distT="0" distB="0" distL="0" distR="0" wp14:anchorId="772B3B1E" wp14:editId="1CDFC0B4">
            <wp:extent cx="4287520" cy="2669234"/>
            <wp:effectExtent l="152400" t="133350" r="151130" b="169545"/>
            <wp:docPr id="81" name="Bildobjekt 6477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22"/>
                    <pic:cNvPicPr/>
                  </pic:nvPicPr>
                  <pic:blipFill>
                    <a:blip r:embed="rId93" cstate="print">
                      <a:extLst>
                        <a:ext uri="{28A0092B-C50C-407E-A947-70E740481C1C}">
                          <a14:useLocalDpi xmlns:a14="http://schemas.microsoft.com/office/drawing/2010/main"/>
                        </a:ext>
                      </a:extLst>
                    </a:blip>
                    <a:srcRect/>
                    <a:stretch>
                      <a:fillRect/>
                    </a:stretch>
                  </pic:blipFill>
                  <pic:spPr>
                    <a:xfrm>
                      <a:off x="0" y="0"/>
                      <a:ext cx="4287520" cy="26692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contourClr>
                        <a:srgbClr val="FFFFFF"/>
                      </a:contourClr>
                    </a:sp3d>
                  </pic:spPr>
                </pic:pic>
              </a:graphicData>
            </a:graphic>
          </wp:inline>
        </w:drawing>
      </w:r>
    </w:p>
    <w:p w14:paraId="477B62E9" w14:textId="65A29A4D" w:rsidR="00055268" w:rsidRPr="003A2BA0" w:rsidRDefault="00055268" w:rsidP="00055268">
      <w:pPr>
        <w:pStyle w:val="Beskrivning"/>
      </w:pPr>
      <w:bookmarkStart w:id="429" w:name="_Ref66188295"/>
      <w:bookmarkStart w:id="430" w:name="_Toc57385636"/>
      <w:bookmarkStart w:id="431" w:name="_Toc70341817"/>
      <w:r w:rsidRPr="003A2BA0">
        <w:t xml:space="preserve">Figure </w:t>
      </w:r>
      <w:r w:rsidRPr="003A2BA0">
        <w:fldChar w:fldCharType="begin"/>
      </w:r>
      <w:r w:rsidRPr="003A2BA0">
        <w:instrText xml:space="preserve"> SEQ Figure \* ARABIC </w:instrText>
      </w:r>
      <w:r w:rsidRPr="003A2BA0">
        <w:fldChar w:fldCharType="separate"/>
      </w:r>
      <w:r w:rsidR="00843B1C">
        <w:rPr>
          <w:noProof/>
        </w:rPr>
        <w:t>74</w:t>
      </w:r>
      <w:r w:rsidRPr="003A2BA0">
        <w:fldChar w:fldCharType="end"/>
      </w:r>
      <w:bookmarkEnd w:id="429"/>
      <w:r w:rsidRPr="003A2BA0">
        <w:t xml:space="preserve"> Example of segmentation of objects into specific areas of interest (SICK AG)</w:t>
      </w:r>
      <w:bookmarkEnd w:id="430"/>
      <w:bookmarkEnd w:id="431"/>
    </w:p>
    <w:p w14:paraId="638E6886" w14:textId="77777777" w:rsidR="00055268" w:rsidRPr="003A2BA0" w:rsidRDefault="00055268" w:rsidP="00055268">
      <w:pPr>
        <w:rPr>
          <w:lang w:val="en-GB"/>
        </w:rPr>
      </w:pPr>
    </w:p>
    <w:p w14:paraId="694CBB63" w14:textId="042B682C" w:rsidR="00055268" w:rsidRPr="003A2BA0" w:rsidRDefault="00055268" w:rsidP="00055268">
      <w:pPr>
        <w:rPr>
          <w:lang w:val="en-GB"/>
        </w:rPr>
      </w:pPr>
      <w:r w:rsidRPr="003A2BA0">
        <w:rPr>
          <w:lang w:val="en-GB"/>
        </w:rPr>
        <w:t xml:space="preserve">In the illustration </w:t>
      </w:r>
      <w:r w:rsidR="00F75E22" w:rsidRPr="003A2BA0">
        <w:rPr>
          <w:lang w:val="en-GB"/>
        </w:rPr>
        <w:t xml:space="preserve">in </w:t>
      </w:r>
      <w:r w:rsidR="00747855" w:rsidRPr="00AD0BCB">
        <w:rPr>
          <w:lang w:val="en-GB"/>
        </w:rPr>
        <w:t xml:space="preserve">Figure </w:t>
      </w:r>
      <w:r w:rsidR="00747855" w:rsidRPr="00AD0BCB">
        <w:rPr>
          <w:noProof/>
          <w:lang w:val="en-GB"/>
        </w:rPr>
        <w:t>75</w:t>
      </w:r>
      <w:r w:rsidR="00F75E22" w:rsidRPr="003A2BA0">
        <w:rPr>
          <w:lang w:val="en-GB"/>
        </w:rPr>
        <w:t xml:space="preserve"> </w:t>
      </w:r>
      <w:r w:rsidRPr="003A2BA0">
        <w:rPr>
          <w:lang w:val="en-GB"/>
        </w:rPr>
        <w:t>below the software can also be used to segment out the different compartments of the vehicle such as engine, passenger compartment, cargo hold and areas. Below is an illustration of how the sensors data and how algorithms maps (dotted) different sections of the object and presented in a user-friendly HMI.</w:t>
      </w:r>
    </w:p>
    <w:p w14:paraId="6BEBEF31" w14:textId="77777777" w:rsidR="00055268" w:rsidRPr="003A2BA0" w:rsidRDefault="00055268" w:rsidP="00055268">
      <w:pPr>
        <w:keepNext/>
        <w:rPr>
          <w:lang w:val="en-GB"/>
        </w:rPr>
      </w:pPr>
      <w:r w:rsidRPr="003A2BA0">
        <w:rPr>
          <w:noProof/>
          <w:lang w:val="en-GB" w:eastAsia="en-GB"/>
        </w:rPr>
        <w:drawing>
          <wp:inline distT="0" distB="0" distL="0" distR="0" wp14:anchorId="08AC79DF" wp14:editId="7998A64A">
            <wp:extent cx="4987290" cy="3140471"/>
            <wp:effectExtent l="133350" t="133350" r="137160" b="136525"/>
            <wp:docPr id="82" name="Bildobjekt 64772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21"/>
                    <pic:cNvPicPr/>
                  </pic:nvPicPr>
                  <pic:blipFill rotWithShape="1">
                    <a:blip r:embed="rId94">
                      <a:extLst>
                        <a:ext uri="{28A0092B-C50C-407E-A947-70E740481C1C}">
                          <a14:useLocalDpi xmlns:a14="http://schemas.microsoft.com/office/drawing/2010/main"/>
                        </a:ext>
                      </a:extLst>
                    </a:blip>
                    <a:srcRect t="13648" r="1443"/>
                    <a:stretch/>
                  </pic:blipFill>
                  <pic:spPr bwMode="auto">
                    <a:xfrm>
                      <a:off x="0" y="0"/>
                      <a:ext cx="4987290" cy="314047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twoPt" dir="t">
                        <a:rot lat="0" lon="0" rev="7200000"/>
                      </a:lightRig>
                    </a:scene3d>
                    <a:sp3d>
                      <a:contourClr>
                        <a:srgbClr val="FFFFFF"/>
                      </a:contourClr>
                    </a:sp3d>
                    <a:extLst>
                      <a:ext uri="{53640926-AAD7-44D8-BBD7-CCE9431645EC}">
                        <a14:shadowObscured xmlns:a14="http://schemas.microsoft.com/office/drawing/2010/main"/>
                      </a:ext>
                    </a:extLst>
                  </pic:spPr>
                </pic:pic>
              </a:graphicData>
            </a:graphic>
          </wp:inline>
        </w:drawing>
      </w:r>
    </w:p>
    <w:p w14:paraId="55441160" w14:textId="532F99E5" w:rsidR="00055268" w:rsidRPr="003A2BA0" w:rsidRDefault="00055268" w:rsidP="00055268">
      <w:pPr>
        <w:pStyle w:val="Beskrivning"/>
      </w:pPr>
      <w:bookmarkStart w:id="432" w:name="_Ref66377695"/>
      <w:bookmarkStart w:id="433" w:name="_Toc57385637"/>
      <w:bookmarkStart w:id="434" w:name="_Toc70341818"/>
      <w:r w:rsidRPr="003A2BA0">
        <w:t xml:space="preserve">Figure </w:t>
      </w:r>
      <w:r w:rsidRPr="003A2BA0">
        <w:fldChar w:fldCharType="begin"/>
      </w:r>
      <w:r w:rsidRPr="003A2BA0">
        <w:instrText xml:space="preserve"> SEQ Figure \* ARABIC </w:instrText>
      </w:r>
      <w:r w:rsidRPr="003A2BA0">
        <w:fldChar w:fldCharType="separate"/>
      </w:r>
      <w:r w:rsidR="00843B1C">
        <w:rPr>
          <w:noProof/>
        </w:rPr>
        <w:t>75</w:t>
      </w:r>
      <w:r w:rsidRPr="003A2BA0">
        <w:fldChar w:fldCharType="end"/>
      </w:r>
      <w:bookmarkEnd w:id="432"/>
      <w:r w:rsidRPr="003A2BA0">
        <w:t xml:space="preserve"> Example of sensors and software in a user-friendly HMI (SICK AG)</w:t>
      </w:r>
      <w:bookmarkEnd w:id="433"/>
      <w:bookmarkEnd w:id="434"/>
    </w:p>
    <w:p w14:paraId="2F5B8357" w14:textId="77777777" w:rsidR="00055268" w:rsidRPr="003A2BA0" w:rsidRDefault="00055268" w:rsidP="00055268">
      <w:pPr>
        <w:rPr>
          <w:lang w:val="en-GB"/>
        </w:rPr>
      </w:pPr>
    </w:p>
    <w:p w14:paraId="64CA76EC" w14:textId="2FEC1E3E" w:rsidR="00055268" w:rsidRPr="003A2BA0" w:rsidRDefault="00055268" w:rsidP="00055268">
      <w:pPr>
        <w:rPr>
          <w:lang w:val="en-GB"/>
        </w:rPr>
      </w:pPr>
      <w:r w:rsidRPr="003A2BA0">
        <w:rPr>
          <w:lang w:val="en-GB"/>
        </w:rPr>
        <w:t>Building on</w:t>
      </w:r>
      <w:r w:rsidR="0069137A">
        <w:rPr>
          <w:lang w:val="en-GB"/>
        </w:rPr>
        <w:t xml:space="preserve"> all</w:t>
      </w:r>
      <w:r w:rsidRPr="003A2BA0">
        <w:rPr>
          <w:lang w:val="en-GB"/>
        </w:rPr>
        <w:t xml:space="preserve"> this, WP08 investigate</w:t>
      </w:r>
      <w:r w:rsidR="00AD3989" w:rsidRPr="003A2BA0">
        <w:rPr>
          <w:lang w:val="en-GB"/>
        </w:rPr>
        <w:t>s</w:t>
      </w:r>
      <w:r w:rsidRPr="003A2BA0">
        <w:rPr>
          <w:lang w:val="en-GB"/>
        </w:rPr>
        <w:t xml:space="preserve"> how much can </w:t>
      </w:r>
      <w:r w:rsidR="00AD3989" w:rsidRPr="003A2BA0">
        <w:rPr>
          <w:lang w:val="en-GB"/>
        </w:rPr>
        <w:t xml:space="preserve">be understood </w:t>
      </w:r>
      <w:r w:rsidR="007E5FEF">
        <w:rPr>
          <w:lang w:val="en-GB"/>
        </w:rPr>
        <w:t>about the</w:t>
      </w:r>
      <w:r w:rsidRPr="003A2BA0">
        <w:rPr>
          <w:lang w:val="en-GB"/>
        </w:rPr>
        <w:t xml:space="preserve"> status</w:t>
      </w:r>
      <w:r w:rsidR="000A2B13" w:rsidRPr="003A2BA0">
        <w:rPr>
          <w:lang w:val="en-GB"/>
        </w:rPr>
        <w:t xml:space="preserve"> </w:t>
      </w:r>
      <w:r w:rsidRPr="003A2BA0">
        <w:rPr>
          <w:lang w:val="en-GB"/>
        </w:rPr>
        <w:t>of the AC-unit on the reefer trailer</w:t>
      </w:r>
      <w:r w:rsidR="000A2B13" w:rsidRPr="003A2BA0">
        <w:rPr>
          <w:lang w:val="en-GB"/>
        </w:rPr>
        <w:t xml:space="preserve"> </w:t>
      </w:r>
      <w:r w:rsidR="00637E3B" w:rsidRPr="003A2BA0">
        <w:rPr>
          <w:lang w:val="en-GB"/>
        </w:rPr>
        <w:t xml:space="preserve">and if </w:t>
      </w:r>
      <w:r w:rsidRPr="003A2BA0">
        <w:rPr>
          <w:lang w:val="en-GB"/>
        </w:rPr>
        <w:t xml:space="preserve">it </w:t>
      </w:r>
      <w:r w:rsidR="00637E3B" w:rsidRPr="003A2BA0">
        <w:rPr>
          <w:lang w:val="en-GB"/>
        </w:rPr>
        <w:t>is with</w:t>
      </w:r>
      <w:r w:rsidRPr="003A2BA0">
        <w:rPr>
          <w:lang w:val="en-GB"/>
        </w:rPr>
        <w:t xml:space="preserve">in </w:t>
      </w:r>
      <w:r w:rsidR="00637E3B" w:rsidRPr="003A2BA0">
        <w:rPr>
          <w:lang w:val="en-GB"/>
        </w:rPr>
        <w:t xml:space="preserve">the </w:t>
      </w:r>
      <w:r w:rsidRPr="003A2BA0">
        <w:rPr>
          <w:lang w:val="en-GB"/>
        </w:rPr>
        <w:t>operational limits regarding to</w:t>
      </w:r>
      <w:r w:rsidR="007E5FEF">
        <w:rPr>
          <w:lang w:val="en-GB"/>
        </w:rPr>
        <w:t xml:space="preserve"> its</w:t>
      </w:r>
      <w:r w:rsidRPr="003A2BA0">
        <w:rPr>
          <w:lang w:val="en-GB"/>
        </w:rPr>
        <w:t xml:space="preserve"> heat-signature. Preferred, this should be conducted as close to the ship to be able to detect anomalies just prior to loading. But for a test and demonstration, this system will be installed at the entrance to the terminal. </w:t>
      </w:r>
    </w:p>
    <w:p w14:paraId="4B556985" w14:textId="736FC831" w:rsidR="00055268" w:rsidRPr="003A2BA0" w:rsidRDefault="00AC413D" w:rsidP="003702FE">
      <w:pPr>
        <w:pStyle w:val="Rubrik2"/>
        <w:rPr>
          <w:lang w:val="en-GB"/>
        </w:rPr>
      </w:pPr>
      <w:bookmarkStart w:id="435" w:name="_Toc54074531"/>
      <w:bookmarkStart w:id="436" w:name="_Toc70693068"/>
      <w:bookmarkStart w:id="437" w:name="_Toc54074530"/>
      <w:bookmarkStart w:id="438" w:name="_Toc54366158"/>
      <w:bookmarkEnd w:id="435"/>
      <w:r w:rsidRPr="003A2BA0">
        <w:rPr>
          <w:lang w:val="en-GB"/>
        </w:rPr>
        <w:t xml:space="preserve">Reefer </w:t>
      </w:r>
      <w:r w:rsidR="00FA1EC1" w:rsidRPr="003A2BA0">
        <w:rPr>
          <w:lang w:val="en-GB"/>
        </w:rPr>
        <w:t>h</w:t>
      </w:r>
      <w:r w:rsidR="00055268" w:rsidRPr="003A2BA0">
        <w:rPr>
          <w:lang w:val="en-GB"/>
        </w:rPr>
        <w:t>ot spot detection with the VHD system</w:t>
      </w:r>
      <w:bookmarkEnd w:id="436"/>
    </w:p>
    <w:bookmarkEnd w:id="437"/>
    <w:bookmarkEnd w:id="438"/>
    <w:p w14:paraId="609E996C" w14:textId="33AF00D0" w:rsidR="00055268" w:rsidRPr="003A2BA0" w:rsidRDefault="00B56544" w:rsidP="0038299F">
      <w:pPr>
        <w:rPr>
          <w:lang w:val="en-GB"/>
        </w:rPr>
      </w:pPr>
      <w:r w:rsidRPr="003A2BA0">
        <w:rPr>
          <w:lang w:val="en-GB"/>
        </w:rPr>
        <w:t xml:space="preserve">With the VHD system </w:t>
      </w:r>
      <w:r w:rsidR="002B231B" w:rsidRPr="003A2BA0">
        <w:rPr>
          <w:lang w:val="en-GB"/>
        </w:rPr>
        <w:t xml:space="preserve">and its project modifications there </w:t>
      </w:r>
      <w:r w:rsidR="009D182A" w:rsidRPr="003A2BA0">
        <w:rPr>
          <w:lang w:val="en-GB"/>
        </w:rPr>
        <w:t xml:space="preserve">are </w:t>
      </w:r>
      <w:r w:rsidR="007B51C5" w:rsidRPr="003A2BA0">
        <w:rPr>
          <w:lang w:val="en-GB"/>
        </w:rPr>
        <w:t xml:space="preserve">several steps that will be taken to set up the system, collect data and </w:t>
      </w:r>
      <w:r w:rsidR="00627DF9" w:rsidRPr="003A2BA0">
        <w:rPr>
          <w:lang w:val="en-GB"/>
        </w:rPr>
        <w:t xml:space="preserve">configure the system for the new task, to segment out areas where reefers are located and </w:t>
      </w:r>
      <w:r w:rsidR="0038299F" w:rsidRPr="003A2BA0">
        <w:rPr>
          <w:lang w:val="en-GB"/>
        </w:rPr>
        <w:t>also collect what is to be considered normal and what could be an alarming temperature deviation.</w:t>
      </w:r>
      <w:r w:rsidR="00055268" w:rsidRPr="003A2BA0">
        <w:rPr>
          <w:noProof/>
          <w:lang w:val="en-GB" w:eastAsia="en-GB"/>
        </w:rPr>
        <w:drawing>
          <wp:inline distT="0" distB="0" distL="0" distR="0" wp14:anchorId="3D56E821" wp14:editId="5674613E">
            <wp:extent cx="4572000" cy="762000"/>
            <wp:effectExtent l="0" t="0" r="0" b="0"/>
            <wp:docPr id="51596388" name="Picture 5159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96388"/>
                    <pic:cNvPicPr/>
                  </pic:nvPicPr>
                  <pic:blipFill rotWithShape="1">
                    <a:blip r:embed="rId95">
                      <a:extLst>
                        <a:ext uri="{28A0092B-C50C-407E-A947-70E740481C1C}">
                          <a14:useLocalDpi xmlns:a14="http://schemas.microsoft.com/office/drawing/2010/main"/>
                        </a:ext>
                      </a:extLst>
                    </a:blip>
                    <a:srcRect/>
                    <a:stretch/>
                  </pic:blipFill>
                  <pic:spPr bwMode="auto">
                    <a:xfrm>
                      <a:off x="0" y="0"/>
                      <a:ext cx="4572000" cy="762000"/>
                    </a:xfrm>
                    <a:prstGeom prst="rect">
                      <a:avLst/>
                    </a:prstGeom>
                    <a:ln>
                      <a:noFill/>
                    </a:ln>
                    <a:extLst>
                      <a:ext uri="{53640926-AAD7-44D8-BBD7-CCE9431645EC}">
                        <a14:shadowObscured xmlns:a14="http://schemas.microsoft.com/office/drawing/2010/main"/>
                      </a:ext>
                    </a:extLst>
                  </pic:spPr>
                </pic:pic>
              </a:graphicData>
            </a:graphic>
          </wp:inline>
        </w:drawing>
      </w:r>
    </w:p>
    <w:p w14:paraId="3F70BFF1" w14:textId="5A75A87A" w:rsidR="00055268" w:rsidRPr="003A2BA0" w:rsidRDefault="00055268" w:rsidP="00055268">
      <w:pPr>
        <w:pStyle w:val="Beskrivning"/>
      </w:pPr>
      <w:bookmarkStart w:id="439" w:name="_Toc57385638"/>
      <w:bookmarkStart w:id="440" w:name="_Toc70341819"/>
      <w:r w:rsidRPr="003A2BA0">
        <w:t xml:space="preserve">Figure </w:t>
      </w:r>
      <w:r w:rsidRPr="003A2BA0">
        <w:fldChar w:fldCharType="begin"/>
      </w:r>
      <w:r w:rsidRPr="003A2BA0">
        <w:instrText xml:space="preserve"> SEQ Figure \* ARABIC </w:instrText>
      </w:r>
      <w:r w:rsidRPr="003A2BA0">
        <w:fldChar w:fldCharType="separate"/>
      </w:r>
      <w:r w:rsidR="00843B1C">
        <w:rPr>
          <w:noProof/>
        </w:rPr>
        <w:t>76</w:t>
      </w:r>
      <w:r w:rsidRPr="003A2BA0">
        <w:fldChar w:fldCharType="end"/>
      </w:r>
      <w:r w:rsidRPr="003A2BA0">
        <w:t xml:space="preserve"> Description of procedure from collection of data to validation. (Robert Rylander, RISE)</w:t>
      </w:r>
      <w:bookmarkEnd w:id="439"/>
      <w:bookmarkEnd w:id="440"/>
    </w:p>
    <w:p w14:paraId="6380561E" w14:textId="3FE5DB90" w:rsidR="00055268" w:rsidRPr="003A2BA0" w:rsidRDefault="00084BC2" w:rsidP="00084BC2">
      <w:pPr>
        <w:pStyle w:val="Rubrik3"/>
        <w:rPr>
          <w:lang w:val="en-GB"/>
        </w:rPr>
      </w:pPr>
      <w:bookmarkStart w:id="441" w:name="_Toc70693069"/>
      <w:r w:rsidRPr="003A2BA0">
        <w:rPr>
          <w:lang w:val="en-GB"/>
        </w:rPr>
        <w:t>Test site</w:t>
      </w:r>
      <w:bookmarkEnd w:id="441"/>
    </w:p>
    <w:p w14:paraId="4AAD2D5E" w14:textId="1D6750C3" w:rsidR="002725BE" w:rsidRPr="003A2BA0" w:rsidRDefault="00055268" w:rsidP="00055268">
      <w:pPr>
        <w:rPr>
          <w:lang w:val="en-GB"/>
        </w:rPr>
      </w:pPr>
      <w:r w:rsidRPr="003A2BA0">
        <w:rPr>
          <w:lang w:val="en-GB"/>
        </w:rPr>
        <w:t>The goal in WP08 is to build on the VHD system described above, place it at</w:t>
      </w:r>
      <w:r w:rsidR="005C1796" w:rsidRPr="003A2BA0">
        <w:rPr>
          <w:lang w:val="en-GB"/>
        </w:rPr>
        <w:t xml:space="preserve"> </w:t>
      </w:r>
      <w:r w:rsidR="00C5575D" w:rsidRPr="003A2BA0">
        <w:rPr>
          <w:lang w:val="en-GB"/>
        </w:rPr>
        <w:t>the terminal at Majnabbe</w:t>
      </w:r>
      <w:r w:rsidR="0006361E" w:rsidRPr="003A2BA0">
        <w:rPr>
          <w:lang w:val="en-GB"/>
        </w:rPr>
        <w:t>. The route Gothenburg – Kiel has about 40 000 units</w:t>
      </w:r>
      <w:r w:rsidR="00542D63" w:rsidRPr="003A2BA0">
        <w:rPr>
          <w:lang w:val="en-GB"/>
        </w:rPr>
        <w:t>, accompanied and unaccompanied</w:t>
      </w:r>
      <w:r w:rsidR="00114A8D" w:rsidRPr="003A2BA0">
        <w:rPr>
          <w:lang w:val="en-GB"/>
        </w:rPr>
        <w:t xml:space="preserve"> </w:t>
      </w:r>
      <w:r w:rsidR="0006361E" w:rsidRPr="003A2BA0">
        <w:rPr>
          <w:lang w:val="en-GB"/>
        </w:rPr>
        <w:t>trailers</w:t>
      </w:r>
      <w:r w:rsidRPr="003A2BA0">
        <w:rPr>
          <w:lang w:val="en-GB"/>
        </w:rPr>
        <w:t xml:space="preserve"> </w:t>
      </w:r>
      <w:r w:rsidR="005C1796" w:rsidRPr="003A2BA0">
        <w:rPr>
          <w:lang w:val="en-GB"/>
        </w:rPr>
        <w:t xml:space="preserve">each year. </w:t>
      </w:r>
      <w:r w:rsidR="00114A8D" w:rsidRPr="003A2BA0">
        <w:rPr>
          <w:lang w:val="en-GB"/>
        </w:rPr>
        <w:t>C</w:t>
      </w:r>
      <w:r w:rsidRPr="003A2BA0">
        <w:rPr>
          <w:lang w:val="en-GB"/>
        </w:rPr>
        <w:t>ollect</w:t>
      </w:r>
      <w:r w:rsidR="00114A8D" w:rsidRPr="003A2BA0">
        <w:rPr>
          <w:lang w:val="en-GB"/>
        </w:rPr>
        <w:t xml:space="preserve">ion of </w:t>
      </w:r>
      <w:r w:rsidRPr="003A2BA0">
        <w:rPr>
          <w:lang w:val="en-GB"/>
        </w:rPr>
        <w:t xml:space="preserve">data </w:t>
      </w:r>
      <w:r w:rsidR="00114A8D" w:rsidRPr="003A2BA0">
        <w:rPr>
          <w:lang w:val="en-GB"/>
        </w:rPr>
        <w:t>is done after the vehicle has passed</w:t>
      </w:r>
      <w:r w:rsidR="00976611" w:rsidRPr="003A2BA0">
        <w:rPr>
          <w:lang w:val="en-GB"/>
        </w:rPr>
        <w:t xml:space="preserve"> the security </w:t>
      </w:r>
      <w:r w:rsidR="00A120FE" w:rsidRPr="003A2BA0">
        <w:rPr>
          <w:lang w:val="en-GB"/>
        </w:rPr>
        <w:t>check-</w:t>
      </w:r>
      <w:r w:rsidR="00976611" w:rsidRPr="003A2BA0">
        <w:rPr>
          <w:lang w:val="en-GB"/>
        </w:rPr>
        <w:t xml:space="preserve">in and is </w:t>
      </w:r>
      <w:r w:rsidR="00976611" w:rsidRPr="003A2BA0">
        <w:rPr>
          <w:lang w:val="en-GB"/>
        </w:rPr>
        <w:lastRenderedPageBreak/>
        <w:t>inside terminal premises.</w:t>
      </w:r>
      <w:r w:rsidR="0064143B" w:rsidRPr="003A2BA0">
        <w:rPr>
          <w:lang w:val="en-GB"/>
        </w:rPr>
        <w:t xml:space="preserve"> As unit moves through an already </w:t>
      </w:r>
      <w:r w:rsidR="00BD61E3" w:rsidRPr="003A2BA0">
        <w:rPr>
          <w:lang w:val="en-GB"/>
        </w:rPr>
        <w:t>existing infrastructure for capturing the external status of the unit</w:t>
      </w:r>
      <w:r w:rsidR="00FA1CB4" w:rsidRPr="003A2BA0">
        <w:rPr>
          <w:lang w:val="en-GB"/>
        </w:rPr>
        <w:t>,</w:t>
      </w:r>
      <w:r w:rsidR="002725BE" w:rsidRPr="003A2BA0">
        <w:rPr>
          <w:lang w:val="en-GB"/>
        </w:rPr>
        <w:t xml:space="preserve"> the</w:t>
      </w:r>
      <w:r w:rsidR="00BD61E3" w:rsidRPr="003A2BA0">
        <w:rPr>
          <w:lang w:val="en-GB"/>
        </w:rPr>
        <w:t xml:space="preserve"> </w:t>
      </w:r>
      <w:r w:rsidR="006C2D74" w:rsidRPr="003A2BA0">
        <w:rPr>
          <w:lang w:val="en-GB"/>
        </w:rPr>
        <w:t xml:space="preserve">VHD </w:t>
      </w:r>
      <w:r w:rsidR="0003693F" w:rsidRPr="003A2BA0">
        <w:rPr>
          <w:lang w:val="en-GB"/>
        </w:rPr>
        <w:t xml:space="preserve">system </w:t>
      </w:r>
      <w:r w:rsidR="006C2D74" w:rsidRPr="003A2BA0">
        <w:rPr>
          <w:lang w:val="en-GB"/>
        </w:rPr>
        <w:t xml:space="preserve">is </w:t>
      </w:r>
      <w:r w:rsidR="001F0350" w:rsidRPr="003A2BA0">
        <w:rPr>
          <w:lang w:val="en-GB"/>
        </w:rPr>
        <w:t>mounted in parallel</w:t>
      </w:r>
      <w:r w:rsidR="002725BE" w:rsidRPr="003A2BA0">
        <w:rPr>
          <w:lang w:val="en-GB"/>
        </w:rPr>
        <w:t xml:space="preserve"> and there by the sensors are limited to the confined area</w:t>
      </w:r>
      <w:r w:rsidR="00336C16" w:rsidRPr="003A2BA0">
        <w:rPr>
          <w:lang w:val="en-GB"/>
        </w:rPr>
        <w:t xml:space="preserve">s inside the </w:t>
      </w:r>
      <w:r w:rsidR="000F0217" w:rsidRPr="003A2BA0">
        <w:rPr>
          <w:lang w:val="en-GB"/>
        </w:rPr>
        <w:t xml:space="preserve">structure and </w:t>
      </w:r>
      <w:r w:rsidR="00A03DD6" w:rsidRPr="003A2BA0">
        <w:rPr>
          <w:lang w:val="en-GB"/>
        </w:rPr>
        <w:t>Majnabbe</w:t>
      </w:r>
      <w:r w:rsidR="000F0217" w:rsidRPr="003A2BA0">
        <w:rPr>
          <w:lang w:val="en-GB"/>
        </w:rPr>
        <w:t xml:space="preserve"> </w:t>
      </w:r>
      <w:r w:rsidR="00336C16" w:rsidRPr="003A2BA0">
        <w:rPr>
          <w:lang w:val="en-GB"/>
        </w:rPr>
        <w:t>facilities</w:t>
      </w:r>
      <w:r w:rsidR="000F0217" w:rsidRPr="003A2BA0">
        <w:rPr>
          <w:lang w:val="en-GB"/>
        </w:rPr>
        <w:t>.</w:t>
      </w:r>
    </w:p>
    <w:p w14:paraId="02BB4400" w14:textId="77777777" w:rsidR="00055268" w:rsidRPr="003A2BA0" w:rsidRDefault="00055268" w:rsidP="0048056B">
      <w:pPr>
        <w:pStyle w:val="Rubrik4"/>
        <w:rPr>
          <w:lang w:val="en-GB"/>
        </w:rPr>
      </w:pPr>
      <w:bookmarkStart w:id="442" w:name="_Toc54074532"/>
      <w:bookmarkStart w:id="443" w:name="_Toc54366159"/>
      <w:r w:rsidRPr="003A2BA0">
        <w:rPr>
          <w:lang w:val="en-GB"/>
        </w:rPr>
        <w:t>Cargo profiling and hazard detection</w:t>
      </w:r>
      <w:bookmarkEnd w:id="442"/>
      <w:bookmarkEnd w:id="443"/>
    </w:p>
    <w:p w14:paraId="652C624E" w14:textId="5E826B9F" w:rsidR="00055268" w:rsidRPr="003A2BA0" w:rsidRDefault="00055268" w:rsidP="00055268">
      <w:pPr>
        <w:rPr>
          <w:lang w:val="en-GB"/>
        </w:rPr>
      </w:pPr>
      <w:r w:rsidRPr="003A2BA0">
        <w:rPr>
          <w:lang w:val="en-GB"/>
        </w:rPr>
        <w:t xml:space="preserve">The VHD system </w:t>
      </w:r>
      <w:r w:rsidR="004319F8" w:rsidRPr="003A2BA0">
        <w:rPr>
          <w:lang w:val="en-GB"/>
        </w:rPr>
        <w:t>will</w:t>
      </w:r>
      <w:r w:rsidRPr="003A2BA0">
        <w:rPr>
          <w:lang w:val="en-GB"/>
        </w:rPr>
        <w:t xml:space="preserve"> also be used for screening the cargo area as described above. There are several incidents where something is activated in/on the cargo, it can be a chemical reaction such as oxidation, it could be due to the vibrations from the road trip or from the ships that causes a loos</w:t>
      </w:r>
      <w:r w:rsidR="0032463D" w:rsidRPr="003A2BA0">
        <w:rPr>
          <w:lang w:val="en-GB"/>
        </w:rPr>
        <w:t>e</w:t>
      </w:r>
      <w:r w:rsidRPr="003A2BA0">
        <w:rPr>
          <w:lang w:val="en-GB"/>
        </w:rPr>
        <w:t xml:space="preserve"> electrical wire etc. </w:t>
      </w:r>
    </w:p>
    <w:p w14:paraId="6B226A35" w14:textId="77777777" w:rsidR="00055268" w:rsidRPr="003A2BA0" w:rsidRDefault="00055268" w:rsidP="00055268">
      <w:pPr>
        <w:keepNext/>
        <w:rPr>
          <w:lang w:val="en-GB"/>
        </w:rPr>
      </w:pPr>
      <w:r w:rsidRPr="003A2BA0">
        <w:rPr>
          <w:noProof/>
          <w:lang w:val="en-GB" w:eastAsia="en-GB"/>
        </w:rPr>
        <w:drawing>
          <wp:inline distT="0" distB="0" distL="0" distR="0" wp14:anchorId="7D35B59C" wp14:editId="0B9FEEF2">
            <wp:extent cx="5760720" cy="3692299"/>
            <wp:effectExtent l="133350" t="133350" r="144780" b="137160"/>
            <wp:docPr id="84" name="Bildobjekt 64772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47722214"/>
                    <pic:cNvPicPr/>
                  </pic:nvPicPr>
                  <pic:blipFill>
                    <a:blip r:embed="rId96">
                      <a:extLst>
                        <a:ext uri="{28A0092B-C50C-407E-A947-70E740481C1C}">
                          <a14:useLocalDpi xmlns:a14="http://schemas.microsoft.com/office/drawing/2010/main"/>
                        </a:ext>
                      </a:extLst>
                    </a:blip>
                    <a:srcRect t="12837"/>
                    <a:stretch>
                      <a:fillRect/>
                    </a:stretch>
                  </pic:blipFill>
                  <pic:spPr>
                    <a:xfrm>
                      <a:off x="0" y="0"/>
                      <a:ext cx="5760720" cy="3692299"/>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contourClr>
                        <a:srgbClr val="FFFFFF"/>
                      </a:contourClr>
                    </a:sp3d>
                  </pic:spPr>
                </pic:pic>
              </a:graphicData>
            </a:graphic>
          </wp:inline>
        </w:drawing>
      </w:r>
    </w:p>
    <w:p w14:paraId="22516B5E" w14:textId="56260299" w:rsidR="00055268" w:rsidRPr="003A2BA0" w:rsidRDefault="00055268" w:rsidP="00055268">
      <w:pPr>
        <w:pStyle w:val="Beskrivning"/>
      </w:pPr>
      <w:bookmarkStart w:id="444" w:name="_Toc57385639"/>
      <w:bookmarkStart w:id="445" w:name="_Toc70341820"/>
      <w:r w:rsidRPr="003A2BA0">
        <w:t xml:space="preserve">Figure </w:t>
      </w:r>
      <w:r w:rsidRPr="003A2BA0">
        <w:fldChar w:fldCharType="begin"/>
      </w:r>
      <w:r w:rsidRPr="003A2BA0">
        <w:instrText xml:space="preserve"> SEQ Figure \* ARABIC </w:instrText>
      </w:r>
      <w:r w:rsidRPr="003A2BA0">
        <w:fldChar w:fldCharType="separate"/>
      </w:r>
      <w:r w:rsidR="00843B1C">
        <w:rPr>
          <w:noProof/>
        </w:rPr>
        <w:t>77</w:t>
      </w:r>
      <w:r w:rsidRPr="003A2BA0">
        <w:fldChar w:fldCharType="end"/>
      </w:r>
      <w:r w:rsidRPr="003A2BA0">
        <w:t xml:space="preserve"> Example of system that can detect hotspots and anomalies on the cargo (SICK AG)</w:t>
      </w:r>
      <w:bookmarkEnd w:id="444"/>
      <w:bookmarkEnd w:id="445"/>
    </w:p>
    <w:p w14:paraId="2890AF38" w14:textId="4E0DDC67" w:rsidR="00055268" w:rsidRPr="003A2BA0" w:rsidRDefault="00055268" w:rsidP="00055268">
      <w:pPr>
        <w:rPr>
          <w:lang w:val="en-GB"/>
        </w:rPr>
      </w:pPr>
    </w:p>
    <w:p w14:paraId="0A5BCAA4" w14:textId="6A3180D6" w:rsidR="002914E1" w:rsidRPr="003A2BA0" w:rsidRDefault="00055268" w:rsidP="002914E1">
      <w:pPr>
        <w:rPr>
          <w:lang w:val="en-GB"/>
        </w:rPr>
      </w:pPr>
      <w:r w:rsidRPr="003A2BA0">
        <w:rPr>
          <w:lang w:val="en-GB"/>
        </w:rPr>
        <w:t>As illustrated above, the VHD system is capable of detecting not just open fires</w:t>
      </w:r>
      <w:r w:rsidR="00E66B22" w:rsidRPr="003A2BA0">
        <w:rPr>
          <w:lang w:val="en-GB"/>
        </w:rPr>
        <w:t>,</w:t>
      </w:r>
      <w:r w:rsidRPr="003A2BA0">
        <w:rPr>
          <w:lang w:val="en-GB"/>
        </w:rPr>
        <w:t xml:space="preserve"> as with the barrels</w:t>
      </w:r>
      <w:r w:rsidR="003832E9" w:rsidRPr="003A2BA0">
        <w:rPr>
          <w:lang w:val="en-GB"/>
        </w:rPr>
        <w:t>,</w:t>
      </w:r>
      <w:r w:rsidRPr="003A2BA0">
        <w:rPr>
          <w:lang w:val="en-GB"/>
        </w:rPr>
        <w:t xml:space="preserve"> but also heat that spreads to the canopy of the trailer. This </w:t>
      </w:r>
      <w:r w:rsidR="001A34F5">
        <w:rPr>
          <w:lang w:val="en-GB"/>
        </w:rPr>
        <w:t>will</w:t>
      </w:r>
      <w:r w:rsidR="001A34F5" w:rsidRPr="003A2BA0">
        <w:rPr>
          <w:lang w:val="en-GB"/>
        </w:rPr>
        <w:t xml:space="preserve"> </w:t>
      </w:r>
      <w:r w:rsidRPr="003A2BA0">
        <w:rPr>
          <w:lang w:val="en-GB"/>
        </w:rPr>
        <w:t xml:space="preserve">be very useful to </w:t>
      </w:r>
      <w:r w:rsidR="001A34F5">
        <w:rPr>
          <w:lang w:val="en-GB"/>
        </w:rPr>
        <w:t>assist</w:t>
      </w:r>
      <w:r w:rsidRPr="003A2BA0">
        <w:rPr>
          <w:lang w:val="en-GB"/>
        </w:rPr>
        <w:t xml:space="preserve"> the crew onboard the ships </w:t>
      </w:r>
      <w:r w:rsidR="001A34F5">
        <w:rPr>
          <w:lang w:val="en-GB"/>
        </w:rPr>
        <w:t>and/</w:t>
      </w:r>
      <w:r w:rsidRPr="003A2BA0">
        <w:rPr>
          <w:lang w:val="en-GB"/>
        </w:rPr>
        <w:t>or stevedores in the terminal</w:t>
      </w:r>
      <w:r w:rsidR="003832E9" w:rsidRPr="003A2BA0">
        <w:rPr>
          <w:lang w:val="en-GB"/>
        </w:rPr>
        <w:t>,</w:t>
      </w:r>
      <w:r w:rsidRPr="003A2BA0">
        <w:rPr>
          <w:lang w:val="en-GB"/>
        </w:rPr>
        <w:t xml:space="preserve"> to get a clear picture of the </w:t>
      </w:r>
      <w:r w:rsidR="003832E9" w:rsidRPr="003A2BA0">
        <w:rPr>
          <w:lang w:val="en-GB"/>
        </w:rPr>
        <w:t xml:space="preserve">status of </w:t>
      </w:r>
      <w:r w:rsidRPr="003A2BA0">
        <w:rPr>
          <w:lang w:val="en-GB"/>
        </w:rPr>
        <w:t>cargo</w:t>
      </w:r>
      <w:r w:rsidR="003832E9" w:rsidRPr="003A2BA0">
        <w:rPr>
          <w:lang w:val="en-GB"/>
        </w:rPr>
        <w:t xml:space="preserve">/compartments/area, </w:t>
      </w:r>
      <w:r w:rsidRPr="003A2BA0">
        <w:rPr>
          <w:lang w:val="en-GB"/>
        </w:rPr>
        <w:t>that they are about to load or have onboard</w:t>
      </w:r>
      <w:r w:rsidR="001A34F5">
        <w:rPr>
          <w:lang w:val="en-GB"/>
        </w:rPr>
        <w:t>.</w:t>
      </w:r>
      <w:r w:rsidRPr="003A2BA0">
        <w:rPr>
          <w:lang w:val="en-GB"/>
        </w:rPr>
        <w:t xml:space="preserve"> </w:t>
      </w:r>
      <w:r w:rsidR="001A34F5">
        <w:rPr>
          <w:lang w:val="en-GB"/>
        </w:rPr>
        <w:t>I</w:t>
      </w:r>
      <w:r w:rsidRPr="003A2BA0">
        <w:rPr>
          <w:lang w:val="en-GB"/>
        </w:rPr>
        <w:t>f the same type of sensors are placed onboard the ship</w:t>
      </w:r>
      <w:r w:rsidR="00754106" w:rsidRPr="003A2BA0">
        <w:rPr>
          <w:lang w:val="en-GB"/>
        </w:rPr>
        <w:t xml:space="preserve"> this will add an extra layer of safety since</w:t>
      </w:r>
      <w:r w:rsidR="00320E17" w:rsidRPr="003A2BA0">
        <w:rPr>
          <w:lang w:val="en-GB"/>
        </w:rPr>
        <w:t xml:space="preserve"> machine parts that has lost the cooling form the </w:t>
      </w:r>
      <w:r w:rsidR="00A7418D" w:rsidRPr="003A2BA0">
        <w:rPr>
          <w:lang w:val="en-GB"/>
        </w:rPr>
        <w:t>movement could have a raising temperature</w:t>
      </w:r>
      <w:r w:rsidR="00A14F3F" w:rsidRPr="003A2BA0">
        <w:rPr>
          <w:lang w:val="en-GB"/>
        </w:rPr>
        <w:t xml:space="preserve"> even if the unit has been standing still for a short w</w:t>
      </w:r>
      <w:r w:rsidR="002914E1" w:rsidRPr="003A2BA0">
        <w:rPr>
          <w:lang w:val="en-GB"/>
        </w:rPr>
        <w:t>h</w:t>
      </w:r>
      <w:r w:rsidR="00A14F3F" w:rsidRPr="003A2BA0">
        <w:rPr>
          <w:lang w:val="en-GB"/>
        </w:rPr>
        <w:t xml:space="preserve">ile at the terminal or </w:t>
      </w:r>
      <w:r w:rsidR="00754106" w:rsidRPr="003A2BA0">
        <w:rPr>
          <w:lang w:val="en-GB"/>
        </w:rPr>
        <w:t>chemical</w:t>
      </w:r>
      <w:r w:rsidR="00320E17" w:rsidRPr="003A2BA0">
        <w:rPr>
          <w:lang w:val="en-GB"/>
        </w:rPr>
        <w:t xml:space="preserve"> reactions </w:t>
      </w:r>
      <w:r w:rsidR="00B852B9" w:rsidRPr="003A2BA0">
        <w:rPr>
          <w:lang w:val="en-GB"/>
        </w:rPr>
        <w:t xml:space="preserve">such as oxidation could benefit from more humid air that </w:t>
      </w:r>
      <w:r w:rsidR="00A94594" w:rsidRPr="003A2BA0">
        <w:rPr>
          <w:lang w:val="en-GB"/>
        </w:rPr>
        <w:t xml:space="preserve">the proximity to water brings to the air, can accelerate </w:t>
      </w:r>
      <w:r w:rsidR="00530102" w:rsidRPr="003A2BA0">
        <w:rPr>
          <w:lang w:val="en-GB"/>
        </w:rPr>
        <w:t>the process.</w:t>
      </w:r>
      <w:r w:rsidR="002914E1" w:rsidRPr="003A2BA0">
        <w:rPr>
          <w:lang w:val="en-GB"/>
        </w:rPr>
        <w:t xml:space="preserve"> </w:t>
      </w:r>
    </w:p>
    <w:p w14:paraId="678D3E06" w14:textId="138FC88F" w:rsidR="0092741B" w:rsidRPr="003A2BA0" w:rsidRDefault="0092741B" w:rsidP="002914E1">
      <w:pPr>
        <w:rPr>
          <w:lang w:val="en-GB"/>
        </w:rPr>
      </w:pPr>
      <w:r>
        <w:rPr>
          <w:noProof/>
        </w:rPr>
        <w:lastRenderedPageBreak/>
        <w:drawing>
          <wp:inline distT="0" distB="0" distL="0" distR="0" wp14:anchorId="0FC5B1ED" wp14:editId="13A2217B">
            <wp:extent cx="3056890" cy="2644140"/>
            <wp:effectExtent l="0" t="0" r="0" b="3810"/>
            <wp:docPr id="25226574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97">
                      <a:extLst>
                        <a:ext uri="{28A0092B-C50C-407E-A947-70E740481C1C}">
                          <a14:useLocalDpi xmlns:a14="http://schemas.microsoft.com/office/drawing/2010/main"/>
                        </a:ext>
                      </a:extLst>
                    </a:blip>
                    <a:stretch>
                      <a:fillRect/>
                    </a:stretch>
                  </pic:blipFill>
                  <pic:spPr>
                    <a:xfrm>
                      <a:off x="0" y="0"/>
                      <a:ext cx="3056890" cy="2644140"/>
                    </a:xfrm>
                    <a:prstGeom prst="rect">
                      <a:avLst/>
                    </a:prstGeom>
                  </pic:spPr>
                </pic:pic>
              </a:graphicData>
            </a:graphic>
          </wp:inline>
        </w:drawing>
      </w:r>
    </w:p>
    <w:p w14:paraId="0940B808" w14:textId="539D627D" w:rsidR="002914E1" w:rsidRPr="003A2BA0" w:rsidRDefault="0092741B">
      <w:pPr>
        <w:rPr>
          <w:i/>
          <w:color w:val="44546A" w:themeColor="text2"/>
          <w:sz w:val="18"/>
          <w:szCs w:val="18"/>
          <w:lang w:val="en-GB"/>
        </w:rPr>
      </w:pPr>
      <w:r w:rsidRPr="003A2BA0">
        <w:rPr>
          <w:noProof/>
          <w:lang w:val="en-GB" w:eastAsia="en-GB"/>
        </w:rPr>
        <mc:AlternateContent>
          <mc:Choice Requires="wps">
            <w:drawing>
              <wp:anchor distT="0" distB="0" distL="114300" distR="114300" simplePos="0" relativeHeight="251658256" behindDoc="1" locked="0" layoutInCell="1" allowOverlap="1" wp14:anchorId="27038438" wp14:editId="2C5FDB3A">
                <wp:simplePos x="0" y="0"/>
                <wp:positionH relativeFrom="column">
                  <wp:posOffset>-111760</wp:posOffset>
                </wp:positionH>
                <wp:positionV relativeFrom="paragraph">
                  <wp:posOffset>335915</wp:posOffset>
                </wp:positionV>
                <wp:extent cx="2995295" cy="635"/>
                <wp:effectExtent l="0" t="0" r="0" b="0"/>
                <wp:wrapTight wrapText="bothSides">
                  <wp:wrapPolygon edited="0">
                    <wp:start x="0" y="0"/>
                    <wp:lineTo x="0" y="21600"/>
                    <wp:lineTo x="21600" y="21600"/>
                    <wp:lineTo x="21600" y="0"/>
                  </wp:wrapPolygon>
                </wp:wrapTight>
                <wp:docPr id="252265743" name="Textruta 252265743"/>
                <wp:cNvGraphicFramePr/>
                <a:graphic xmlns:a="http://schemas.openxmlformats.org/drawingml/2006/main">
                  <a:graphicData uri="http://schemas.microsoft.com/office/word/2010/wordprocessingShape">
                    <wps:wsp>
                      <wps:cNvSpPr txBox="1"/>
                      <wps:spPr>
                        <a:xfrm>
                          <a:off x="0" y="0"/>
                          <a:ext cx="2995295" cy="635"/>
                        </a:xfrm>
                        <a:prstGeom prst="rect">
                          <a:avLst/>
                        </a:prstGeom>
                        <a:solidFill>
                          <a:prstClr val="white"/>
                        </a:solidFill>
                        <a:ln>
                          <a:noFill/>
                        </a:ln>
                      </wps:spPr>
                      <wps:txbx>
                        <w:txbxContent>
                          <w:p w14:paraId="4E9A925B" w14:textId="1015D470" w:rsidR="00F76C4B" w:rsidRPr="00203C33" w:rsidRDefault="00F76C4B" w:rsidP="00DD6097">
                            <w:pPr>
                              <w:pStyle w:val="Beskrivning"/>
                            </w:pPr>
                            <w:bookmarkStart w:id="446" w:name="_Toc70341821"/>
                            <w:r>
                              <w:t xml:space="preserve">Figure </w:t>
                            </w:r>
                            <w:r>
                              <w:fldChar w:fldCharType="begin"/>
                            </w:r>
                            <w:r>
                              <w:instrText xml:space="preserve"> SEQ Figure \* ARABIC </w:instrText>
                            </w:r>
                            <w:r>
                              <w:fldChar w:fldCharType="separate"/>
                            </w:r>
                            <w:r w:rsidR="00843B1C">
                              <w:rPr>
                                <w:noProof/>
                              </w:rPr>
                              <w:t>78</w:t>
                            </w:r>
                            <w:r>
                              <w:fldChar w:fldCharType="end"/>
                            </w:r>
                            <w:r>
                              <w:t xml:space="preserve"> S</w:t>
                            </w:r>
                            <w:r w:rsidRPr="00A50CBE">
                              <w:t>hip side installation of a VHD system (Source SICK AG)</w:t>
                            </w:r>
                            <w:bookmarkEnd w:id="4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038438" id="Textruta 252265743" o:spid="_x0000_s1034" type="#_x0000_t202" style="position:absolute;margin-left:-8.8pt;margin-top:26.45pt;width:235.85pt;height:.05pt;z-index:-25165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" stroked="f">
                <v:textbox style="mso-fit-shape-to-text:t" inset="0,0,0,0">
                  <w:txbxContent>
                    <w:p w14:paraId="4E9A925B" w14:textId="1015D470" w:rsidR="00F76C4B" w:rsidRPr="00203C33" w:rsidRDefault="00F76C4B" w:rsidP="00DD6097">
                      <w:pPr>
                        <w:pStyle w:val="Beskrivning"/>
                      </w:pPr>
                      <w:bookmarkStart w:id="447" w:name="_Toc70341821"/>
                      <w:r>
                        <w:t xml:space="preserve">Figure </w:t>
                      </w:r>
                      <w:r>
                        <w:fldChar w:fldCharType="begin"/>
                      </w:r>
                      <w:r>
                        <w:instrText xml:space="preserve"> SEQ Figure \* ARABIC </w:instrText>
                      </w:r>
                      <w:r>
                        <w:fldChar w:fldCharType="separate"/>
                      </w:r>
                      <w:r w:rsidR="00843B1C">
                        <w:rPr>
                          <w:noProof/>
                        </w:rPr>
                        <w:t>78</w:t>
                      </w:r>
                      <w:r>
                        <w:fldChar w:fldCharType="end"/>
                      </w:r>
                      <w:r>
                        <w:t xml:space="preserve"> S</w:t>
                      </w:r>
                      <w:r w:rsidRPr="00A50CBE">
                        <w:t>hip side installation of a VHD system (Source SICK AG)</w:t>
                      </w:r>
                      <w:bookmarkEnd w:id="447"/>
                    </w:p>
                  </w:txbxContent>
                </v:textbox>
                <w10:wrap type="tight"/>
              </v:shape>
            </w:pict>
          </mc:Fallback>
        </mc:AlternateContent>
      </w:r>
      <w:r w:rsidR="002914E1" w:rsidRPr="003A2BA0">
        <w:rPr>
          <w:lang w:val="en-GB"/>
        </w:rPr>
        <w:br w:type="page"/>
      </w:r>
    </w:p>
    <w:p w14:paraId="4253B152" w14:textId="670B8700" w:rsidR="003E20BC" w:rsidRPr="003A2BA0" w:rsidRDefault="00780925" w:rsidP="00C71F7B">
      <w:pPr>
        <w:pStyle w:val="Rubrik3"/>
        <w:rPr>
          <w:rStyle w:val="normaltextrun"/>
          <w:lang w:val="en-GB"/>
        </w:rPr>
      </w:pPr>
      <w:bookmarkStart w:id="448" w:name="_Toc70693070"/>
      <w:bookmarkStart w:id="449" w:name="_Ref66458178"/>
      <w:bookmarkStart w:id="450" w:name="_Ref66458221"/>
      <w:r w:rsidRPr="003A2BA0">
        <w:rPr>
          <w:rStyle w:val="normaltextrun"/>
          <w:lang w:val="en-GB"/>
        </w:rPr>
        <w:lastRenderedPageBreak/>
        <w:t>Vehicle</w:t>
      </w:r>
      <w:r w:rsidR="009605B5" w:rsidRPr="003A2BA0">
        <w:rPr>
          <w:rStyle w:val="normaltextrun"/>
          <w:lang w:val="en-GB"/>
        </w:rPr>
        <w:t xml:space="preserve"> d</w:t>
      </w:r>
      <w:r w:rsidRPr="003A2BA0">
        <w:rPr>
          <w:rStyle w:val="normaltextrun"/>
          <w:lang w:val="en-GB"/>
        </w:rPr>
        <w:t>angerous Goods Detection</w:t>
      </w:r>
      <w:bookmarkEnd w:id="448"/>
      <w:r w:rsidR="00530102" w:rsidRPr="003A2BA0">
        <w:rPr>
          <w:rStyle w:val="normaltextrun"/>
          <w:lang w:val="en-GB"/>
        </w:rPr>
        <w:t xml:space="preserve"> </w:t>
      </w:r>
      <w:bookmarkEnd w:id="449"/>
      <w:bookmarkEnd w:id="450"/>
    </w:p>
    <w:p w14:paraId="63FF654D" w14:textId="37E27E46" w:rsidR="0056561C" w:rsidRPr="003A2BA0" w:rsidRDefault="00383672" w:rsidP="003E20BC">
      <w:pPr>
        <w:rPr>
          <w:lang w:val="en-GB"/>
        </w:rPr>
      </w:pPr>
      <w:r w:rsidRPr="003A2BA0">
        <w:rPr>
          <w:noProof/>
          <w:lang w:val="en-GB"/>
        </w:rPr>
        <w:drawing>
          <wp:anchor distT="0" distB="0" distL="114300" distR="114300" simplePos="0" relativeHeight="251658254" behindDoc="0" locked="0" layoutInCell="1" allowOverlap="1" wp14:anchorId="4F876027" wp14:editId="3D90AFF0">
            <wp:simplePos x="0" y="0"/>
            <wp:positionH relativeFrom="column">
              <wp:posOffset>3916045</wp:posOffset>
            </wp:positionH>
            <wp:positionV relativeFrom="paragraph">
              <wp:posOffset>3810</wp:posOffset>
            </wp:positionV>
            <wp:extent cx="2450465" cy="1607820"/>
            <wp:effectExtent l="0" t="0" r="6985" b="0"/>
            <wp:wrapSquare wrapText="bothSides"/>
            <wp:docPr id="1185366785" name="Grafik 1185366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a:ext>
                      </a:extLst>
                    </a:blip>
                    <a:stretch>
                      <a:fillRect/>
                    </a:stretch>
                  </pic:blipFill>
                  <pic:spPr>
                    <a:xfrm>
                      <a:off x="0" y="0"/>
                      <a:ext cx="2450465" cy="1607820"/>
                    </a:xfrm>
                    <a:prstGeom prst="rect">
                      <a:avLst/>
                    </a:prstGeom>
                  </pic:spPr>
                </pic:pic>
              </a:graphicData>
            </a:graphic>
            <wp14:sizeRelH relativeFrom="margin">
              <wp14:pctWidth>0</wp14:pctWidth>
            </wp14:sizeRelH>
            <wp14:sizeRelV relativeFrom="margin">
              <wp14:pctHeight>0</wp14:pctHeight>
            </wp14:sizeRelV>
          </wp:anchor>
        </w:drawing>
      </w:r>
      <w:r w:rsidR="00944692" w:rsidRPr="003A2BA0">
        <w:rPr>
          <w:noProof/>
          <w:lang w:val="en-GB"/>
        </w:rPr>
        <mc:AlternateContent>
          <mc:Choice Requires="wps">
            <w:drawing>
              <wp:anchor distT="0" distB="0" distL="114300" distR="114300" simplePos="0" relativeHeight="251658255" behindDoc="0" locked="0" layoutInCell="1" allowOverlap="1" wp14:anchorId="4A332846" wp14:editId="128AB784">
                <wp:simplePos x="0" y="0"/>
                <wp:positionH relativeFrom="column">
                  <wp:posOffset>3847465</wp:posOffset>
                </wp:positionH>
                <wp:positionV relativeFrom="paragraph">
                  <wp:posOffset>1703070</wp:posOffset>
                </wp:positionV>
                <wp:extent cx="2510790" cy="510540"/>
                <wp:effectExtent l="0" t="0" r="3810" b="3810"/>
                <wp:wrapSquare wrapText="bothSides"/>
                <wp:docPr id="252265738" name="Textruta 252265738"/>
                <wp:cNvGraphicFramePr/>
                <a:graphic xmlns:a="http://schemas.openxmlformats.org/drawingml/2006/main">
                  <a:graphicData uri="http://schemas.microsoft.com/office/word/2010/wordprocessingShape">
                    <wps:wsp>
                      <wps:cNvSpPr txBox="1"/>
                      <wps:spPr>
                        <a:xfrm>
                          <a:off x="0" y="0"/>
                          <a:ext cx="2510790" cy="510540"/>
                        </a:xfrm>
                        <a:prstGeom prst="rect">
                          <a:avLst/>
                        </a:prstGeom>
                        <a:solidFill>
                          <a:prstClr val="white"/>
                        </a:solidFill>
                        <a:ln>
                          <a:noFill/>
                        </a:ln>
                      </wps:spPr>
                      <wps:txbx>
                        <w:txbxContent>
                          <w:p w14:paraId="39EA10AA" w14:textId="53771F18" w:rsidR="00F76C4B" w:rsidRPr="00BE3B37" w:rsidRDefault="00F76C4B" w:rsidP="001B11B0">
                            <w:pPr>
                              <w:pStyle w:val="Beskrivning"/>
                            </w:pPr>
                            <w:bookmarkStart w:id="451" w:name="_Toc70341822"/>
                            <w:r>
                              <w:t xml:space="preserve">Figure </w:t>
                            </w:r>
                            <w:r>
                              <w:fldChar w:fldCharType="begin"/>
                            </w:r>
                            <w:r>
                              <w:instrText xml:space="preserve"> SEQ Figure \* ARABIC </w:instrText>
                            </w:r>
                            <w:r>
                              <w:fldChar w:fldCharType="separate"/>
                            </w:r>
                            <w:r w:rsidR="00843B1C">
                              <w:rPr>
                                <w:noProof/>
                              </w:rPr>
                              <w:t>79</w:t>
                            </w:r>
                            <w:r>
                              <w:fldChar w:fldCharType="end"/>
                            </w:r>
                            <w:r>
                              <w:t xml:space="preserve"> Hazard placard recognition (source SICK AG)</w:t>
                            </w:r>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32846" id="Textruta 252265738" o:spid="_x0000_s1035" type="#_x0000_t202" style="position:absolute;margin-left:302.95pt;margin-top:134.1pt;width:197.7pt;height:40.2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" stroked="f">
                <v:textbox inset="0,0,0,0">
                  <w:txbxContent>
                    <w:p w14:paraId="39EA10AA" w14:textId="53771F18" w:rsidR="00F76C4B" w:rsidRPr="00BE3B37" w:rsidRDefault="00F76C4B" w:rsidP="001B11B0">
                      <w:pPr>
                        <w:pStyle w:val="Beskrivning"/>
                      </w:pPr>
                      <w:bookmarkStart w:id="452" w:name="_Toc70341822"/>
                      <w:r>
                        <w:t xml:space="preserve">Figure </w:t>
                      </w:r>
                      <w:r>
                        <w:fldChar w:fldCharType="begin"/>
                      </w:r>
                      <w:r>
                        <w:instrText xml:space="preserve"> SEQ Figure \* ARABIC </w:instrText>
                      </w:r>
                      <w:r>
                        <w:fldChar w:fldCharType="separate"/>
                      </w:r>
                      <w:r w:rsidR="00843B1C">
                        <w:rPr>
                          <w:noProof/>
                        </w:rPr>
                        <w:t>79</w:t>
                      </w:r>
                      <w:r>
                        <w:fldChar w:fldCharType="end"/>
                      </w:r>
                      <w:r>
                        <w:t xml:space="preserve"> Hazard placard recognition (source SICK AG)</w:t>
                      </w:r>
                      <w:bookmarkEnd w:id="452"/>
                    </w:p>
                  </w:txbxContent>
                </v:textbox>
                <w10:wrap type="square"/>
              </v:shape>
            </w:pict>
          </mc:Fallback>
        </mc:AlternateContent>
      </w:r>
      <w:r w:rsidR="0085724C" w:rsidRPr="003A2BA0">
        <w:rPr>
          <w:lang w:val="en-GB"/>
        </w:rPr>
        <w:t xml:space="preserve">During the project </w:t>
      </w:r>
      <w:r w:rsidR="0042634F" w:rsidRPr="003A2BA0">
        <w:rPr>
          <w:lang w:val="en-GB"/>
        </w:rPr>
        <w:t>reading of different placards such as IMDG</w:t>
      </w:r>
      <w:r w:rsidR="004A44BD" w:rsidRPr="003A2BA0">
        <w:rPr>
          <w:lang w:val="en-GB"/>
        </w:rPr>
        <w:t>/ADR</w:t>
      </w:r>
      <w:r w:rsidR="0042634F" w:rsidRPr="003A2BA0">
        <w:rPr>
          <w:lang w:val="en-GB"/>
        </w:rPr>
        <w:t xml:space="preserve"> will be conducted </w:t>
      </w:r>
      <w:r w:rsidR="008705A7" w:rsidRPr="003A2BA0">
        <w:rPr>
          <w:lang w:val="en-GB"/>
        </w:rPr>
        <w:t xml:space="preserve">using SICK </w:t>
      </w:r>
      <w:r w:rsidR="00C71F7B" w:rsidRPr="003A2BA0">
        <w:rPr>
          <w:lang w:val="en-GB"/>
        </w:rPr>
        <w:t>Vehicle dangerous Goods Detection (VDG)</w:t>
      </w:r>
      <w:r w:rsidR="008705A7" w:rsidRPr="003A2BA0">
        <w:rPr>
          <w:lang w:val="en-GB"/>
        </w:rPr>
        <w:t xml:space="preserve">. The information </w:t>
      </w:r>
      <w:r w:rsidR="00B96E7F" w:rsidRPr="003A2BA0">
        <w:rPr>
          <w:lang w:val="en-GB"/>
        </w:rPr>
        <w:t xml:space="preserve">can be used to verify the visual markings of the cargo compared </w:t>
      </w:r>
      <w:r w:rsidR="007E19CA" w:rsidRPr="003A2BA0">
        <w:rPr>
          <w:lang w:val="en-GB"/>
        </w:rPr>
        <w:t xml:space="preserve">to a </w:t>
      </w:r>
      <w:r w:rsidR="00311E8B" w:rsidRPr="003A2BA0">
        <w:rPr>
          <w:lang w:val="en-GB"/>
        </w:rPr>
        <w:t xml:space="preserve">what a normal heat signature should be for that type of cargo. </w:t>
      </w:r>
      <w:r w:rsidR="00351212" w:rsidRPr="003A2BA0">
        <w:rPr>
          <w:lang w:val="en-GB"/>
        </w:rPr>
        <w:t>At the same time a look</w:t>
      </w:r>
      <w:r w:rsidR="007E5FEF">
        <w:rPr>
          <w:lang w:val="en-GB"/>
        </w:rPr>
        <w:t>-</w:t>
      </w:r>
      <w:r w:rsidR="00351212" w:rsidRPr="003A2BA0">
        <w:rPr>
          <w:lang w:val="en-GB"/>
        </w:rPr>
        <w:t xml:space="preserve">up service could </w:t>
      </w:r>
      <w:r w:rsidR="007D7361" w:rsidRPr="003A2BA0">
        <w:rPr>
          <w:lang w:val="en-GB"/>
        </w:rPr>
        <w:t xml:space="preserve">enrich </w:t>
      </w:r>
      <w:r w:rsidR="008A6960" w:rsidRPr="003A2BA0">
        <w:rPr>
          <w:lang w:val="en-GB"/>
        </w:rPr>
        <w:t xml:space="preserve">the signs used with more </w:t>
      </w:r>
      <w:r w:rsidR="00961D06" w:rsidRPr="003A2BA0">
        <w:rPr>
          <w:lang w:val="en-GB"/>
        </w:rPr>
        <w:t>relevant data on the cargo as illustrated below</w:t>
      </w:r>
      <w:r w:rsidR="00AE44A7" w:rsidRPr="003A2BA0">
        <w:rPr>
          <w:lang w:val="en-GB"/>
        </w:rPr>
        <w:t xml:space="preserve"> in</w:t>
      </w:r>
      <w:r w:rsidR="00961D06" w:rsidRPr="003A2BA0">
        <w:rPr>
          <w:lang w:val="en-GB"/>
        </w:rPr>
        <w:t xml:space="preserve"> </w:t>
      </w:r>
      <w:r w:rsidR="00747855" w:rsidRPr="00AD0BCB">
        <w:rPr>
          <w:lang w:val="en-GB"/>
        </w:rPr>
        <w:t xml:space="preserve">Figure </w:t>
      </w:r>
      <w:r w:rsidR="00747855" w:rsidRPr="00AD0BCB">
        <w:rPr>
          <w:noProof/>
          <w:lang w:val="en-GB"/>
        </w:rPr>
        <w:t>81</w:t>
      </w:r>
      <w:r w:rsidR="003E79E7" w:rsidRPr="003A2BA0">
        <w:rPr>
          <w:lang w:val="en-GB"/>
        </w:rPr>
        <w:t>.</w:t>
      </w:r>
      <w:r w:rsidR="00961D06" w:rsidRPr="003A2BA0">
        <w:rPr>
          <w:lang w:val="en-GB"/>
        </w:rPr>
        <w:t xml:space="preserve"> </w:t>
      </w:r>
      <w:r w:rsidR="00311E8B" w:rsidRPr="003A2BA0">
        <w:rPr>
          <w:lang w:val="en-GB"/>
        </w:rPr>
        <w:t xml:space="preserve">In the future it could be </w:t>
      </w:r>
      <w:r w:rsidR="006B49E7" w:rsidRPr="003A2BA0">
        <w:rPr>
          <w:lang w:val="en-GB"/>
        </w:rPr>
        <w:t xml:space="preserve">verified against what </w:t>
      </w:r>
      <w:r w:rsidR="006A7841">
        <w:rPr>
          <w:lang w:val="en-GB"/>
        </w:rPr>
        <w:t xml:space="preserve">type of cargo/vehicle </w:t>
      </w:r>
      <w:r w:rsidR="006B49E7" w:rsidRPr="003A2BA0">
        <w:rPr>
          <w:lang w:val="en-GB"/>
        </w:rPr>
        <w:t xml:space="preserve">is </w:t>
      </w:r>
      <w:r w:rsidR="004A44BD" w:rsidRPr="003A2BA0">
        <w:rPr>
          <w:lang w:val="en-GB"/>
        </w:rPr>
        <w:t>booked</w:t>
      </w:r>
      <w:r w:rsidRPr="003A2BA0">
        <w:rPr>
          <w:lang w:val="en-GB"/>
        </w:rPr>
        <w:t xml:space="preserve"> and</w:t>
      </w:r>
      <w:r w:rsidR="006B49E7" w:rsidRPr="003A2BA0">
        <w:rPr>
          <w:lang w:val="en-GB"/>
        </w:rPr>
        <w:t>,</w:t>
      </w:r>
      <w:r w:rsidR="00B96E7F" w:rsidRPr="003A2BA0">
        <w:rPr>
          <w:lang w:val="en-GB"/>
        </w:rPr>
        <w:t xml:space="preserve"> </w:t>
      </w:r>
      <w:r w:rsidR="006C5784">
        <w:rPr>
          <w:lang w:val="en-GB"/>
        </w:rPr>
        <w:t xml:space="preserve">all available data and supplemental </w:t>
      </w:r>
      <w:r w:rsidR="006433EF">
        <w:rPr>
          <w:lang w:val="en-GB"/>
        </w:rPr>
        <w:t>data will be available directly to the user.</w:t>
      </w:r>
    </w:p>
    <w:p w14:paraId="7FD685CA" w14:textId="4AFF3998" w:rsidR="00383672" w:rsidRPr="003A2BA0" w:rsidRDefault="00961D06" w:rsidP="003E20BC">
      <w:pPr>
        <w:rPr>
          <w:highlight w:val="yellow"/>
          <w:lang w:val="en-GB"/>
        </w:rPr>
      </w:pPr>
      <w:r w:rsidRPr="003A2BA0">
        <w:rPr>
          <w:noProof/>
          <w:lang w:val="en-GB" w:eastAsia="en-GB"/>
        </w:rPr>
        <mc:AlternateContent>
          <mc:Choice Requires="wps">
            <w:drawing>
              <wp:anchor distT="0" distB="0" distL="114300" distR="114300" simplePos="0" relativeHeight="251658258" behindDoc="0" locked="0" layoutInCell="1" allowOverlap="1" wp14:anchorId="3C514B92" wp14:editId="29C5D249">
                <wp:simplePos x="0" y="0"/>
                <wp:positionH relativeFrom="column">
                  <wp:posOffset>-45720</wp:posOffset>
                </wp:positionH>
                <wp:positionV relativeFrom="paragraph">
                  <wp:posOffset>1525270</wp:posOffset>
                </wp:positionV>
                <wp:extent cx="5760720" cy="635"/>
                <wp:effectExtent l="0" t="0" r="0" b="0"/>
                <wp:wrapSquare wrapText="bothSides"/>
                <wp:docPr id="252265744" name="Textruta 252265744"/>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760222D5" w14:textId="5BBF28B3" w:rsidR="00F76C4B" w:rsidRPr="00961D06" w:rsidRDefault="00F76C4B" w:rsidP="00961D06">
                            <w:pPr>
                              <w:pStyle w:val="Beskrivning"/>
                              <w:rPr>
                                <w:noProof/>
                                <w:lang w:eastAsia="de-DE"/>
                              </w:rPr>
                            </w:pPr>
                            <w:bookmarkStart w:id="453" w:name="_Ref66377781"/>
                            <w:bookmarkStart w:id="454" w:name="_Toc70341823"/>
                            <w:r>
                              <w:t xml:space="preserve">Figure </w:t>
                            </w:r>
                            <w:r>
                              <w:fldChar w:fldCharType="begin"/>
                            </w:r>
                            <w:r>
                              <w:instrText xml:space="preserve"> SEQ Figure \* ARABIC </w:instrText>
                            </w:r>
                            <w:r>
                              <w:fldChar w:fldCharType="separate"/>
                            </w:r>
                            <w:r w:rsidR="00843B1C">
                              <w:rPr>
                                <w:noProof/>
                              </w:rPr>
                              <w:t>80</w:t>
                            </w:r>
                            <w:r>
                              <w:fldChar w:fldCharType="end"/>
                            </w:r>
                            <w:bookmarkEnd w:id="453"/>
                            <w:r>
                              <w:t xml:space="preserve"> Look up service based on identified placard (source SICK AG)</w:t>
                            </w:r>
                            <w:bookmarkEnd w:id="4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514B92" id="Textruta 252265744" o:spid="_x0000_s1036" type="#_x0000_t202" style="position:absolute;margin-left:-3.6pt;margin-top:120.1pt;width:453.6pt;height:.05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" stroked="f">
                <v:textbox style="mso-fit-shape-to-text:t" inset="0,0,0,0">
                  <w:txbxContent>
                    <w:p w14:paraId="760222D5" w14:textId="5BBF28B3" w:rsidR="00F76C4B" w:rsidRPr="00961D06" w:rsidRDefault="00F76C4B" w:rsidP="00961D06">
                      <w:pPr>
                        <w:pStyle w:val="Beskrivning"/>
                        <w:rPr>
                          <w:noProof/>
                          <w:lang w:eastAsia="de-DE"/>
                        </w:rPr>
                      </w:pPr>
                      <w:bookmarkStart w:id="455" w:name="_Ref66377781"/>
                      <w:bookmarkStart w:id="456" w:name="_Toc70341823"/>
                      <w:r>
                        <w:t xml:space="preserve">Figure </w:t>
                      </w:r>
                      <w:r>
                        <w:fldChar w:fldCharType="begin"/>
                      </w:r>
                      <w:r>
                        <w:instrText xml:space="preserve"> SEQ Figure \* ARABIC </w:instrText>
                      </w:r>
                      <w:r>
                        <w:fldChar w:fldCharType="separate"/>
                      </w:r>
                      <w:r w:rsidR="00843B1C">
                        <w:rPr>
                          <w:noProof/>
                        </w:rPr>
                        <w:t>80</w:t>
                      </w:r>
                      <w:r>
                        <w:fldChar w:fldCharType="end"/>
                      </w:r>
                      <w:bookmarkEnd w:id="455"/>
                      <w:r>
                        <w:t xml:space="preserve"> Look up service based on identified placard (source SICK AG)</w:t>
                      </w:r>
                      <w:bookmarkEnd w:id="456"/>
                    </w:p>
                  </w:txbxContent>
                </v:textbox>
                <w10:wrap type="square"/>
              </v:shape>
            </w:pict>
          </mc:Fallback>
        </mc:AlternateContent>
      </w:r>
      <w:r w:rsidR="00383672" w:rsidRPr="003A2BA0">
        <w:rPr>
          <w:noProof/>
          <w:lang w:val="en-GB" w:eastAsia="en-GB"/>
        </w:rPr>
        <w:drawing>
          <wp:anchor distT="0" distB="0" distL="114300" distR="114300" simplePos="0" relativeHeight="251658257" behindDoc="0" locked="0" layoutInCell="1" allowOverlap="1" wp14:anchorId="0B71FB40" wp14:editId="603ECA30">
            <wp:simplePos x="0" y="0"/>
            <wp:positionH relativeFrom="margin">
              <wp:posOffset>-45720</wp:posOffset>
            </wp:positionH>
            <wp:positionV relativeFrom="paragraph">
              <wp:posOffset>247015</wp:posOffset>
            </wp:positionV>
            <wp:extent cx="5760720" cy="1221105"/>
            <wp:effectExtent l="0" t="0" r="0" b="0"/>
            <wp:wrapSquare wrapText="bothSides"/>
            <wp:docPr id="1185366787" name="Grafik 1185366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a:ext>
                      </a:extLst>
                    </a:blip>
                    <a:stretch>
                      <a:fillRect/>
                    </a:stretch>
                  </pic:blipFill>
                  <pic:spPr>
                    <a:xfrm>
                      <a:off x="0" y="0"/>
                      <a:ext cx="5760720" cy="1221105"/>
                    </a:xfrm>
                    <a:prstGeom prst="rect">
                      <a:avLst/>
                    </a:prstGeom>
                  </pic:spPr>
                </pic:pic>
              </a:graphicData>
            </a:graphic>
          </wp:anchor>
        </w:drawing>
      </w:r>
    </w:p>
    <w:p w14:paraId="7F4130AD" w14:textId="3AB7DC0F" w:rsidR="0056561C" w:rsidRPr="003A2BA0" w:rsidRDefault="0056561C" w:rsidP="003E20BC">
      <w:pPr>
        <w:rPr>
          <w:highlight w:val="yellow"/>
          <w:lang w:val="en-GB"/>
        </w:rPr>
      </w:pPr>
    </w:p>
    <w:p w14:paraId="4DBEBAB6" w14:textId="36079096" w:rsidR="0085724C" w:rsidRPr="003A2BA0" w:rsidRDefault="006665D3" w:rsidP="003E20BC">
      <w:pPr>
        <w:rPr>
          <w:lang w:val="en-GB"/>
        </w:rPr>
      </w:pPr>
      <w:r w:rsidRPr="003A2BA0">
        <w:rPr>
          <w:lang w:val="en-GB"/>
        </w:rPr>
        <w:t>At the moment this is considered a LASH</w:t>
      </w:r>
      <w:r w:rsidR="005717E7" w:rsidRPr="003A2BA0">
        <w:rPr>
          <w:lang w:val="en-GB"/>
        </w:rPr>
        <w:t xml:space="preserve"> </w:t>
      </w:r>
      <w:r w:rsidRPr="003A2BA0">
        <w:rPr>
          <w:lang w:val="en-GB"/>
        </w:rPr>
        <w:t xml:space="preserve">FIRE </w:t>
      </w:r>
      <w:r w:rsidR="005438E2" w:rsidRPr="003A2BA0">
        <w:rPr>
          <w:lang w:val="en-GB"/>
        </w:rPr>
        <w:t>standalone</w:t>
      </w:r>
      <w:r w:rsidR="00EA7C30" w:rsidRPr="003A2BA0">
        <w:rPr>
          <w:lang w:val="en-GB"/>
        </w:rPr>
        <w:t xml:space="preserve"> feature of the</w:t>
      </w:r>
      <w:r w:rsidR="00187A5C" w:rsidRPr="003A2BA0">
        <w:rPr>
          <w:lang w:val="en-GB"/>
        </w:rPr>
        <w:t xml:space="preserve"> project</w:t>
      </w:r>
      <w:r w:rsidR="00EA7C30" w:rsidRPr="003A2BA0">
        <w:rPr>
          <w:lang w:val="en-GB"/>
        </w:rPr>
        <w:t>,</w:t>
      </w:r>
      <w:r w:rsidR="008B089A" w:rsidRPr="003A2BA0">
        <w:rPr>
          <w:lang w:val="en-GB"/>
        </w:rPr>
        <w:t xml:space="preserve"> since the project system </w:t>
      </w:r>
      <w:r w:rsidR="00DE0980" w:rsidRPr="003A2BA0">
        <w:rPr>
          <w:lang w:val="en-GB"/>
        </w:rPr>
        <w:t>might not be available at all times</w:t>
      </w:r>
      <w:r w:rsidR="00EA7C30" w:rsidRPr="003A2BA0">
        <w:rPr>
          <w:lang w:val="en-GB"/>
        </w:rPr>
        <w:t xml:space="preserve"> during</w:t>
      </w:r>
      <w:r w:rsidR="00DE0980" w:rsidRPr="003A2BA0">
        <w:rPr>
          <w:lang w:val="en-GB"/>
        </w:rPr>
        <w:t xml:space="preserve"> </w:t>
      </w:r>
      <w:r w:rsidR="005438E2" w:rsidRPr="003A2BA0">
        <w:rPr>
          <w:lang w:val="en-GB"/>
        </w:rPr>
        <w:t>test periods</w:t>
      </w:r>
      <w:r w:rsidR="007E19CA" w:rsidRPr="003A2BA0">
        <w:rPr>
          <w:lang w:val="en-GB"/>
        </w:rPr>
        <w:t xml:space="preserve">. </w:t>
      </w:r>
      <w:r w:rsidR="004D2411" w:rsidRPr="003A2BA0">
        <w:rPr>
          <w:lang w:val="en-GB"/>
        </w:rPr>
        <w:t>A</w:t>
      </w:r>
      <w:r w:rsidR="00EA7C30" w:rsidRPr="003A2BA0">
        <w:rPr>
          <w:lang w:val="en-GB"/>
        </w:rPr>
        <w:t>lso a</w:t>
      </w:r>
      <w:r w:rsidR="004D2411" w:rsidRPr="003A2BA0">
        <w:rPr>
          <w:lang w:val="en-GB"/>
        </w:rPr>
        <w:t xml:space="preserve"> </w:t>
      </w:r>
      <w:r w:rsidR="00383672" w:rsidRPr="003A2BA0">
        <w:rPr>
          <w:lang w:val="en-GB"/>
        </w:rPr>
        <w:t xml:space="preserve">reverse </w:t>
      </w:r>
      <w:r w:rsidR="00EA7C30" w:rsidRPr="003A2BA0">
        <w:rPr>
          <w:lang w:val="en-GB"/>
        </w:rPr>
        <w:t>feature could be a</w:t>
      </w:r>
      <w:r w:rsidR="004D2411" w:rsidRPr="003A2BA0">
        <w:rPr>
          <w:lang w:val="en-GB"/>
        </w:rPr>
        <w:t xml:space="preserve"> service </w:t>
      </w:r>
      <w:r w:rsidR="00810ECC" w:rsidRPr="003A2BA0">
        <w:rPr>
          <w:lang w:val="en-GB"/>
        </w:rPr>
        <w:t xml:space="preserve">that </w:t>
      </w:r>
      <w:r w:rsidR="001D50B5" w:rsidRPr="003A2BA0">
        <w:rPr>
          <w:lang w:val="en-GB"/>
        </w:rPr>
        <w:t>check</w:t>
      </w:r>
      <w:r w:rsidR="007C55C6" w:rsidRPr="003A2BA0">
        <w:rPr>
          <w:lang w:val="en-GB"/>
        </w:rPr>
        <w:t>s</w:t>
      </w:r>
      <w:r w:rsidR="001D50B5" w:rsidRPr="003A2BA0">
        <w:rPr>
          <w:lang w:val="en-GB"/>
        </w:rPr>
        <w:t xml:space="preserve"> the cargo that the stipulated placards are </w:t>
      </w:r>
      <w:r w:rsidR="00DD26D2" w:rsidRPr="003A2BA0">
        <w:rPr>
          <w:lang w:val="en-GB"/>
        </w:rPr>
        <w:t>visible,</w:t>
      </w:r>
      <w:r w:rsidR="001D50B5" w:rsidRPr="003A2BA0">
        <w:rPr>
          <w:lang w:val="en-GB"/>
        </w:rPr>
        <w:t xml:space="preserve"> and that the unit has the correct placards</w:t>
      </w:r>
      <w:r w:rsidR="00EA7C30" w:rsidRPr="003A2BA0">
        <w:rPr>
          <w:lang w:val="en-GB"/>
        </w:rPr>
        <w:t xml:space="preserve"> and thereby adds </w:t>
      </w:r>
      <w:r w:rsidR="00C56737" w:rsidRPr="003A2BA0">
        <w:rPr>
          <w:lang w:val="en-GB"/>
        </w:rPr>
        <w:t>extra safety</w:t>
      </w:r>
      <w:r w:rsidR="007C55C6" w:rsidRPr="003A2BA0">
        <w:rPr>
          <w:lang w:val="en-GB"/>
        </w:rPr>
        <w:t>,</w:t>
      </w:r>
      <w:r w:rsidR="00C56737" w:rsidRPr="003A2BA0">
        <w:rPr>
          <w:lang w:val="en-GB"/>
        </w:rPr>
        <w:t xml:space="preserve"> but the fact that vehicles and trailers </w:t>
      </w:r>
      <w:r w:rsidR="007C55C6" w:rsidRPr="003A2BA0">
        <w:rPr>
          <w:lang w:val="en-GB"/>
        </w:rPr>
        <w:t xml:space="preserve">are </w:t>
      </w:r>
      <w:r w:rsidR="00F94BD3" w:rsidRPr="003A2BA0">
        <w:rPr>
          <w:lang w:val="en-GB"/>
        </w:rPr>
        <w:t>exposed to dirt from the road trip as mentioned earlier, make these types of solutions a challenge to solve.</w:t>
      </w:r>
    </w:p>
    <w:p w14:paraId="32D3AD68" w14:textId="3FF71433" w:rsidR="005340AA" w:rsidRPr="003A2BA0" w:rsidRDefault="00DD26D2" w:rsidP="00DD26D2">
      <w:pPr>
        <w:pStyle w:val="Rubrik3"/>
        <w:rPr>
          <w:lang w:val="en-GB"/>
        </w:rPr>
      </w:pPr>
      <w:bookmarkStart w:id="457" w:name="_Toc70693071"/>
      <w:r w:rsidRPr="003A2BA0">
        <w:rPr>
          <w:lang w:val="en-GB"/>
        </w:rPr>
        <w:t>Vehicle and trailer registration plate reading</w:t>
      </w:r>
      <w:bookmarkEnd w:id="457"/>
    </w:p>
    <w:p w14:paraId="1EBC699C" w14:textId="305E8B02" w:rsidR="00AC413D" w:rsidRPr="003A2BA0" w:rsidRDefault="00EA11D6" w:rsidP="0026222A">
      <w:pPr>
        <w:rPr>
          <w:lang w:val="en-GB"/>
        </w:rPr>
      </w:pPr>
      <w:r w:rsidRPr="003A2BA0">
        <w:rPr>
          <w:lang w:val="en-GB"/>
        </w:rPr>
        <w:t>LASH</w:t>
      </w:r>
      <w:r w:rsidR="005717E7" w:rsidRPr="003A2BA0">
        <w:rPr>
          <w:lang w:val="en-GB"/>
        </w:rPr>
        <w:t xml:space="preserve"> </w:t>
      </w:r>
      <w:r w:rsidRPr="003A2BA0">
        <w:rPr>
          <w:lang w:val="en-GB"/>
        </w:rPr>
        <w:t>FIRE VHD/VDG system is not equipped with license plate reader</w:t>
      </w:r>
      <w:r w:rsidR="003547DF" w:rsidRPr="003A2BA0">
        <w:rPr>
          <w:lang w:val="en-GB"/>
        </w:rPr>
        <w:t>.</w:t>
      </w:r>
      <w:r w:rsidR="00E66DBA" w:rsidRPr="003A2BA0">
        <w:rPr>
          <w:lang w:val="en-GB"/>
        </w:rPr>
        <w:t xml:space="preserve"> </w:t>
      </w:r>
      <w:bookmarkStart w:id="458" w:name="_Toc54074533"/>
      <w:bookmarkStart w:id="459" w:name="_Toc54366160"/>
      <w:r w:rsidR="00AC413D" w:rsidRPr="003A2BA0">
        <w:rPr>
          <w:lang w:val="en-GB"/>
        </w:rPr>
        <w:t>Tracking and positioning of cargo/vehicles onboard ship</w:t>
      </w:r>
      <w:bookmarkEnd w:id="458"/>
      <w:bookmarkEnd w:id="459"/>
    </w:p>
    <w:p w14:paraId="699E1EAA" w14:textId="77777777" w:rsidR="00AC413D" w:rsidRPr="003A2BA0" w:rsidRDefault="00AC413D" w:rsidP="00B87629">
      <w:pPr>
        <w:pStyle w:val="Rubrik2"/>
        <w:rPr>
          <w:lang w:val="en-GB"/>
        </w:rPr>
      </w:pPr>
      <w:bookmarkStart w:id="460" w:name="_Toc54074534"/>
      <w:bookmarkStart w:id="461" w:name="_Toc54366161"/>
      <w:bookmarkStart w:id="462" w:name="_Toc70693072"/>
      <w:r w:rsidRPr="003A2BA0">
        <w:rPr>
          <w:lang w:val="en-GB"/>
        </w:rPr>
        <w:t>Identification</w:t>
      </w:r>
      <w:bookmarkEnd w:id="460"/>
      <w:bookmarkEnd w:id="461"/>
      <w:bookmarkEnd w:id="462"/>
    </w:p>
    <w:p w14:paraId="720B5ED5" w14:textId="5FEA17C1" w:rsidR="00AC413D" w:rsidRPr="003A2BA0" w:rsidRDefault="00AC413D" w:rsidP="00AC413D">
      <w:pPr>
        <w:rPr>
          <w:lang w:val="en-GB"/>
        </w:rPr>
      </w:pPr>
      <w:r w:rsidRPr="003A2BA0">
        <w:rPr>
          <w:lang w:val="en-GB"/>
        </w:rPr>
        <w:t>Identification of the object is a complex task since there is no standard in place.</w:t>
      </w:r>
      <w:r w:rsidR="00050FB8">
        <w:rPr>
          <w:lang w:val="en-GB"/>
        </w:rPr>
        <w:t xml:space="preserve"> </w:t>
      </w:r>
      <w:r w:rsidRPr="003A2BA0">
        <w:rPr>
          <w:lang w:val="en-GB"/>
        </w:rPr>
        <w:t>A mixture of techniques is one potential way forward to tackle the challenges</w:t>
      </w:r>
      <w:r w:rsidR="000322BF">
        <w:rPr>
          <w:lang w:val="en-GB"/>
        </w:rPr>
        <w:t xml:space="preserve"> describe below</w:t>
      </w:r>
      <w:r w:rsidRPr="003A2BA0">
        <w:rPr>
          <w:lang w:val="en-GB"/>
        </w:rPr>
        <w:t>. Some of which are</w:t>
      </w:r>
      <w:r w:rsidR="000322BF">
        <w:rPr>
          <w:lang w:val="en-GB"/>
        </w:rPr>
        <w:t>;</w:t>
      </w:r>
      <w:r w:rsidRPr="003A2BA0">
        <w:rPr>
          <w:lang w:val="en-GB"/>
        </w:rPr>
        <w:t xml:space="preserve"> that all vehicles do not have a license plate, neither does all cargo have clear markings, furthermore, there are problems with dirt, snow, rain, etc. With these aspects in mind the system still needs to allow for fast cargo/loading/unloading operations without having crew or stevedores physically interact with the cargo/vehicles.</w:t>
      </w:r>
    </w:p>
    <w:p w14:paraId="394213FB" w14:textId="77777777" w:rsidR="00AC413D" w:rsidRPr="003A2BA0" w:rsidRDefault="00AC413D" w:rsidP="00AC413D">
      <w:pPr>
        <w:rPr>
          <w:lang w:val="en-GB"/>
        </w:rPr>
      </w:pPr>
      <w:r w:rsidRPr="003A2BA0">
        <w:rPr>
          <w:lang w:val="en-GB"/>
        </w:rPr>
        <w:t>Possible solutions could be:</w:t>
      </w:r>
    </w:p>
    <w:p w14:paraId="5DCED34C" w14:textId="39E51968" w:rsidR="00337BD2" w:rsidRPr="003A2BA0" w:rsidRDefault="00337BD2" w:rsidP="00915C7F">
      <w:pPr>
        <w:pStyle w:val="Kommentarer"/>
        <w:numPr>
          <w:ilvl w:val="0"/>
          <w:numId w:val="26"/>
        </w:numPr>
        <w:rPr>
          <w:sz w:val="22"/>
          <w:szCs w:val="22"/>
          <w:lang w:val="en-GB"/>
        </w:rPr>
      </w:pPr>
      <w:r w:rsidRPr="003A2BA0">
        <w:rPr>
          <w:sz w:val="22"/>
          <w:szCs w:val="22"/>
          <w:lang w:val="en-GB"/>
        </w:rPr>
        <w:t>License plate reading technology for truck and trailer</w:t>
      </w:r>
    </w:p>
    <w:p w14:paraId="37054EBD" w14:textId="72D7D9E3" w:rsidR="00AC413D" w:rsidRPr="003A2BA0" w:rsidRDefault="00AC413D" w:rsidP="00915C7F">
      <w:pPr>
        <w:pStyle w:val="Kommentarer"/>
        <w:numPr>
          <w:ilvl w:val="0"/>
          <w:numId w:val="26"/>
        </w:numPr>
        <w:rPr>
          <w:sz w:val="22"/>
          <w:szCs w:val="22"/>
          <w:lang w:val="en-GB"/>
        </w:rPr>
      </w:pPr>
      <w:r w:rsidRPr="003A2BA0">
        <w:rPr>
          <w:sz w:val="22"/>
          <w:szCs w:val="22"/>
          <w:lang w:val="en-GB"/>
        </w:rPr>
        <w:t>Barcodes or QR marking</w:t>
      </w:r>
    </w:p>
    <w:p w14:paraId="61AA783B" w14:textId="77777777" w:rsidR="00AC413D" w:rsidRPr="003A2BA0" w:rsidRDefault="00AC413D" w:rsidP="00915C7F">
      <w:pPr>
        <w:pStyle w:val="Kommentarer"/>
        <w:numPr>
          <w:ilvl w:val="0"/>
          <w:numId w:val="26"/>
        </w:numPr>
        <w:rPr>
          <w:sz w:val="22"/>
          <w:szCs w:val="22"/>
          <w:lang w:val="en-GB"/>
        </w:rPr>
      </w:pPr>
      <w:r w:rsidRPr="003A2BA0">
        <w:rPr>
          <w:sz w:val="22"/>
          <w:szCs w:val="22"/>
          <w:lang w:val="en-GB"/>
        </w:rPr>
        <w:t>RFID tags or similar transponder technology</w:t>
      </w:r>
    </w:p>
    <w:p w14:paraId="63D36BE3" w14:textId="20E46A58" w:rsidR="00AC413D" w:rsidRPr="003A2BA0" w:rsidRDefault="00AC413D" w:rsidP="00915C7F">
      <w:pPr>
        <w:pStyle w:val="Kommentarer"/>
        <w:numPr>
          <w:ilvl w:val="0"/>
          <w:numId w:val="26"/>
        </w:numPr>
        <w:rPr>
          <w:sz w:val="22"/>
          <w:szCs w:val="22"/>
          <w:lang w:val="en-GB"/>
        </w:rPr>
      </w:pPr>
      <w:r w:rsidRPr="003A2BA0">
        <w:rPr>
          <w:sz w:val="22"/>
          <w:szCs w:val="22"/>
          <w:lang w:val="en-GB"/>
        </w:rPr>
        <w:t xml:space="preserve">Ultra Wide Band (UWB) solutions are coming to the market and are already used in the logistic supply chains around the world. It is also a transponder and base station technology. It is more costly than RFID but has more capabilities for data exchange and positioning. </w:t>
      </w:r>
      <w:r w:rsidR="003A14FE" w:rsidRPr="003A2BA0">
        <w:rPr>
          <w:sz w:val="22"/>
          <w:szCs w:val="22"/>
          <w:lang w:val="en-GB"/>
        </w:rPr>
        <w:t xml:space="preserve">It </w:t>
      </w:r>
      <w:r w:rsidR="003A14FE" w:rsidRPr="003A2BA0">
        <w:rPr>
          <w:sz w:val="22"/>
          <w:szCs w:val="22"/>
          <w:lang w:val="en-GB"/>
        </w:rPr>
        <w:lastRenderedPageBreak/>
        <w:t>also</w:t>
      </w:r>
      <w:r w:rsidRPr="003A2BA0">
        <w:rPr>
          <w:sz w:val="22"/>
          <w:szCs w:val="22"/>
          <w:lang w:val="en-GB"/>
        </w:rPr>
        <w:t xml:space="preserve"> has the same challenges as RFID when it comes to </w:t>
      </w:r>
      <w:r w:rsidR="00601A49" w:rsidRPr="003A2BA0">
        <w:rPr>
          <w:sz w:val="22"/>
          <w:szCs w:val="22"/>
          <w:lang w:val="en-GB"/>
        </w:rPr>
        <w:t>reusability</w:t>
      </w:r>
      <w:r w:rsidRPr="003A2BA0">
        <w:rPr>
          <w:sz w:val="22"/>
          <w:szCs w:val="22"/>
          <w:lang w:val="en-GB"/>
        </w:rPr>
        <w:t xml:space="preserve"> and recycling of transponders.</w:t>
      </w:r>
    </w:p>
    <w:p w14:paraId="40DED85A" w14:textId="77777777" w:rsidR="00AC413D" w:rsidRPr="003A2BA0" w:rsidRDefault="00AC413D" w:rsidP="00915C7F">
      <w:pPr>
        <w:pStyle w:val="Kommentarer"/>
        <w:numPr>
          <w:ilvl w:val="0"/>
          <w:numId w:val="26"/>
        </w:numPr>
        <w:rPr>
          <w:sz w:val="22"/>
          <w:szCs w:val="22"/>
          <w:lang w:val="en-GB"/>
        </w:rPr>
      </w:pPr>
      <w:r w:rsidRPr="003A2BA0">
        <w:rPr>
          <w:sz w:val="22"/>
          <w:szCs w:val="22"/>
          <w:lang w:val="en-GB"/>
        </w:rPr>
        <w:t>The combination of portals of sensors and smart algorithms using machine learning to segment out the uniqueness of each cargo/vehicle.</w:t>
      </w:r>
    </w:p>
    <w:p w14:paraId="401EDC52" w14:textId="77777777" w:rsidR="00AC413D" w:rsidRPr="003A2BA0" w:rsidRDefault="00AC413D" w:rsidP="00915C7F">
      <w:pPr>
        <w:pStyle w:val="Kommentarer"/>
        <w:numPr>
          <w:ilvl w:val="0"/>
          <w:numId w:val="26"/>
        </w:numPr>
        <w:rPr>
          <w:sz w:val="22"/>
          <w:szCs w:val="22"/>
          <w:lang w:val="en-GB"/>
        </w:rPr>
      </w:pPr>
      <w:r w:rsidRPr="003A2BA0">
        <w:rPr>
          <w:sz w:val="22"/>
          <w:szCs w:val="22"/>
          <w:lang w:val="en-GB"/>
        </w:rPr>
        <w:t>Signals of opportunities, a lot of vehicles nowadays have RFID tags from the production line of the car, the combination of these might make them unique.</w:t>
      </w:r>
    </w:p>
    <w:p w14:paraId="7AF717A4" w14:textId="2B3A8992" w:rsidR="00AC413D" w:rsidRPr="003A2BA0" w:rsidRDefault="00AC413D" w:rsidP="00915C7F">
      <w:pPr>
        <w:pStyle w:val="Kommentarer"/>
        <w:numPr>
          <w:ilvl w:val="0"/>
          <w:numId w:val="26"/>
        </w:numPr>
        <w:rPr>
          <w:sz w:val="22"/>
          <w:szCs w:val="22"/>
          <w:lang w:val="en-GB"/>
        </w:rPr>
      </w:pPr>
      <w:r w:rsidRPr="003A2BA0">
        <w:rPr>
          <w:sz w:val="22"/>
          <w:szCs w:val="22"/>
          <w:lang w:val="en-GB"/>
        </w:rPr>
        <w:t xml:space="preserve">A smart solution for the stevedores or crew to use smart tools as handheld devices and to fill in the blanks where the fixed system fails. The handheld device could use sensors such as barcode, sign, RFID reader to help the </w:t>
      </w:r>
      <w:r w:rsidR="00D44929" w:rsidRPr="003A2BA0">
        <w:rPr>
          <w:sz w:val="22"/>
          <w:szCs w:val="22"/>
          <w:lang w:val="en-GB"/>
        </w:rPr>
        <w:t xml:space="preserve">stevedore or crewman </w:t>
      </w:r>
      <w:r w:rsidRPr="003A2BA0">
        <w:rPr>
          <w:sz w:val="22"/>
          <w:szCs w:val="22"/>
          <w:lang w:val="en-GB"/>
        </w:rPr>
        <w:t>capture and identify the object.</w:t>
      </w:r>
    </w:p>
    <w:p w14:paraId="7452F752" w14:textId="7C99D6E2" w:rsidR="00AC413D" w:rsidRPr="003A2BA0" w:rsidRDefault="00AC413D" w:rsidP="00915C7F">
      <w:pPr>
        <w:pStyle w:val="Kommentarer"/>
        <w:numPr>
          <w:ilvl w:val="0"/>
          <w:numId w:val="26"/>
        </w:numPr>
        <w:rPr>
          <w:sz w:val="22"/>
          <w:szCs w:val="22"/>
          <w:lang w:val="en-GB"/>
        </w:rPr>
      </w:pPr>
      <w:r w:rsidRPr="003A2BA0">
        <w:rPr>
          <w:sz w:val="22"/>
          <w:szCs w:val="22"/>
          <w:lang w:val="en-GB"/>
        </w:rPr>
        <w:t xml:space="preserve">Drones, </w:t>
      </w:r>
      <w:r w:rsidR="00CD7553" w:rsidRPr="003A2BA0">
        <w:rPr>
          <w:sz w:val="22"/>
          <w:szCs w:val="22"/>
          <w:lang w:val="en-GB"/>
        </w:rPr>
        <w:t xml:space="preserve">airborne </w:t>
      </w:r>
      <w:r w:rsidRPr="003A2BA0">
        <w:rPr>
          <w:sz w:val="22"/>
          <w:szCs w:val="22"/>
          <w:lang w:val="en-GB"/>
        </w:rPr>
        <w:t>or deck (floor) based could actively patrol the decks as the cargo/vehicle is filling up the deck using the same sensor technology as the crew/stevedores have in the handheld devices.</w:t>
      </w:r>
    </w:p>
    <w:p w14:paraId="2DE6F1A9" w14:textId="1639A0AF" w:rsidR="00AC413D" w:rsidRPr="003A2BA0" w:rsidRDefault="00AC413D" w:rsidP="00AC413D">
      <w:pPr>
        <w:rPr>
          <w:lang w:val="en-GB"/>
        </w:rPr>
      </w:pPr>
      <w:r w:rsidRPr="003A2BA0">
        <w:rPr>
          <w:lang w:val="en-GB"/>
        </w:rPr>
        <w:t>As mentioned earlier, there is</w:t>
      </w:r>
      <w:r w:rsidR="006449F0">
        <w:rPr>
          <w:lang w:val="en-GB"/>
        </w:rPr>
        <w:t xml:space="preserve"> today</w:t>
      </w:r>
      <w:r w:rsidRPr="003A2BA0">
        <w:rPr>
          <w:lang w:val="en-GB"/>
        </w:rPr>
        <w:t xml:space="preserve"> </w:t>
      </w:r>
      <w:r w:rsidR="00BE2F38" w:rsidRPr="003A2BA0">
        <w:rPr>
          <w:lang w:val="en-GB"/>
        </w:rPr>
        <w:t>no</w:t>
      </w:r>
      <w:r w:rsidR="00BE2F38">
        <w:rPr>
          <w:lang w:val="en-GB"/>
        </w:rPr>
        <w:t>ne identified</w:t>
      </w:r>
      <w:r w:rsidRPr="003A2BA0">
        <w:rPr>
          <w:lang w:val="en-GB"/>
        </w:rPr>
        <w:t xml:space="preserve"> solutions at the moment</w:t>
      </w:r>
      <w:r w:rsidR="00592846">
        <w:rPr>
          <w:lang w:val="en-GB"/>
        </w:rPr>
        <w:t>,</w:t>
      </w:r>
      <w:r w:rsidRPr="003A2BA0">
        <w:rPr>
          <w:lang w:val="en-GB"/>
        </w:rPr>
        <w:t xml:space="preserve"> for identification of all types of cargo/vehicles</w:t>
      </w:r>
      <w:r w:rsidR="00C55ECD">
        <w:rPr>
          <w:lang w:val="en-GB"/>
        </w:rPr>
        <w:t xml:space="preserve">. In LASHFIRE an attempt </w:t>
      </w:r>
      <w:r w:rsidR="00F266B2">
        <w:rPr>
          <w:lang w:val="en-GB"/>
        </w:rPr>
        <w:t xml:space="preserve">scan all </w:t>
      </w:r>
      <w:r w:rsidR="0006585F">
        <w:rPr>
          <w:lang w:val="en-GB"/>
        </w:rPr>
        <w:t>truck and trailers arriving at the road side to a terminal</w:t>
      </w:r>
      <w:r w:rsidR="004378BC">
        <w:rPr>
          <w:lang w:val="en-GB"/>
        </w:rPr>
        <w:t xml:space="preserve"> to segment out the reefer unit and analyse it for </w:t>
      </w:r>
      <w:r w:rsidR="002C0170">
        <w:rPr>
          <w:lang w:val="en-GB"/>
        </w:rPr>
        <w:t xml:space="preserve">heat </w:t>
      </w:r>
      <w:r w:rsidR="004378BC">
        <w:rPr>
          <w:lang w:val="en-GB"/>
        </w:rPr>
        <w:t>anomalies.</w:t>
      </w:r>
      <w:r w:rsidR="002C0170">
        <w:rPr>
          <w:lang w:val="en-GB"/>
        </w:rPr>
        <w:t xml:space="preserve"> The system will also search for other </w:t>
      </w:r>
      <w:r w:rsidR="00870CE6">
        <w:rPr>
          <w:lang w:val="en-GB"/>
        </w:rPr>
        <w:t>data such as dangerous good placards as well as trailer and vehicle heat signature anomalies.</w:t>
      </w:r>
      <w:r w:rsidR="00870CE6">
        <w:rPr>
          <w:lang w:val="en-GB"/>
        </w:rPr>
        <w:br/>
        <w:t xml:space="preserve">A future system </w:t>
      </w:r>
      <w:r w:rsidRPr="003A2BA0">
        <w:rPr>
          <w:lang w:val="en-GB"/>
        </w:rPr>
        <w:t>will be a combination of techniques and there will always be a need for smart manual updates to the system to fill the blanks for an automated system.</w:t>
      </w:r>
    </w:p>
    <w:p w14:paraId="0FD1B764" w14:textId="77777777" w:rsidR="00AC413D" w:rsidRPr="003A2BA0" w:rsidRDefault="00AC413D" w:rsidP="00556E04">
      <w:pPr>
        <w:pStyle w:val="Rubrik3"/>
        <w:rPr>
          <w:lang w:val="en-GB"/>
        </w:rPr>
      </w:pPr>
      <w:bookmarkStart w:id="463" w:name="_Toc54074535"/>
      <w:bookmarkStart w:id="464" w:name="_Toc54366162"/>
      <w:bookmarkStart w:id="465" w:name="_Toc70693073"/>
      <w:r w:rsidRPr="765B847E">
        <w:rPr>
          <w:lang w:val="en-GB"/>
        </w:rPr>
        <w:t>Tracking</w:t>
      </w:r>
      <w:bookmarkEnd w:id="463"/>
      <w:bookmarkEnd w:id="464"/>
      <w:bookmarkEnd w:id="465"/>
    </w:p>
    <w:p w14:paraId="7B752661" w14:textId="726B5336" w:rsidR="00AC413D" w:rsidRPr="003A2BA0" w:rsidRDefault="3C2BBABF" w:rsidP="00AC413D">
      <w:pPr>
        <w:rPr>
          <w:lang w:val="en-GB"/>
        </w:rPr>
      </w:pPr>
      <w:r w:rsidRPr="765B847E">
        <w:rPr>
          <w:lang w:val="en-GB"/>
        </w:rPr>
        <w:t>Tracking of objects can provide the ability to know where different cargo and vehicles end up in the ship. This infor</w:t>
      </w:r>
      <w:r w:rsidR="0C77CCB7" w:rsidRPr="765B847E">
        <w:rPr>
          <w:lang w:val="en-GB"/>
        </w:rPr>
        <w:t>mation could be combined with the ship</w:t>
      </w:r>
      <w:r w:rsidR="019ECEA1" w:rsidRPr="765B847E">
        <w:rPr>
          <w:lang w:val="en-GB"/>
        </w:rPr>
        <w:t xml:space="preserve"> stowage planning system to see whether it has been correctly followed and if there are specific areas containing cargo or vehicles </w:t>
      </w:r>
      <w:r w:rsidR="094B9E12" w:rsidRPr="765B847E">
        <w:rPr>
          <w:lang w:val="en-GB"/>
        </w:rPr>
        <w:t>requiring</w:t>
      </w:r>
      <w:r w:rsidR="019ECEA1" w:rsidRPr="765B847E">
        <w:rPr>
          <w:lang w:val="en-GB"/>
        </w:rPr>
        <w:t xml:space="preserve"> spe</w:t>
      </w:r>
      <w:r w:rsidR="3307BE60" w:rsidRPr="765B847E">
        <w:rPr>
          <w:lang w:val="en-GB"/>
        </w:rPr>
        <w:t>cific attention.</w:t>
      </w:r>
      <w:r w:rsidR="3434B767" w:rsidRPr="765B847E">
        <w:rPr>
          <w:lang w:val="en-GB"/>
        </w:rPr>
        <w:t xml:space="preserve"> For the tracking to work some fundamental components are needed</w:t>
      </w:r>
      <w:r w:rsidR="00AC413D" w:rsidRPr="003A2BA0">
        <w:rPr>
          <w:lang w:val="en-GB"/>
        </w:rPr>
        <w:t>, they differ depending on choice of techniques and goal with the tracking. Many new vehicles are connected vehicles, but there is still a gap between what the vehicle can and will communicate. In the future where the technology called Collaborative Intelligent Transportation System</w:t>
      </w:r>
      <w:r w:rsidR="00F500FC" w:rsidRPr="003A2BA0">
        <w:rPr>
          <w:lang w:val="en-GB"/>
        </w:rPr>
        <w:t xml:space="preserve"> </w:t>
      </w:r>
      <w:sdt>
        <w:sdtPr>
          <w:rPr>
            <w:lang w:val="en-GB"/>
          </w:rPr>
          <w:id w:val="2111540278"/>
          <w:citation/>
        </w:sdtPr>
        <w:sdtEndPr/>
        <w:sdtContent>
          <w:r w:rsidR="003D2455" w:rsidRPr="003A2BA0">
            <w:rPr>
              <w:lang w:val="en-GB"/>
            </w:rPr>
            <w:fldChar w:fldCharType="begin"/>
          </w:r>
          <w:r w:rsidR="003D2455" w:rsidRPr="003A2BA0">
            <w:rPr>
              <w:lang w:val="en-GB"/>
            </w:rPr>
            <w:instrText xml:space="preserve"> CITATION Eur21 \l 1053 </w:instrText>
          </w:r>
          <w:r w:rsidR="003D2455" w:rsidRPr="003A2BA0">
            <w:rPr>
              <w:lang w:val="en-GB"/>
            </w:rPr>
            <w:fldChar w:fldCharType="separate"/>
          </w:r>
          <w:r w:rsidR="00747855" w:rsidRPr="00747855">
            <w:rPr>
              <w:noProof/>
              <w:lang w:val="en-GB"/>
            </w:rPr>
            <w:t>(European Comssion, 2021)</w:t>
          </w:r>
          <w:r w:rsidR="003D2455" w:rsidRPr="003A2BA0">
            <w:rPr>
              <w:lang w:val="en-GB"/>
            </w:rPr>
            <w:fldChar w:fldCharType="end"/>
          </w:r>
        </w:sdtContent>
      </w:sdt>
      <w:r w:rsidR="00AC413D" w:rsidRPr="003A2BA0">
        <w:rPr>
          <w:lang w:val="en-GB"/>
        </w:rPr>
        <w:t xml:space="preserve"> C-ITS, a collaboration between the vehicle and a logistic supplier like a ferry operator could be established. But for now, it is impossible to build a system based on data shared from the vehicle since all suppliers/manufacturers are using proprietary solutions.</w:t>
      </w:r>
    </w:p>
    <w:p w14:paraId="584E5A23" w14:textId="77777777" w:rsidR="00AC413D" w:rsidRPr="003A2BA0" w:rsidRDefault="00AC413D" w:rsidP="00556E04">
      <w:pPr>
        <w:pStyle w:val="Rubrik3"/>
        <w:rPr>
          <w:lang w:val="en-GB"/>
        </w:rPr>
      </w:pPr>
      <w:bookmarkStart w:id="466" w:name="_Toc54074536"/>
      <w:bookmarkStart w:id="467" w:name="_Toc54366163"/>
      <w:bookmarkStart w:id="468" w:name="_Toc70693074"/>
      <w:r w:rsidRPr="003A2BA0">
        <w:rPr>
          <w:lang w:val="en-GB"/>
        </w:rPr>
        <w:t>Cameras</w:t>
      </w:r>
      <w:bookmarkEnd w:id="466"/>
      <w:bookmarkEnd w:id="467"/>
      <w:bookmarkEnd w:id="468"/>
    </w:p>
    <w:p w14:paraId="50E4D724" w14:textId="77777777" w:rsidR="00AC413D" w:rsidRPr="003A2BA0" w:rsidRDefault="00AC413D" w:rsidP="00AC413D">
      <w:pPr>
        <w:rPr>
          <w:lang w:val="en-GB"/>
        </w:rPr>
      </w:pPr>
      <w:r w:rsidRPr="003A2BA0">
        <w:rPr>
          <w:lang w:val="en-GB"/>
        </w:rPr>
        <w:t>Using cameras to track objects as they pass the cameras field of view, requires good light conditions. And by good light condition normal ambient light usually enough but it can be hard to maintain at all times onboard a ship. As illustrated below on a normal day for loading with good natural light visible in frame A on main deck, quickly changes on sections of the path the object moves on internal ramps up inside the ship. These variations can be rectified with installation of sources of light. Another problem was head light from the cars and glare from other light sources. Early findings in the project proved that it was relatively easy to set up a chain of cameras and follow an object all the way from A to E, in this case from main deck up four decks.</w:t>
      </w:r>
    </w:p>
    <w:p w14:paraId="761E6587" w14:textId="77777777" w:rsidR="00AC413D" w:rsidRPr="003A2BA0" w:rsidRDefault="00AC413D" w:rsidP="00AC413D">
      <w:pPr>
        <w:rPr>
          <w:lang w:val="en-GB"/>
        </w:rPr>
      </w:pPr>
    </w:p>
    <w:p w14:paraId="0729EA00" w14:textId="77777777" w:rsidR="00AC413D" w:rsidRPr="003A2BA0" w:rsidRDefault="00AC413D" w:rsidP="00AC413D">
      <w:pPr>
        <w:keepNext/>
        <w:rPr>
          <w:lang w:val="en-GB"/>
        </w:rPr>
      </w:pPr>
      <w:r w:rsidRPr="003A2BA0">
        <w:rPr>
          <w:noProof/>
          <w:lang w:val="en-GB" w:eastAsia="en-GB"/>
        </w:rPr>
        <w:lastRenderedPageBreak/>
        <mc:AlternateContent>
          <mc:Choice Requires="wps">
            <w:drawing>
              <wp:anchor distT="0" distB="0" distL="114300" distR="114300" simplePos="0" relativeHeight="251658241" behindDoc="0" locked="0" layoutInCell="1" allowOverlap="1" wp14:anchorId="2220FEF8" wp14:editId="66E223CB">
                <wp:simplePos x="0" y="0"/>
                <wp:positionH relativeFrom="column">
                  <wp:posOffset>67945</wp:posOffset>
                </wp:positionH>
                <wp:positionV relativeFrom="paragraph">
                  <wp:posOffset>52705</wp:posOffset>
                </wp:positionV>
                <wp:extent cx="215900" cy="307340"/>
                <wp:effectExtent l="0" t="0" r="15240" b="19050"/>
                <wp:wrapNone/>
                <wp:docPr id="85" name="Textruta 647722224"/>
                <wp:cNvGraphicFramePr/>
                <a:graphic xmlns:a="http://schemas.openxmlformats.org/drawingml/2006/main">
                  <a:graphicData uri="http://schemas.microsoft.com/office/word/2010/wordprocessingShape">
                    <wps:wsp>
                      <wps:cNvSpPr/>
                      <wps:spPr>
                        <a:xfrm>
                          <a:off x="0" y="0"/>
                          <a:ext cx="215280" cy="30672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14:paraId="5D621B92" w14:textId="77777777" w:rsidR="00F76C4B" w:rsidRDefault="00F76C4B" w:rsidP="00AC413D">
                            <w:pPr>
                              <w:pStyle w:val="FrameContents"/>
                            </w:pPr>
                            <w:r>
                              <w:t>A</w:t>
                            </w:r>
                          </w:p>
                        </w:txbxContent>
                      </wps:txbx>
                      <wps:bodyPr>
                        <a:prstTxWarp prst="textNoShape">
                          <a:avLst/>
                        </a:prstTxWarp>
                        <a:noAutofit/>
                      </wps:bodyPr>
                    </wps:wsp>
                  </a:graphicData>
                </a:graphic>
              </wp:anchor>
            </w:drawing>
          </mc:Choice>
          <mc:Fallback>
            <w:pict>
              <v:rect w14:anchorId="2220FEF8" id="Textruta 647722224" o:spid="_x0000_s1037" style="position:absolute;margin-left:5.35pt;margin-top:4.15pt;width:17pt;height:24.2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" fillcolor="white [3201]" strokeweight=".18mm">
                <v:stroke joinstyle="round"/>
                <v:textbox>
                  <w:txbxContent>
                    <w:p w14:paraId="5D621B92" w14:textId="77777777" w:rsidR="00F76C4B" w:rsidRDefault="00F76C4B" w:rsidP="00AC413D">
                      <w:pPr>
                        <w:pStyle w:val="FrameContents"/>
                      </w:pPr>
                      <w:r>
                        <w:t>A</w:t>
                      </w:r>
                    </w:p>
                  </w:txbxContent>
                </v:textbox>
              </v:rect>
            </w:pict>
          </mc:Fallback>
        </mc:AlternateContent>
      </w:r>
      <w:r w:rsidRPr="003A2BA0">
        <w:rPr>
          <w:noProof/>
          <w:lang w:val="en-GB" w:eastAsia="en-GB"/>
        </w:rPr>
        <mc:AlternateContent>
          <mc:Choice Requires="wps">
            <w:drawing>
              <wp:anchor distT="0" distB="0" distL="114300" distR="114300" simplePos="0" relativeHeight="251658242" behindDoc="0" locked="0" layoutInCell="1" allowOverlap="1" wp14:anchorId="0C840954" wp14:editId="4066822E">
                <wp:simplePos x="0" y="0"/>
                <wp:positionH relativeFrom="column">
                  <wp:posOffset>5188585</wp:posOffset>
                </wp:positionH>
                <wp:positionV relativeFrom="paragraph">
                  <wp:posOffset>37465</wp:posOffset>
                </wp:positionV>
                <wp:extent cx="246380" cy="261620"/>
                <wp:effectExtent l="0" t="0" r="22860" b="26670"/>
                <wp:wrapNone/>
                <wp:docPr id="87" name="Textruta 647722225"/>
                <wp:cNvGraphicFramePr/>
                <a:graphic xmlns:a="http://schemas.openxmlformats.org/drawingml/2006/main">
                  <a:graphicData uri="http://schemas.microsoft.com/office/word/2010/wordprocessingShape">
                    <wps:wsp>
                      <wps:cNvSpPr/>
                      <wps:spPr>
                        <a:xfrm>
                          <a:off x="0" y="0"/>
                          <a:ext cx="245880" cy="26100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14:paraId="066C2B3D" w14:textId="77777777" w:rsidR="00F76C4B" w:rsidRDefault="00F76C4B" w:rsidP="00AC413D">
                            <w:pPr>
                              <w:pStyle w:val="FrameContents"/>
                            </w:pPr>
                            <w:r>
                              <w:t>B</w:t>
                            </w:r>
                            <w:r>
                              <w:rPr>
                                <w:noProof/>
                                <w:lang w:eastAsia="en-GB"/>
                              </w:rPr>
                              <w:drawing>
                                <wp:inline distT="0" distB="0" distL="0" distR="0" wp14:anchorId="2A57EC26" wp14:editId="0A0B3AC2">
                                  <wp:extent cx="115570" cy="120650"/>
                                  <wp:effectExtent l="0" t="0" r="0" b="0"/>
                                  <wp:docPr id="252265752" name="Bildobjekt 1869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objekt 18694025"/>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wps:txbx>
                      <wps:bodyPr>
                        <a:prstTxWarp prst="textNoShape">
                          <a:avLst/>
                        </a:prstTxWarp>
                        <a:noAutofit/>
                      </wps:bodyPr>
                    </wps:wsp>
                  </a:graphicData>
                </a:graphic>
              </wp:anchor>
            </w:drawing>
          </mc:Choice>
          <mc:Fallback>
            <w:pict>
              <v:rect w14:anchorId="0C840954" id="Textruta 647722225" o:spid="_x0000_s1038" style="position:absolute;margin-left:408.55pt;margin-top:2.95pt;width:19.4pt;height:20.6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" fillcolor="white [3201]" strokeweight=".18mm">
                <v:stroke joinstyle="round"/>
                <v:textbox>
                  <w:txbxContent>
                    <w:p w14:paraId="066C2B3D" w14:textId="77777777" w:rsidR="00F76C4B" w:rsidRDefault="00F76C4B" w:rsidP="00AC413D">
                      <w:pPr>
                        <w:pStyle w:val="FrameContents"/>
                      </w:pPr>
                      <w:r>
                        <w:t>B</w:t>
                      </w:r>
                      <w:r>
                        <w:rPr>
                          <w:noProof/>
                          <w:lang w:eastAsia="en-GB"/>
                        </w:rPr>
                        <w:drawing>
                          <wp:inline distT="0" distB="0" distL="0" distR="0" wp14:anchorId="2A57EC26" wp14:editId="0A0B3AC2">
                            <wp:extent cx="115570" cy="120650"/>
                            <wp:effectExtent l="0" t="0" r="0" b="0"/>
                            <wp:docPr id="252265752" name="Bildobjekt 1869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ildobjekt 18694025"/>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v:textbox>
              </v:rect>
            </w:pict>
          </mc:Fallback>
        </mc:AlternateContent>
      </w:r>
      <w:r w:rsidRPr="003A2BA0">
        <w:rPr>
          <w:noProof/>
          <w:lang w:val="en-GB" w:eastAsia="en-GB"/>
        </w:rPr>
        <mc:AlternateContent>
          <mc:Choice Requires="wps">
            <w:drawing>
              <wp:anchor distT="0" distB="0" distL="114300" distR="114300" simplePos="0" relativeHeight="251658243" behindDoc="0" locked="0" layoutInCell="1" allowOverlap="1" wp14:anchorId="379CEE10" wp14:editId="1A659D01">
                <wp:simplePos x="0" y="0"/>
                <wp:positionH relativeFrom="column">
                  <wp:posOffset>5234305</wp:posOffset>
                </wp:positionH>
                <wp:positionV relativeFrom="paragraph">
                  <wp:posOffset>2734945</wp:posOffset>
                </wp:positionV>
                <wp:extent cx="231140" cy="269240"/>
                <wp:effectExtent l="0" t="0" r="19050" b="19050"/>
                <wp:wrapNone/>
                <wp:docPr id="91" name="Textruta 647722227"/>
                <wp:cNvGraphicFramePr/>
                <a:graphic xmlns:a="http://schemas.openxmlformats.org/drawingml/2006/main">
                  <a:graphicData uri="http://schemas.microsoft.com/office/word/2010/wordprocessingShape">
                    <wps:wsp>
                      <wps:cNvSpPr/>
                      <wps:spPr>
                        <a:xfrm>
                          <a:off x="0" y="0"/>
                          <a:ext cx="230400" cy="26856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14:paraId="6BD9ECDB" w14:textId="77777777" w:rsidR="00F76C4B" w:rsidRDefault="00F76C4B" w:rsidP="00AC413D">
                            <w:pPr>
                              <w:pStyle w:val="FrameContents"/>
                            </w:pPr>
                            <w:r>
                              <w:t>E</w:t>
                            </w:r>
                            <w:r>
                              <w:rPr>
                                <w:noProof/>
                                <w:lang w:eastAsia="en-GB"/>
                              </w:rPr>
                              <w:drawing>
                                <wp:inline distT="0" distB="0" distL="0" distR="0" wp14:anchorId="6A17A705" wp14:editId="286F5BCF">
                                  <wp:extent cx="115570" cy="120650"/>
                                  <wp:effectExtent l="0" t="0" r="0" b="0"/>
                                  <wp:docPr id="252265753" name="Bildobjekt 1869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objekt 18694026"/>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wps:txbx>
                      <wps:bodyPr>
                        <a:prstTxWarp prst="textNoShape">
                          <a:avLst/>
                        </a:prstTxWarp>
                        <a:noAutofit/>
                      </wps:bodyPr>
                    </wps:wsp>
                  </a:graphicData>
                </a:graphic>
              </wp:anchor>
            </w:drawing>
          </mc:Choice>
          <mc:Fallback>
            <w:pict>
              <v:rect w14:anchorId="379CEE10" id="Textruta 647722227" o:spid="_x0000_s1039" style="position:absolute;margin-left:412.15pt;margin-top:215.35pt;width:18.2pt;height:21.2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" fillcolor="white [3201]" strokeweight=".18mm">
                <v:stroke joinstyle="round"/>
                <v:textbox>
                  <w:txbxContent>
                    <w:p w14:paraId="6BD9ECDB" w14:textId="77777777" w:rsidR="00F76C4B" w:rsidRDefault="00F76C4B" w:rsidP="00AC413D">
                      <w:pPr>
                        <w:pStyle w:val="FrameContents"/>
                      </w:pPr>
                      <w:r>
                        <w:t>E</w:t>
                      </w:r>
                      <w:r>
                        <w:rPr>
                          <w:noProof/>
                          <w:lang w:eastAsia="en-GB"/>
                        </w:rPr>
                        <w:drawing>
                          <wp:inline distT="0" distB="0" distL="0" distR="0" wp14:anchorId="6A17A705" wp14:editId="286F5BCF">
                            <wp:extent cx="115570" cy="120650"/>
                            <wp:effectExtent l="0" t="0" r="0" b="0"/>
                            <wp:docPr id="252265753" name="Bildobjekt 1869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objekt 18694026"/>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v:textbox>
              </v:rect>
            </w:pict>
          </mc:Fallback>
        </mc:AlternateContent>
      </w:r>
      <w:r w:rsidRPr="003A2BA0">
        <w:rPr>
          <w:noProof/>
          <w:lang w:val="en-GB" w:eastAsia="en-GB"/>
        </w:rPr>
        <mc:AlternateContent>
          <mc:Choice Requires="wps">
            <w:drawing>
              <wp:anchor distT="0" distB="0" distL="114300" distR="114300" simplePos="0" relativeHeight="251658244" behindDoc="0" locked="0" layoutInCell="1" allowOverlap="1" wp14:anchorId="4744E3E3" wp14:editId="38E761F8">
                <wp:simplePos x="0" y="0"/>
                <wp:positionH relativeFrom="column">
                  <wp:posOffset>3115945</wp:posOffset>
                </wp:positionH>
                <wp:positionV relativeFrom="paragraph">
                  <wp:posOffset>2727325</wp:posOffset>
                </wp:positionV>
                <wp:extent cx="276860" cy="284480"/>
                <wp:effectExtent l="0" t="0" r="11430" b="22860"/>
                <wp:wrapNone/>
                <wp:docPr id="95" name="Textruta 647722230"/>
                <wp:cNvGraphicFramePr/>
                <a:graphic xmlns:a="http://schemas.openxmlformats.org/drawingml/2006/main">
                  <a:graphicData uri="http://schemas.microsoft.com/office/word/2010/wordprocessingShape">
                    <wps:wsp>
                      <wps:cNvSpPr/>
                      <wps:spPr>
                        <a:xfrm>
                          <a:off x="0" y="0"/>
                          <a:ext cx="276120" cy="28368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14:paraId="5321EABE" w14:textId="77777777" w:rsidR="00F76C4B" w:rsidRDefault="00F76C4B" w:rsidP="00AC413D">
                            <w:pPr>
                              <w:pStyle w:val="FrameContents"/>
                            </w:pPr>
                            <w:r>
                              <w:t>D</w:t>
                            </w:r>
                            <w:r>
                              <w:rPr>
                                <w:noProof/>
                                <w:lang w:eastAsia="en-GB"/>
                              </w:rPr>
                              <w:drawing>
                                <wp:inline distT="0" distB="0" distL="0" distR="0" wp14:anchorId="7F91A188" wp14:editId="10EEE8E0">
                                  <wp:extent cx="115570" cy="120650"/>
                                  <wp:effectExtent l="0" t="0" r="0" b="0"/>
                                  <wp:docPr id="252265754" name="Bildobjekt 1869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objekt 18694023"/>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wps:txbx>
                      <wps:bodyPr>
                        <a:prstTxWarp prst="textNoShape">
                          <a:avLst/>
                        </a:prstTxWarp>
                        <a:noAutofit/>
                      </wps:bodyPr>
                    </wps:wsp>
                  </a:graphicData>
                </a:graphic>
              </wp:anchor>
            </w:drawing>
          </mc:Choice>
          <mc:Fallback>
            <w:pict>
              <v:rect w14:anchorId="4744E3E3" id="Textruta 647722230" o:spid="_x0000_s1040" style="position:absolute;margin-left:245.35pt;margin-top:214.75pt;width:21.8pt;height:22.4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" fillcolor="white [3201]" strokeweight=".18mm">
                <v:stroke joinstyle="round"/>
                <v:textbox>
                  <w:txbxContent>
                    <w:p w14:paraId="5321EABE" w14:textId="77777777" w:rsidR="00F76C4B" w:rsidRDefault="00F76C4B" w:rsidP="00AC413D">
                      <w:pPr>
                        <w:pStyle w:val="FrameContents"/>
                      </w:pPr>
                      <w:r>
                        <w:t>D</w:t>
                      </w:r>
                      <w:r>
                        <w:rPr>
                          <w:noProof/>
                          <w:lang w:eastAsia="en-GB"/>
                        </w:rPr>
                        <w:drawing>
                          <wp:inline distT="0" distB="0" distL="0" distR="0" wp14:anchorId="7F91A188" wp14:editId="10EEE8E0">
                            <wp:extent cx="115570" cy="120650"/>
                            <wp:effectExtent l="0" t="0" r="0" b="0"/>
                            <wp:docPr id="252265754" name="Bildobjekt 1869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objekt 18694023"/>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v:textbox>
              </v:rect>
            </w:pict>
          </mc:Fallback>
        </mc:AlternateContent>
      </w:r>
      <w:r w:rsidRPr="003A2BA0">
        <w:rPr>
          <w:noProof/>
          <w:lang w:val="en-GB" w:eastAsia="en-GB"/>
        </w:rPr>
        <mc:AlternateContent>
          <mc:Choice Requires="wps">
            <w:drawing>
              <wp:anchor distT="0" distB="0" distL="114300" distR="114300" simplePos="0" relativeHeight="251658245" behindDoc="0" locked="0" layoutInCell="1" allowOverlap="1" wp14:anchorId="1FA62D27" wp14:editId="451F04A3">
                <wp:simplePos x="0" y="0"/>
                <wp:positionH relativeFrom="column">
                  <wp:posOffset>1127125</wp:posOffset>
                </wp:positionH>
                <wp:positionV relativeFrom="paragraph">
                  <wp:posOffset>2734945</wp:posOffset>
                </wp:positionV>
                <wp:extent cx="254000" cy="269240"/>
                <wp:effectExtent l="0" t="0" r="15240" b="19050"/>
                <wp:wrapNone/>
                <wp:docPr id="99" name="Textruta 647722232"/>
                <wp:cNvGraphicFramePr/>
                <a:graphic xmlns:a="http://schemas.openxmlformats.org/drawingml/2006/main">
                  <a:graphicData uri="http://schemas.microsoft.com/office/word/2010/wordprocessingShape">
                    <wps:wsp>
                      <wps:cNvSpPr/>
                      <wps:spPr>
                        <a:xfrm>
                          <a:off x="0" y="0"/>
                          <a:ext cx="253440" cy="268560"/>
                        </a:xfrm>
                        <a:prstGeom prst="rect">
                          <a:avLst/>
                        </a:prstGeom>
                        <a:solidFill>
                          <a:schemeClr val="lt1"/>
                        </a:solidFill>
                        <a:ln w="6480">
                          <a:solidFill>
                            <a:srgbClr val="000000"/>
                          </a:solidFill>
                          <a:round/>
                        </a:ln>
                      </wps:spPr>
                      <wps:style>
                        <a:lnRef idx="0">
                          <a:scrgbClr r="0" g="0" b="0"/>
                        </a:lnRef>
                        <a:fillRef idx="0">
                          <a:scrgbClr r="0" g="0" b="0"/>
                        </a:fillRef>
                        <a:effectRef idx="0">
                          <a:scrgbClr r="0" g="0" b="0"/>
                        </a:effectRef>
                        <a:fontRef idx="minor"/>
                      </wps:style>
                      <wps:txbx>
                        <w:txbxContent>
                          <w:p w14:paraId="3868A6A0" w14:textId="77777777" w:rsidR="00F76C4B" w:rsidRDefault="00F76C4B" w:rsidP="00AC413D">
                            <w:pPr>
                              <w:pStyle w:val="FrameContents"/>
                            </w:pPr>
                            <w:r>
                              <w:t>C</w:t>
                            </w:r>
                            <w:r>
                              <w:rPr>
                                <w:noProof/>
                                <w:lang w:eastAsia="en-GB"/>
                              </w:rPr>
                              <w:drawing>
                                <wp:inline distT="0" distB="0" distL="0" distR="0" wp14:anchorId="572C606D" wp14:editId="5C7C119C">
                                  <wp:extent cx="115570" cy="120650"/>
                                  <wp:effectExtent l="0" t="0" r="0" b="0"/>
                                  <wp:docPr id="252265755" name="Bildobjekt 1869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objekt 18694024"/>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wps:txbx>
                      <wps:bodyPr>
                        <a:prstTxWarp prst="textNoShape">
                          <a:avLst/>
                        </a:prstTxWarp>
                        <a:noAutofit/>
                      </wps:bodyPr>
                    </wps:wsp>
                  </a:graphicData>
                </a:graphic>
              </wp:anchor>
            </w:drawing>
          </mc:Choice>
          <mc:Fallback>
            <w:pict>
              <v:rect w14:anchorId="1FA62D27" id="Textruta 647722232" o:spid="_x0000_s1041" style="position:absolute;margin-left:88.75pt;margin-top:215.35pt;width:20pt;height:21.2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" fillcolor="white [3201]" strokeweight=".18mm">
                <v:stroke joinstyle="round"/>
                <v:textbox>
                  <w:txbxContent>
                    <w:p w14:paraId="3868A6A0" w14:textId="77777777" w:rsidR="00F76C4B" w:rsidRDefault="00F76C4B" w:rsidP="00AC413D">
                      <w:pPr>
                        <w:pStyle w:val="FrameContents"/>
                      </w:pPr>
                      <w:r>
                        <w:t>C</w:t>
                      </w:r>
                      <w:r>
                        <w:rPr>
                          <w:noProof/>
                          <w:lang w:eastAsia="en-GB"/>
                        </w:rPr>
                        <w:drawing>
                          <wp:inline distT="0" distB="0" distL="0" distR="0" wp14:anchorId="572C606D" wp14:editId="5C7C119C">
                            <wp:extent cx="115570" cy="120650"/>
                            <wp:effectExtent l="0" t="0" r="0" b="0"/>
                            <wp:docPr id="252265755" name="Bildobjekt 18694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objekt 18694024"/>
                                    <pic:cNvPicPr>
                                      <a:picLocks noChangeAspect="1" noChangeArrowheads="1"/>
                                    </pic:cNvPicPr>
                                  </pic:nvPicPr>
                                  <pic:blipFill>
                                    <a:blip r:embed="rId100"/>
                                    <a:stretch>
                                      <a:fillRect/>
                                    </a:stretch>
                                  </pic:blipFill>
                                  <pic:spPr bwMode="auto">
                                    <a:xfrm>
                                      <a:off x="0" y="0"/>
                                      <a:ext cx="115570" cy="120650"/>
                                    </a:xfrm>
                                    <a:prstGeom prst="rect">
                                      <a:avLst/>
                                    </a:prstGeom>
                                  </pic:spPr>
                                </pic:pic>
                              </a:graphicData>
                            </a:graphic>
                          </wp:inline>
                        </w:drawing>
                      </w:r>
                    </w:p>
                  </w:txbxContent>
                </v:textbox>
              </v:rect>
            </w:pict>
          </mc:Fallback>
        </mc:AlternateContent>
      </w:r>
      <w:r w:rsidRPr="003A2BA0">
        <w:rPr>
          <w:noProof/>
          <w:lang w:val="en-GB" w:eastAsia="en-GB"/>
        </w:rPr>
        <w:drawing>
          <wp:inline distT="0" distB="0" distL="0" distR="0" wp14:anchorId="5201C864" wp14:editId="297182BD">
            <wp:extent cx="5760720" cy="3240405"/>
            <wp:effectExtent l="0" t="0" r="0" b="0"/>
            <wp:docPr id="103"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objekt 53"/>
                    <pic:cNvPicPr>
                      <a:picLocks noChangeAspect="1" noChangeArrowheads="1"/>
                    </pic:cNvPicPr>
                  </pic:nvPicPr>
                  <pic:blipFill>
                    <a:blip r:embed="rId101"/>
                    <a:stretch>
                      <a:fillRect/>
                    </a:stretch>
                  </pic:blipFill>
                  <pic:spPr bwMode="auto">
                    <a:xfrm>
                      <a:off x="0" y="0"/>
                      <a:ext cx="5760720" cy="3240405"/>
                    </a:xfrm>
                    <a:prstGeom prst="rect">
                      <a:avLst/>
                    </a:prstGeom>
                  </pic:spPr>
                </pic:pic>
              </a:graphicData>
            </a:graphic>
          </wp:inline>
        </w:drawing>
      </w:r>
    </w:p>
    <w:p w14:paraId="6E02C283" w14:textId="4B834A46" w:rsidR="00AC413D" w:rsidRPr="003A2BA0" w:rsidRDefault="00AC413D" w:rsidP="00AC413D">
      <w:pPr>
        <w:pStyle w:val="Beskrivning"/>
      </w:pPr>
      <w:bookmarkStart w:id="469" w:name="_Toc57385640"/>
      <w:bookmarkStart w:id="470" w:name="_Toc70341824"/>
      <w:r w:rsidRPr="003A2BA0">
        <w:t xml:space="preserve">Figure </w:t>
      </w:r>
      <w:r w:rsidRPr="003A2BA0">
        <w:fldChar w:fldCharType="begin"/>
      </w:r>
      <w:r w:rsidRPr="003A2BA0">
        <w:instrText xml:space="preserve"> SEQ Figure \* ARABIC </w:instrText>
      </w:r>
      <w:r w:rsidRPr="003A2BA0">
        <w:fldChar w:fldCharType="separate"/>
      </w:r>
      <w:r w:rsidR="00843B1C">
        <w:rPr>
          <w:noProof/>
        </w:rPr>
        <w:t>81</w:t>
      </w:r>
      <w:r w:rsidRPr="003A2BA0">
        <w:fldChar w:fldCharType="end"/>
      </w:r>
      <w:r w:rsidRPr="003A2BA0">
        <w:t xml:space="preserve"> From Lighthouse project showing a chain of cameras that allows tracking over several decks up in a vehicle carrier (Boris Durán, Lighthouse/RISE)</w:t>
      </w:r>
      <w:bookmarkEnd w:id="469"/>
      <w:bookmarkEnd w:id="470"/>
    </w:p>
    <w:p w14:paraId="7AED047C" w14:textId="77777777" w:rsidR="00AC413D" w:rsidRPr="003A2BA0" w:rsidRDefault="00AC413D" w:rsidP="00AC413D">
      <w:pPr>
        <w:rPr>
          <w:lang w:val="en-GB"/>
        </w:rPr>
      </w:pPr>
    </w:p>
    <w:p w14:paraId="71D214A3" w14:textId="6700CBB5" w:rsidR="00AC413D" w:rsidRPr="003A2BA0" w:rsidRDefault="00AC413D" w:rsidP="00AC413D">
      <w:pPr>
        <w:rPr>
          <w:lang w:val="en-GB"/>
        </w:rPr>
      </w:pPr>
      <w:r w:rsidRPr="003A2BA0">
        <w:rPr>
          <w:lang w:val="en-GB"/>
        </w:rPr>
        <w:t>As illustrated in</w:t>
      </w:r>
      <w:r w:rsidR="006A4481" w:rsidRPr="003A2BA0">
        <w:rPr>
          <w:lang w:val="en-GB"/>
        </w:rPr>
        <w:t xml:space="preserve"> </w:t>
      </w:r>
      <w:r w:rsidR="00747855" w:rsidRPr="00AD0BCB">
        <w:rPr>
          <w:lang w:val="en-GB"/>
        </w:rPr>
        <w:t xml:space="preserve">Figure </w:t>
      </w:r>
      <w:r w:rsidR="00747855" w:rsidRPr="00AD0BCB">
        <w:rPr>
          <w:noProof/>
          <w:lang w:val="en-GB"/>
        </w:rPr>
        <w:t>42</w:t>
      </w:r>
      <w:r w:rsidRPr="003A2BA0">
        <w:rPr>
          <w:lang w:val="en-GB"/>
        </w:rPr>
        <w:t>with vertical pillars and in</w:t>
      </w:r>
      <w:r w:rsidR="006A4481" w:rsidRPr="003A2BA0">
        <w:rPr>
          <w:lang w:val="en-GB"/>
        </w:rPr>
        <w:t xml:space="preserve"> </w:t>
      </w:r>
      <w:r w:rsidR="00747855" w:rsidRPr="00AD0BCB">
        <w:rPr>
          <w:lang w:val="en-GB"/>
        </w:rPr>
        <w:t xml:space="preserve">Figure </w:t>
      </w:r>
      <w:r w:rsidR="00747855" w:rsidRPr="00AD0BCB">
        <w:rPr>
          <w:noProof/>
          <w:lang w:val="en-GB"/>
        </w:rPr>
        <w:t>52</w:t>
      </w:r>
      <w:r w:rsidRPr="003A2BA0">
        <w:rPr>
          <w:lang w:val="en-GB"/>
        </w:rPr>
        <w:t xml:space="preserve">, internal ramps, that block the field of view. Also, as the decks fill up it will be crucial that the placing of cameras is done correct. Some of the issues with blocked field of view, can be compensated by smart algorithms in the tracking software, using the physical outline of the decks and logics such as if object is entering a dead end/blocked area, it is most probably still there even if it is currently out of sight. Modern tracking software can also make good use of overlap between cameras to easily track object as they disappear and comes back in to frame again. One crucial aspect that must be in place is time synchronisation, so a software can compare two images from two (or more cameras) with high precision of time stamping in each frame. The more distributed the system is, the more crucial time stamping, and synchronisation becomes even more critical. </w:t>
      </w:r>
    </w:p>
    <w:p w14:paraId="236E9A57" w14:textId="77777777" w:rsidR="00AC413D" w:rsidRPr="003A2BA0" w:rsidRDefault="00AC413D" w:rsidP="00AC413D">
      <w:pPr>
        <w:rPr>
          <w:b/>
          <w:lang w:val="en-GB"/>
        </w:rPr>
      </w:pPr>
      <w:r w:rsidRPr="003A2BA0">
        <w:rPr>
          <w:b/>
          <w:lang w:val="en-GB"/>
        </w:rPr>
        <w:t>Positive</w:t>
      </w:r>
    </w:p>
    <w:p w14:paraId="6523CF73"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Good sensor chips for cameras are now relative cheap</w:t>
      </w:r>
    </w:p>
    <w:p w14:paraId="29DA526F"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Costs for optics for cameras has come down</w:t>
      </w:r>
    </w:p>
    <w:p w14:paraId="37993621"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Worldwide market e.g. spare parts/replacement can be found all around the world</w:t>
      </w:r>
    </w:p>
    <w:p w14:paraId="0BBE669C"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Easy to combine different camera technologies at the same node</w:t>
      </w:r>
    </w:p>
    <w:p w14:paraId="22732140"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Minimum or no physical interaction with object</w:t>
      </w:r>
    </w:p>
    <w:p w14:paraId="35CF5F08"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Multiple benefits of having live camera feeds from all decks, at all times</w:t>
      </w:r>
    </w:p>
    <w:p w14:paraId="6F7D7405" w14:textId="77777777" w:rsidR="00AC413D" w:rsidRPr="003A2BA0" w:rsidRDefault="00AC413D" w:rsidP="00915C7F">
      <w:pPr>
        <w:pStyle w:val="Kommentarer"/>
        <w:numPr>
          <w:ilvl w:val="0"/>
          <w:numId w:val="28"/>
        </w:numPr>
        <w:rPr>
          <w:sz w:val="22"/>
          <w:szCs w:val="22"/>
          <w:lang w:val="en-GB"/>
        </w:rPr>
      </w:pPr>
      <w:r w:rsidRPr="003A2BA0">
        <w:rPr>
          <w:sz w:val="22"/>
          <w:szCs w:val="22"/>
          <w:lang w:val="en-GB"/>
        </w:rPr>
        <w:t xml:space="preserve">Similar output at all times provides benefits when processing data </w:t>
      </w:r>
    </w:p>
    <w:p w14:paraId="3AD8D3E9" w14:textId="77777777" w:rsidR="00AC413D" w:rsidRPr="003A2BA0" w:rsidRDefault="00AC413D" w:rsidP="00AC413D">
      <w:pPr>
        <w:rPr>
          <w:b/>
          <w:lang w:val="en-GB"/>
        </w:rPr>
      </w:pPr>
      <w:r w:rsidRPr="003A2BA0">
        <w:rPr>
          <w:b/>
          <w:lang w:val="en-GB"/>
        </w:rPr>
        <w:t>Challenges</w:t>
      </w:r>
    </w:p>
    <w:p w14:paraId="2B46614B"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Light conditions</w:t>
      </w:r>
    </w:p>
    <w:p w14:paraId="460F574F"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lastRenderedPageBreak/>
        <w:t>Clear field of view</w:t>
      </w:r>
    </w:p>
    <w:p w14:paraId="55953C1A"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Head light, glare</w:t>
      </w:r>
    </w:p>
    <w:p w14:paraId="592F9972" w14:textId="6C684694" w:rsidR="00AC413D" w:rsidRPr="003A2BA0" w:rsidRDefault="00AC413D" w:rsidP="00915C7F">
      <w:pPr>
        <w:pStyle w:val="Kommentarer"/>
        <w:numPr>
          <w:ilvl w:val="0"/>
          <w:numId w:val="27"/>
        </w:numPr>
        <w:rPr>
          <w:sz w:val="22"/>
          <w:szCs w:val="22"/>
          <w:lang w:val="en-GB"/>
        </w:rPr>
      </w:pPr>
      <w:r w:rsidRPr="003A2BA0">
        <w:rPr>
          <w:sz w:val="22"/>
          <w:szCs w:val="22"/>
          <w:lang w:val="en-GB"/>
        </w:rPr>
        <w:t xml:space="preserve">Retrofit of a </w:t>
      </w:r>
      <w:r w:rsidR="0036479B" w:rsidRPr="003A2BA0">
        <w:rPr>
          <w:sz w:val="22"/>
          <w:szCs w:val="22"/>
          <w:lang w:val="en-GB"/>
        </w:rPr>
        <w:t>system-based</w:t>
      </w:r>
      <w:r w:rsidRPr="003A2BA0">
        <w:rPr>
          <w:sz w:val="22"/>
          <w:szCs w:val="22"/>
          <w:lang w:val="en-GB"/>
        </w:rPr>
        <w:t xml:space="preserve"> cameras inside a ship, includes high installation costs for routing cables for signals and power supply.</w:t>
      </w:r>
    </w:p>
    <w:p w14:paraId="121E88C0"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Dust, water, condensation on lenses</w:t>
      </w:r>
    </w:p>
    <w:p w14:paraId="3870FB87"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Lay out of cargo deck with beams and pillars, but they sometimes also offer excellent fastening positions for cameras.</w:t>
      </w:r>
    </w:p>
    <w:p w14:paraId="616E3259"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The number of cameras that might be needed</w:t>
      </w:r>
    </w:p>
    <w:p w14:paraId="5B8E6509"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 xml:space="preserve">It can be hard to identify individual objects. (Sometimes on a vehicle carrier there several </w:t>
      </w:r>
      <w:r w:rsidRPr="003A2BA0">
        <w:rPr>
          <w:sz w:val="22"/>
          <w:szCs w:val="22"/>
          <w:u w:val="single"/>
          <w:lang w:val="en-GB"/>
        </w:rPr>
        <w:t>identical</w:t>
      </w:r>
      <w:r w:rsidRPr="003A2BA0">
        <w:rPr>
          <w:sz w:val="22"/>
          <w:szCs w:val="22"/>
          <w:lang w:val="en-GB"/>
        </w:rPr>
        <w:t xml:space="preserve"> objects moving in the same camera frame) additional marking (stickers, barcodes or sophisticated algorithms could probably mitigate some of the challenges). </w:t>
      </w:r>
    </w:p>
    <w:p w14:paraId="00C6E8E8" w14:textId="7D576A2B" w:rsidR="00AC413D" w:rsidRPr="003A2BA0" w:rsidRDefault="00AC413D" w:rsidP="00915C7F">
      <w:pPr>
        <w:pStyle w:val="Kommentarer"/>
        <w:numPr>
          <w:ilvl w:val="0"/>
          <w:numId w:val="27"/>
        </w:numPr>
        <w:rPr>
          <w:sz w:val="22"/>
          <w:szCs w:val="22"/>
          <w:lang w:val="en-GB"/>
        </w:rPr>
      </w:pPr>
      <w:r w:rsidRPr="003A2BA0">
        <w:rPr>
          <w:sz w:val="22"/>
          <w:szCs w:val="22"/>
          <w:lang w:val="en-GB"/>
        </w:rPr>
        <w:t xml:space="preserve">Objects that are covered with snow, </w:t>
      </w:r>
      <w:r w:rsidR="00BF1663" w:rsidRPr="003A2BA0">
        <w:rPr>
          <w:sz w:val="22"/>
          <w:szCs w:val="22"/>
          <w:lang w:val="en-GB"/>
        </w:rPr>
        <w:t>or that are</w:t>
      </w:r>
      <w:r w:rsidR="007A1199" w:rsidRPr="003A2BA0">
        <w:rPr>
          <w:sz w:val="22"/>
          <w:szCs w:val="22"/>
          <w:lang w:val="en-GB"/>
        </w:rPr>
        <w:t xml:space="preserve"> </w:t>
      </w:r>
      <w:r w:rsidRPr="003A2BA0">
        <w:rPr>
          <w:sz w:val="22"/>
          <w:szCs w:val="22"/>
          <w:lang w:val="en-GB"/>
        </w:rPr>
        <w:t>wet or dirty</w:t>
      </w:r>
    </w:p>
    <w:p w14:paraId="69E1CF91"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Many blind spots due to stowage density</w:t>
      </w:r>
    </w:p>
    <w:p w14:paraId="16E4CBDD"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Must be designed separately for each ship</w:t>
      </w:r>
    </w:p>
    <w:p w14:paraId="626DA896" w14:textId="53CCB45A" w:rsidR="00AC413D" w:rsidRPr="003A2BA0" w:rsidRDefault="00AC413D" w:rsidP="00915C7F">
      <w:pPr>
        <w:pStyle w:val="Kommentarer"/>
        <w:numPr>
          <w:ilvl w:val="0"/>
          <w:numId w:val="27"/>
        </w:numPr>
        <w:rPr>
          <w:sz w:val="22"/>
          <w:szCs w:val="22"/>
          <w:lang w:val="en-GB"/>
        </w:rPr>
      </w:pPr>
      <w:r w:rsidRPr="003A2BA0">
        <w:rPr>
          <w:sz w:val="22"/>
          <w:szCs w:val="22"/>
          <w:lang w:val="en-GB"/>
        </w:rPr>
        <w:t xml:space="preserve">High maintenance cost </w:t>
      </w:r>
      <w:r w:rsidR="00BF1663" w:rsidRPr="003A2BA0">
        <w:rPr>
          <w:sz w:val="22"/>
          <w:szCs w:val="22"/>
          <w:lang w:val="en-GB"/>
        </w:rPr>
        <w:t xml:space="preserve">with </w:t>
      </w:r>
      <w:r w:rsidRPr="003A2BA0">
        <w:rPr>
          <w:sz w:val="22"/>
          <w:szCs w:val="22"/>
          <w:lang w:val="en-GB"/>
        </w:rPr>
        <w:t xml:space="preserve">many </w:t>
      </w:r>
      <w:r w:rsidR="00BF1663" w:rsidRPr="003A2BA0">
        <w:rPr>
          <w:sz w:val="22"/>
          <w:szCs w:val="22"/>
          <w:lang w:val="en-GB"/>
        </w:rPr>
        <w:t>spread-out</w:t>
      </w:r>
      <w:r w:rsidRPr="003A2BA0">
        <w:rPr>
          <w:sz w:val="22"/>
          <w:szCs w:val="22"/>
          <w:lang w:val="en-GB"/>
        </w:rPr>
        <w:t xml:space="preserve"> cameras</w:t>
      </w:r>
    </w:p>
    <w:p w14:paraId="23E97163" w14:textId="77777777" w:rsidR="00AC413D" w:rsidRPr="003A2BA0" w:rsidRDefault="00AC413D" w:rsidP="00AC413D">
      <w:pPr>
        <w:rPr>
          <w:b/>
          <w:lang w:val="en-GB"/>
        </w:rPr>
      </w:pPr>
      <w:r w:rsidRPr="003A2BA0">
        <w:rPr>
          <w:b/>
          <w:lang w:val="en-GB"/>
        </w:rPr>
        <w:t>Added values</w:t>
      </w:r>
    </w:p>
    <w:p w14:paraId="4DAFB636"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Continuous live feed of the ongoing operation</w:t>
      </w:r>
    </w:p>
    <w:p w14:paraId="68EE07E3"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Live coverage in case of any incidents</w:t>
      </w:r>
    </w:p>
    <w:p w14:paraId="0EB17A3E"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 xml:space="preserve">Documentation as statement of facts </w:t>
      </w:r>
    </w:p>
    <w:p w14:paraId="49AB49C8" w14:textId="39E05B9D" w:rsidR="00AC413D" w:rsidRPr="003A2BA0" w:rsidRDefault="00AC413D" w:rsidP="00915C7F">
      <w:pPr>
        <w:pStyle w:val="Kommentarer"/>
        <w:numPr>
          <w:ilvl w:val="0"/>
          <w:numId w:val="27"/>
        </w:numPr>
        <w:rPr>
          <w:sz w:val="22"/>
          <w:szCs w:val="22"/>
          <w:lang w:val="en-GB"/>
        </w:rPr>
      </w:pPr>
      <w:r w:rsidRPr="003A2BA0">
        <w:rPr>
          <w:sz w:val="22"/>
          <w:szCs w:val="22"/>
          <w:lang w:val="en-GB"/>
        </w:rPr>
        <w:t>Possibility to track unwanted persons</w:t>
      </w:r>
      <w:r w:rsidR="00A21FF9" w:rsidRPr="003A2BA0">
        <w:rPr>
          <w:sz w:val="22"/>
          <w:szCs w:val="22"/>
          <w:lang w:val="en-GB"/>
        </w:rPr>
        <w:t>,</w:t>
      </w:r>
      <w:r w:rsidRPr="003A2BA0">
        <w:rPr>
          <w:sz w:val="22"/>
          <w:szCs w:val="22"/>
          <w:lang w:val="en-GB"/>
        </w:rPr>
        <w:t xml:space="preserve"> stowaways or other intruders</w:t>
      </w:r>
    </w:p>
    <w:p w14:paraId="4B3A4C68" w14:textId="10159AAD" w:rsidR="00AC413D" w:rsidRPr="003A2BA0" w:rsidRDefault="00AC413D" w:rsidP="00915C7F">
      <w:pPr>
        <w:pStyle w:val="Kommentarer"/>
        <w:numPr>
          <w:ilvl w:val="0"/>
          <w:numId w:val="27"/>
        </w:numPr>
        <w:rPr>
          <w:sz w:val="22"/>
          <w:szCs w:val="22"/>
          <w:lang w:val="en-GB"/>
        </w:rPr>
      </w:pPr>
      <w:r w:rsidRPr="003A2BA0">
        <w:rPr>
          <w:sz w:val="22"/>
          <w:szCs w:val="22"/>
          <w:lang w:val="en-GB"/>
        </w:rPr>
        <w:t xml:space="preserve">Combination of camera techniques for example IR would give a </w:t>
      </w:r>
      <w:r w:rsidR="00A21FF9" w:rsidRPr="003A2BA0">
        <w:rPr>
          <w:sz w:val="22"/>
          <w:szCs w:val="22"/>
          <w:lang w:val="en-GB"/>
        </w:rPr>
        <w:t xml:space="preserve">highly favourable </w:t>
      </w:r>
      <w:r w:rsidRPr="003A2BA0">
        <w:rPr>
          <w:sz w:val="22"/>
          <w:szCs w:val="22"/>
          <w:lang w:val="en-GB"/>
        </w:rPr>
        <w:t>feature for early detection of heat changes/hot spots and coverage in case of smoke filling up the cargo hold.</w:t>
      </w:r>
    </w:p>
    <w:p w14:paraId="169207F4" w14:textId="77777777" w:rsidR="00AC413D" w:rsidRPr="003A2BA0" w:rsidRDefault="00AC413D" w:rsidP="00AC413D">
      <w:pPr>
        <w:rPr>
          <w:lang w:val="en-GB"/>
        </w:rPr>
      </w:pPr>
      <w:r w:rsidRPr="003A2BA0">
        <w:rPr>
          <w:lang w:val="en-GB"/>
        </w:rPr>
        <w:t>There are possibly more challenges and added values, but these are some of the most challenging/awarding ones.</w:t>
      </w:r>
    </w:p>
    <w:p w14:paraId="7B47CAC4" w14:textId="6CEEC25D" w:rsidR="00AC413D" w:rsidRPr="003A2BA0" w:rsidRDefault="00AC413D" w:rsidP="00AC413D">
      <w:pPr>
        <w:pStyle w:val="Rubrik3"/>
        <w:rPr>
          <w:lang w:val="en-GB"/>
        </w:rPr>
      </w:pPr>
      <w:bookmarkStart w:id="471" w:name="_Toc54074537"/>
      <w:bookmarkStart w:id="472" w:name="_Toc54366164"/>
      <w:bookmarkStart w:id="473" w:name="_Toc70693075"/>
      <w:r w:rsidRPr="003A2BA0">
        <w:rPr>
          <w:lang w:val="en-GB"/>
        </w:rPr>
        <w:t>Radio-frequency identification</w:t>
      </w:r>
      <w:bookmarkEnd w:id="471"/>
      <w:bookmarkEnd w:id="472"/>
      <w:bookmarkEnd w:id="473"/>
    </w:p>
    <w:p w14:paraId="0C3ACB13" w14:textId="1DE7F58A" w:rsidR="00AC413D" w:rsidRPr="003A2BA0" w:rsidRDefault="00292318" w:rsidP="00AC413D">
      <w:pPr>
        <w:rPr>
          <w:lang w:val="en-GB"/>
        </w:rPr>
      </w:pPr>
      <w:r w:rsidRPr="003A2BA0">
        <w:rPr>
          <w:lang w:val="en-GB"/>
        </w:rPr>
        <w:t>Radio-frequency identification (</w:t>
      </w:r>
      <w:r w:rsidR="00AC413D" w:rsidRPr="003A2BA0">
        <w:rPr>
          <w:lang w:val="en-GB"/>
        </w:rPr>
        <w:t>RFID</w:t>
      </w:r>
      <w:r w:rsidRPr="003A2BA0">
        <w:rPr>
          <w:lang w:val="en-GB"/>
        </w:rPr>
        <w:t>)</w:t>
      </w:r>
      <w:r w:rsidR="00AC413D" w:rsidRPr="003A2BA0">
        <w:rPr>
          <w:lang w:val="en-GB"/>
        </w:rPr>
        <w:t xml:space="preserve"> uses small tags with a passive transponder, that as they pass RFID transmitter(s), the tag gets activated and sends out its pre-programmed ID and optionally other data. It is a promising technique and can probably be very useful in many applications. The RFID transmitters, if they are fitted with multiple antennas, can also tell what direction the tag passed the station e.g. in a cargo opening it can say if the object was going in or out of the cargo hold.</w:t>
      </w:r>
    </w:p>
    <w:p w14:paraId="468D53C5" w14:textId="77777777" w:rsidR="00AC413D" w:rsidRPr="003A2BA0" w:rsidRDefault="00AC413D" w:rsidP="00AC413D">
      <w:pPr>
        <w:rPr>
          <w:b/>
          <w:lang w:val="en-GB"/>
        </w:rPr>
      </w:pPr>
      <w:r w:rsidRPr="003A2BA0">
        <w:rPr>
          <w:b/>
          <w:lang w:val="en-GB"/>
        </w:rPr>
        <w:t>Positive</w:t>
      </w:r>
    </w:p>
    <w:p w14:paraId="36D38B6D"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RFID tags can easily be deployed</w:t>
      </w:r>
    </w:p>
    <w:p w14:paraId="6C98ACC9"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Costs for tags has dropped</w:t>
      </w:r>
    </w:p>
    <w:p w14:paraId="38299335"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Simple solution to implement</w:t>
      </w:r>
    </w:p>
    <w:p w14:paraId="2E011938" w14:textId="77777777" w:rsidR="00AC413D" w:rsidRPr="003A2BA0" w:rsidRDefault="00AC413D" w:rsidP="00AC413D">
      <w:pPr>
        <w:rPr>
          <w:b/>
          <w:lang w:val="en-GB"/>
        </w:rPr>
      </w:pPr>
      <w:r w:rsidRPr="003A2BA0">
        <w:rPr>
          <w:b/>
          <w:lang w:val="en-GB"/>
        </w:rPr>
        <w:t>Challenges</w:t>
      </w:r>
    </w:p>
    <w:p w14:paraId="7B313F53" w14:textId="77777777" w:rsidR="00AC413D" w:rsidRPr="003A2BA0" w:rsidRDefault="00AC413D" w:rsidP="00915C7F">
      <w:pPr>
        <w:pStyle w:val="Kommentarer"/>
        <w:numPr>
          <w:ilvl w:val="0"/>
          <w:numId w:val="27"/>
        </w:numPr>
        <w:rPr>
          <w:b/>
          <w:sz w:val="22"/>
          <w:szCs w:val="22"/>
          <w:lang w:val="en-GB"/>
        </w:rPr>
      </w:pPr>
      <w:r w:rsidRPr="003A2BA0">
        <w:rPr>
          <w:sz w:val="22"/>
          <w:szCs w:val="22"/>
          <w:lang w:val="en-GB"/>
        </w:rPr>
        <w:lastRenderedPageBreak/>
        <w:t>All tags must be presented, placed or handed out to the object.</w:t>
      </w:r>
    </w:p>
    <w:p w14:paraId="2B574605" w14:textId="77777777" w:rsidR="00AC413D" w:rsidRPr="003A2BA0" w:rsidRDefault="00AC413D" w:rsidP="00915C7F">
      <w:pPr>
        <w:pStyle w:val="Kommentarer"/>
        <w:numPr>
          <w:ilvl w:val="0"/>
          <w:numId w:val="27"/>
        </w:numPr>
        <w:rPr>
          <w:b/>
          <w:sz w:val="22"/>
          <w:szCs w:val="22"/>
          <w:lang w:val="en-GB"/>
        </w:rPr>
      </w:pPr>
      <w:r w:rsidRPr="003A2BA0">
        <w:rPr>
          <w:sz w:val="22"/>
          <w:szCs w:val="22"/>
          <w:lang w:val="en-GB"/>
        </w:rPr>
        <w:t xml:space="preserve">Tags must be placed outside of the vehicle; many new vehicles have heated windows and that wire mesh effectively blocks radio waves. </w:t>
      </w:r>
    </w:p>
    <w:p w14:paraId="4E25F2D3" w14:textId="32B8BBAB" w:rsidR="00AC413D" w:rsidRPr="003A2BA0" w:rsidRDefault="00AC413D" w:rsidP="00915C7F">
      <w:pPr>
        <w:pStyle w:val="Kommentarer"/>
        <w:numPr>
          <w:ilvl w:val="0"/>
          <w:numId w:val="27"/>
        </w:numPr>
        <w:rPr>
          <w:b/>
          <w:sz w:val="22"/>
          <w:szCs w:val="22"/>
          <w:lang w:val="en-GB"/>
        </w:rPr>
      </w:pPr>
      <w:r w:rsidRPr="003A2BA0">
        <w:rPr>
          <w:sz w:val="22"/>
          <w:szCs w:val="22"/>
          <w:lang w:val="en-GB"/>
        </w:rPr>
        <w:t>RFID tags can be re-programmed remotely by anyone with off the shelf equipment (</w:t>
      </w:r>
    </w:p>
    <w:p w14:paraId="20E16DA8"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How well such system performs in parallel operations and over large openings such a rear ramp of a vehicle carrier must be further investigated</w:t>
      </w:r>
    </w:p>
    <w:p w14:paraId="03389A2E"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Different nations use different radio frequencies for the RFID base stations e.g. the tag and base station must support all, if the ship roams the globe.</w:t>
      </w:r>
    </w:p>
    <w:p w14:paraId="2D7F8984"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In the production of new vehicles today, RFID is widely used to track the vehicle and components in the production. That means there will be a lot of RFID tags that needs to be filtered out. A sophisticated system could also use this as signal or opportunity, to distinguish individual vehicles.</w:t>
      </w:r>
    </w:p>
    <w:p w14:paraId="10CB4647"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Low precision other than direction</w:t>
      </w:r>
    </w:p>
    <w:p w14:paraId="6153DA8C"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Radio waves inside a steel hull is still a challenge</w:t>
      </w:r>
    </w:p>
    <w:p w14:paraId="68F41502" w14:textId="77777777" w:rsidR="00AC413D" w:rsidRPr="003A2BA0" w:rsidRDefault="00AC413D" w:rsidP="00915C7F">
      <w:pPr>
        <w:pStyle w:val="Kommentarer"/>
        <w:numPr>
          <w:ilvl w:val="0"/>
          <w:numId w:val="27"/>
        </w:numPr>
        <w:rPr>
          <w:sz w:val="22"/>
          <w:szCs w:val="22"/>
          <w:lang w:val="en-GB"/>
        </w:rPr>
      </w:pPr>
      <w:r w:rsidRPr="003A2BA0">
        <w:rPr>
          <w:sz w:val="22"/>
          <w:szCs w:val="22"/>
          <w:lang w:val="en-GB"/>
        </w:rPr>
        <w:t>Reuse of tags, how to collect them or use them in a life cycle analysis perspective. The object and tag might never come back into the system.</w:t>
      </w:r>
    </w:p>
    <w:p w14:paraId="76D6D9FF" w14:textId="77777777" w:rsidR="00AC413D" w:rsidRPr="003A2BA0" w:rsidRDefault="00AC413D" w:rsidP="00C13507">
      <w:pPr>
        <w:pStyle w:val="Rubrik2"/>
        <w:rPr>
          <w:lang w:val="en-GB"/>
        </w:rPr>
      </w:pPr>
      <w:bookmarkStart w:id="474" w:name="_Toc54074538"/>
      <w:bookmarkStart w:id="475" w:name="_Toc54366165"/>
      <w:bookmarkStart w:id="476" w:name="_Toc70693076"/>
      <w:r w:rsidRPr="003A2BA0">
        <w:rPr>
          <w:lang w:val="en-GB"/>
        </w:rPr>
        <w:t>Positioning</w:t>
      </w:r>
      <w:bookmarkEnd w:id="474"/>
      <w:bookmarkEnd w:id="475"/>
      <w:bookmarkEnd w:id="476"/>
    </w:p>
    <w:p w14:paraId="2B75F789" w14:textId="03D2671C" w:rsidR="00AC413D" w:rsidRPr="003A2BA0" w:rsidRDefault="00AC413D" w:rsidP="00AC413D">
      <w:pPr>
        <w:rPr>
          <w:lang w:val="en-GB"/>
        </w:rPr>
      </w:pPr>
      <w:r w:rsidRPr="003A2BA0">
        <w:rPr>
          <w:lang w:val="en-GB"/>
        </w:rPr>
        <w:t xml:space="preserve">To obtain a relevant precision in the positioning, the physical layout of the cargo hold must be </w:t>
      </w:r>
      <w:r w:rsidR="004E3150">
        <w:rPr>
          <w:lang w:val="en-GB"/>
        </w:rPr>
        <w:t>known</w:t>
      </w:r>
      <w:r w:rsidRPr="003A2BA0">
        <w:rPr>
          <w:lang w:val="en-GB"/>
        </w:rPr>
        <w:t xml:space="preserve"> </w:t>
      </w:r>
      <w:r w:rsidR="00D420F7">
        <w:rPr>
          <w:lang w:val="en-GB"/>
        </w:rPr>
        <w:t xml:space="preserve">to less than five centimetres accuracy, </w:t>
      </w:r>
      <w:r w:rsidRPr="003A2BA0">
        <w:rPr>
          <w:lang w:val="en-GB"/>
        </w:rPr>
        <w:t>this is important if a positioning system will use smart software to fill in the blank/obscured spots or interpolate/extrapolate a position on insufficient data.</w:t>
      </w:r>
      <w:r w:rsidR="0057792A">
        <w:rPr>
          <w:lang w:val="en-GB"/>
        </w:rPr>
        <w:t xml:space="preserve"> </w:t>
      </w:r>
      <w:r w:rsidRPr="003A2BA0">
        <w:rPr>
          <w:lang w:val="en-GB"/>
        </w:rPr>
        <w:t xml:space="preserve"> </w:t>
      </w:r>
    </w:p>
    <w:p w14:paraId="67A60BD3" w14:textId="77777777" w:rsidR="00AC413D" w:rsidRPr="003A2BA0" w:rsidRDefault="00AC413D" w:rsidP="00AC413D">
      <w:pPr>
        <w:pStyle w:val="Rubrik3"/>
        <w:rPr>
          <w:lang w:val="en-GB"/>
        </w:rPr>
      </w:pPr>
      <w:bookmarkStart w:id="477" w:name="_Toc54074539"/>
      <w:bookmarkStart w:id="478" w:name="_Toc54366166"/>
      <w:bookmarkStart w:id="479" w:name="_Ref66715035"/>
      <w:bookmarkStart w:id="480" w:name="_Toc70693077"/>
      <w:r w:rsidRPr="003A2BA0">
        <w:rPr>
          <w:lang w:val="en-GB"/>
        </w:rPr>
        <w:t>LASH FIRE system for positioning</w:t>
      </w:r>
      <w:bookmarkEnd w:id="477"/>
      <w:bookmarkEnd w:id="478"/>
      <w:bookmarkEnd w:id="479"/>
      <w:bookmarkEnd w:id="480"/>
    </w:p>
    <w:p w14:paraId="68207B50" w14:textId="77777777" w:rsidR="00AC413D" w:rsidRPr="003A2BA0" w:rsidRDefault="00AC413D" w:rsidP="00AC413D">
      <w:pPr>
        <w:rPr>
          <w:lang w:val="en-GB"/>
        </w:rPr>
      </w:pPr>
      <w:r w:rsidRPr="003A2BA0">
        <w:rPr>
          <w:lang w:val="en-GB"/>
        </w:rPr>
        <w:t xml:space="preserve">A system for a grid or dimensions in all three, X Y Z -axels must be defined, so sensor data that is captured can be transferred to the ships 3D grid, and since cargo/vehicles can and will be parked/stowed in ramps, the system must handle all dimensions. </w:t>
      </w:r>
    </w:p>
    <w:p w14:paraId="412787DA" w14:textId="77777777" w:rsidR="00AC413D" w:rsidRPr="003A2BA0" w:rsidRDefault="00AC413D" w:rsidP="00105B5E">
      <w:pPr>
        <w:pStyle w:val="Rubrik4"/>
        <w:rPr>
          <w:lang w:val="en-GB"/>
        </w:rPr>
      </w:pPr>
      <w:bookmarkStart w:id="481" w:name="_Toc54366167"/>
      <w:bookmarkStart w:id="482" w:name="_Ref66715123"/>
      <w:bookmarkStart w:id="483" w:name="_Ref66715130"/>
      <w:bookmarkStart w:id="484" w:name="_Toc54074540"/>
      <w:r w:rsidRPr="003A2BA0">
        <w:rPr>
          <w:lang w:val="en-GB"/>
        </w:rPr>
        <w:t>LASH FIRE reference for positioning</w:t>
      </w:r>
      <w:bookmarkEnd w:id="481"/>
      <w:bookmarkEnd w:id="482"/>
      <w:bookmarkEnd w:id="483"/>
      <w:r w:rsidRPr="003A2BA0">
        <w:rPr>
          <w:lang w:val="en-GB"/>
        </w:rPr>
        <w:t xml:space="preserve"> </w:t>
      </w:r>
      <w:bookmarkEnd w:id="484"/>
    </w:p>
    <w:p w14:paraId="24937D3B" w14:textId="77777777" w:rsidR="00AC413D" w:rsidRPr="003A2BA0" w:rsidRDefault="00AC413D" w:rsidP="00AC413D">
      <w:pPr>
        <w:rPr>
          <w:lang w:val="en-GB"/>
        </w:rPr>
      </w:pPr>
      <w:r w:rsidRPr="003A2BA0">
        <w:rPr>
          <w:lang w:val="en-GB"/>
        </w:rPr>
        <w:t xml:space="preserve">Illustrated below is a proposed standardisation for exchange of positioning data. All systems of LASH FIRE should follow a reference standard, this will enable simple data exchange between all work packages as well as systems created during LASH FIRE project. </w:t>
      </w:r>
    </w:p>
    <w:p w14:paraId="4937FB67" w14:textId="77777777" w:rsidR="00AC413D" w:rsidRPr="003A2BA0" w:rsidRDefault="00AC413D" w:rsidP="00AC413D">
      <w:pPr>
        <w:rPr>
          <w:lang w:val="en-GB"/>
        </w:rPr>
      </w:pPr>
    </w:p>
    <w:p w14:paraId="03B47663" w14:textId="77777777" w:rsidR="00AC413D" w:rsidRPr="003A2BA0" w:rsidRDefault="00AC413D" w:rsidP="00AC413D">
      <w:pPr>
        <w:keepNext/>
        <w:rPr>
          <w:lang w:val="en-GB"/>
        </w:rPr>
      </w:pPr>
      <w:r w:rsidRPr="003A2BA0">
        <w:rPr>
          <w:noProof/>
          <w:lang w:val="en-GB" w:eastAsia="en-GB"/>
        </w:rPr>
        <w:lastRenderedPageBreak/>
        <w:drawing>
          <wp:inline distT="0" distB="0" distL="0" distR="0" wp14:anchorId="02B16168" wp14:editId="58184FDA">
            <wp:extent cx="3882390" cy="2205670"/>
            <wp:effectExtent l="133350" t="133350" r="137160" b="137795"/>
            <wp:docPr id="596912871" name="Bildobjekt 59691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596912871"/>
                    <pic:cNvPicPr/>
                  </pic:nvPicPr>
                  <pic:blipFill>
                    <a:blip r:embed="rId102" cstate="print">
                      <a:extLst>
                        <a:ext uri="{28A0092B-C50C-407E-A947-70E740481C1C}">
                          <a14:useLocalDpi xmlns:a14="http://schemas.microsoft.com/office/drawing/2010/main"/>
                        </a:ext>
                      </a:extLst>
                    </a:blip>
                    <a:srcRect/>
                    <a:stretch>
                      <a:fillRect/>
                    </a:stretch>
                  </pic:blipFill>
                  <pic:spPr>
                    <a:xfrm>
                      <a:off x="0" y="0"/>
                      <a:ext cx="3899060" cy="221514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contourClr>
                        <a:srgbClr val="FFFFFF"/>
                      </a:contourClr>
                    </a:sp3d>
                  </pic:spPr>
                </pic:pic>
              </a:graphicData>
            </a:graphic>
          </wp:inline>
        </w:drawing>
      </w:r>
    </w:p>
    <w:p w14:paraId="3D2E70E2" w14:textId="50226CD6" w:rsidR="00AC413D" w:rsidRPr="003A2BA0" w:rsidRDefault="00AC413D" w:rsidP="00AC413D">
      <w:pPr>
        <w:pStyle w:val="Beskrivning"/>
      </w:pPr>
      <w:bookmarkStart w:id="485" w:name="_Toc57385641"/>
      <w:bookmarkStart w:id="486" w:name="_Toc70341825"/>
      <w:r w:rsidRPr="003A2BA0">
        <w:t xml:space="preserve">Figure </w:t>
      </w:r>
      <w:r w:rsidRPr="003A2BA0">
        <w:fldChar w:fldCharType="begin"/>
      </w:r>
      <w:r w:rsidRPr="003A2BA0">
        <w:instrText xml:space="preserve"> SEQ Figure \* ARABIC </w:instrText>
      </w:r>
      <w:r w:rsidRPr="003A2BA0">
        <w:fldChar w:fldCharType="separate"/>
      </w:r>
      <w:r w:rsidR="00843B1C">
        <w:rPr>
          <w:noProof/>
        </w:rPr>
        <w:t>82</w:t>
      </w:r>
      <w:r w:rsidRPr="003A2BA0">
        <w:fldChar w:fldCharType="end"/>
      </w:r>
      <w:r w:rsidRPr="003A2BA0">
        <w:t xml:space="preserve"> From WP08 proposed LASH FIRE reference for exchange of positioning data</w:t>
      </w:r>
      <w:bookmarkEnd w:id="485"/>
      <w:bookmarkEnd w:id="486"/>
    </w:p>
    <w:p w14:paraId="39AD5B6E" w14:textId="77777777" w:rsidR="00AC413D" w:rsidRPr="003A2BA0" w:rsidRDefault="00AC413D" w:rsidP="00AC413D">
      <w:pPr>
        <w:rPr>
          <w:lang w:val="en-GB"/>
        </w:rPr>
      </w:pPr>
    </w:p>
    <w:p w14:paraId="4A994FD2" w14:textId="07AFADBD" w:rsidR="00AC413D" w:rsidRPr="003A2BA0" w:rsidRDefault="00AC413D" w:rsidP="00AC413D">
      <w:pPr>
        <w:rPr>
          <w:lang w:val="en-GB"/>
        </w:rPr>
      </w:pPr>
      <w:r w:rsidRPr="003A2BA0">
        <w:rPr>
          <w:lang w:val="en-GB"/>
        </w:rPr>
        <w:t xml:space="preserve">This enable interoperability with other reference systems if it should be necessary via conversion of data/grids, and a tool </w:t>
      </w:r>
      <w:r w:rsidR="006E2912" w:rsidRPr="003A2BA0">
        <w:rPr>
          <w:lang w:val="en-GB"/>
        </w:rPr>
        <w:t xml:space="preserve">would </w:t>
      </w:r>
      <w:r w:rsidRPr="003A2BA0">
        <w:rPr>
          <w:lang w:val="en-GB"/>
        </w:rPr>
        <w:t>only have to be developed once for all WPs in LASH FIRE.</w:t>
      </w:r>
    </w:p>
    <w:p w14:paraId="7698025A" w14:textId="77777777" w:rsidR="00AC413D" w:rsidRPr="003A2BA0" w:rsidRDefault="00AC413D" w:rsidP="00AC413D">
      <w:pPr>
        <w:pStyle w:val="Rubrik3"/>
        <w:rPr>
          <w:lang w:val="en-GB"/>
        </w:rPr>
      </w:pPr>
      <w:bookmarkStart w:id="487" w:name="_Toc54074541"/>
      <w:bookmarkStart w:id="488" w:name="_Toc54366168"/>
      <w:bookmarkStart w:id="489" w:name="_Toc70693078"/>
      <w:r w:rsidRPr="003A2BA0">
        <w:rPr>
          <w:lang w:val="en-GB"/>
        </w:rPr>
        <w:t>Time synchronisation</w:t>
      </w:r>
      <w:bookmarkEnd w:id="487"/>
      <w:bookmarkEnd w:id="488"/>
      <w:bookmarkEnd w:id="489"/>
    </w:p>
    <w:p w14:paraId="409F3972" w14:textId="77777777" w:rsidR="00AC413D" w:rsidRPr="003A2BA0" w:rsidRDefault="00AC413D" w:rsidP="00AC413D">
      <w:pPr>
        <w:rPr>
          <w:lang w:val="en-GB"/>
        </w:rPr>
      </w:pPr>
      <w:r w:rsidRPr="003A2BA0">
        <w:rPr>
          <w:lang w:val="en-GB"/>
        </w:rPr>
        <w:t>If the system will use fusion of sensor data, the timestamping of data is also relevant, one can say that an automated screening system is a 4-dimensional system (4D) using the time domain to enhance data or eliminate missing data. A system could use well established protocols such as Network Time Protocol NTP or Precision Time Protocol PTP, if time stamping can be done at the sensor it is preferable for use in application based on machine learning and future AI.</w:t>
      </w:r>
    </w:p>
    <w:p w14:paraId="376BA2E8" w14:textId="77777777" w:rsidR="00AC413D" w:rsidRPr="003A2BA0" w:rsidRDefault="00AC413D" w:rsidP="00AC413D">
      <w:pPr>
        <w:pStyle w:val="Rubrik3"/>
        <w:rPr>
          <w:lang w:val="en-GB"/>
        </w:rPr>
      </w:pPr>
      <w:bookmarkStart w:id="490" w:name="_Toc54074542"/>
      <w:bookmarkStart w:id="491" w:name="_Toc54366169"/>
      <w:bookmarkStart w:id="492" w:name="_Toc70693079"/>
      <w:r w:rsidRPr="003A2BA0">
        <w:rPr>
          <w:lang w:val="en-GB"/>
        </w:rPr>
        <w:t>Fixed and mobile systems</w:t>
      </w:r>
      <w:bookmarkEnd w:id="490"/>
      <w:bookmarkEnd w:id="491"/>
      <w:bookmarkEnd w:id="492"/>
    </w:p>
    <w:p w14:paraId="3755659D" w14:textId="43CBC82C" w:rsidR="00AC413D" w:rsidRPr="003A2BA0" w:rsidRDefault="00AC413D" w:rsidP="00AC413D">
      <w:pPr>
        <w:rPr>
          <w:lang w:val="en-GB"/>
        </w:rPr>
      </w:pPr>
      <w:r w:rsidRPr="003A2BA0">
        <w:rPr>
          <w:lang w:val="en-GB"/>
        </w:rPr>
        <w:t>There will probably be two types of sensor installations/usage, static ones fixed to the ship’s hull or mobile such as handheld, mounted on movable parts or free flying/driving on the deck.</w:t>
      </w:r>
    </w:p>
    <w:p w14:paraId="62280EE0" w14:textId="77777777" w:rsidR="00AC413D" w:rsidRPr="003A2BA0" w:rsidRDefault="00AC413D" w:rsidP="00AC413D">
      <w:pPr>
        <w:pStyle w:val="Rubrik4"/>
        <w:rPr>
          <w:lang w:val="en-GB"/>
        </w:rPr>
      </w:pPr>
      <w:r w:rsidRPr="003A2BA0">
        <w:rPr>
          <w:lang w:val="en-GB"/>
        </w:rPr>
        <w:t>Fixed system</w:t>
      </w:r>
    </w:p>
    <w:p w14:paraId="35CF9539" w14:textId="77777777" w:rsidR="00AC413D" w:rsidRPr="003A2BA0" w:rsidRDefault="00AC413D" w:rsidP="00AC413D">
      <w:pPr>
        <w:rPr>
          <w:lang w:val="en-GB"/>
        </w:rPr>
      </w:pPr>
      <w:r w:rsidRPr="003A2BA0">
        <w:rPr>
          <w:lang w:val="en-GB"/>
        </w:rPr>
        <w:t>Using the hull/cargo hold structures a structure of sensors can be fitted to cover most of the deck areas. Depending on the resolution of the positioning of the object, it will set the number of sensors needed. This type of system is relatively easy to map up and get good precision in the position of the sensors in XYZ and the sensors direction.</w:t>
      </w:r>
    </w:p>
    <w:p w14:paraId="779C6A1F" w14:textId="77777777" w:rsidR="00AC413D" w:rsidRPr="003A2BA0" w:rsidRDefault="00AC413D" w:rsidP="00AC413D">
      <w:pPr>
        <w:pStyle w:val="Rubrik4"/>
        <w:rPr>
          <w:lang w:val="en-GB"/>
        </w:rPr>
      </w:pPr>
      <w:r w:rsidRPr="003A2BA0">
        <w:rPr>
          <w:lang w:val="en-GB"/>
        </w:rPr>
        <w:t>Mobile system</w:t>
      </w:r>
    </w:p>
    <w:p w14:paraId="46A00CDD" w14:textId="3E6FF4E2" w:rsidR="00AC413D" w:rsidRPr="003A2BA0" w:rsidRDefault="00AC413D" w:rsidP="00AC413D">
      <w:pPr>
        <w:rPr>
          <w:lang w:val="en-GB"/>
        </w:rPr>
      </w:pPr>
      <w:r w:rsidRPr="765B847E">
        <w:rPr>
          <w:lang w:val="en-GB"/>
        </w:rPr>
        <w:t xml:space="preserve">This group can be divided in to two, guided or free moving. Guided is the one that travel in a fixed path, going up/down with a hoistable deck, ramp, doors etc or they could be mounted on rails/wires (similar to systems that are used at sport and large arena events) that allow the sensor to traverse a larger area in a fixed or controlled path. With a guided system, it is fairly easy to get high accuracy and direction of the sensor at all times. Free moving e.g. handheld or placed on some type of drone, requires good understanding of the sensors current position and direction at all times, otherwise the collected data needs to be rectified by post processing or it might have to be discarded in the automatic system. </w:t>
      </w:r>
      <w:r w:rsidR="37BCA974" w:rsidRPr="765B847E">
        <w:rPr>
          <w:lang w:val="en-GB"/>
        </w:rPr>
        <w:t xml:space="preserve">Even though </w:t>
      </w:r>
      <w:r w:rsidR="0035600F">
        <w:rPr>
          <w:lang w:val="en-GB"/>
        </w:rPr>
        <w:t>an</w:t>
      </w:r>
      <w:r w:rsidR="37BCA974" w:rsidRPr="765B847E">
        <w:rPr>
          <w:lang w:val="en-GB"/>
        </w:rPr>
        <w:t xml:space="preserve"> automated system might not be able to use the</w:t>
      </w:r>
      <w:r w:rsidR="0035600F">
        <w:rPr>
          <w:lang w:val="en-GB"/>
        </w:rPr>
        <w:t xml:space="preserve"> </w:t>
      </w:r>
      <w:r w:rsidR="008F0F77">
        <w:rPr>
          <w:lang w:val="en-GB"/>
        </w:rPr>
        <w:t xml:space="preserve">unstructured/scrambled </w:t>
      </w:r>
      <w:r w:rsidR="37BCA974" w:rsidRPr="765B847E">
        <w:rPr>
          <w:lang w:val="en-GB"/>
        </w:rPr>
        <w:t>data a</w:t>
      </w:r>
      <w:r w:rsidR="00BD4DC2">
        <w:rPr>
          <w:lang w:val="en-GB"/>
        </w:rPr>
        <w:t>s</w:t>
      </w:r>
      <w:r w:rsidR="37BCA974" w:rsidRPr="765B847E">
        <w:rPr>
          <w:lang w:val="en-GB"/>
        </w:rPr>
        <w:t xml:space="preserve"> human operator</w:t>
      </w:r>
      <w:r w:rsidR="008F0F77">
        <w:rPr>
          <w:lang w:val="en-GB"/>
        </w:rPr>
        <w:t>, that is</w:t>
      </w:r>
      <w:r w:rsidR="37BCA974" w:rsidRPr="765B847E">
        <w:rPr>
          <w:lang w:val="en-GB"/>
        </w:rPr>
        <w:t xml:space="preserve"> able to </w:t>
      </w:r>
      <w:r w:rsidR="0148C5D6" w:rsidRPr="765B847E">
        <w:rPr>
          <w:lang w:val="en-GB"/>
        </w:rPr>
        <w:t>apply</w:t>
      </w:r>
      <w:r w:rsidR="37BCA974" w:rsidRPr="765B847E">
        <w:rPr>
          <w:lang w:val="en-GB"/>
        </w:rPr>
        <w:t xml:space="preserve"> </w:t>
      </w:r>
      <w:r w:rsidR="5AA36AB4" w:rsidRPr="765B847E">
        <w:rPr>
          <w:lang w:val="en-GB"/>
        </w:rPr>
        <w:t xml:space="preserve">a context based </w:t>
      </w:r>
      <w:r w:rsidR="0019282A">
        <w:rPr>
          <w:lang w:val="en-GB"/>
        </w:rPr>
        <w:t>experience</w:t>
      </w:r>
      <w:r w:rsidR="0035600F">
        <w:rPr>
          <w:lang w:val="en-GB"/>
        </w:rPr>
        <w:t xml:space="preserve"> </w:t>
      </w:r>
      <w:r w:rsidR="5AA36AB4" w:rsidRPr="765B847E">
        <w:rPr>
          <w:lang w:val="en-GB"/>
        </w:rPr>
        <w:t>on the</w:t>
      </w:r>
      <w:r w:rsidR="0035600F">
        <w:rPr>
          <w:lang w:val="en-GB"/>
        </w:rPr>
        <w:t xml:space="preserve"> data</w:t>
      </w:r>
      <w:r w:rsidR="00BF314A">
        <w:rPr>
          <w:lang w:val="en-GB"/>
        </w:rPr>
        <w:t>. T</w:t>
      </w:r>
      <w:r w:rsidR="009C2325">
        <w:rPr>
          <w:lang w:val="en-GB"/>
        </w:rPr>
        <w:t xml:space="preserve">his </w:t>
      </w:r>
      <w:r w:rsidRPr="765B847E">
        <w:rPr>
          <w:lang w:val="en-GB"/>
        </w:rPr>
        <w:t>is a domain where, in the future techniques like machine learning and future AI,</w:t>
      </w:r>
      <w:r w:rsidR="0031199E">
        <w:rPr>
          <w:lang w:val="en-GB"/>
        </w:rPr>
        <w:t xml:space="preserve"> might be able to fill</w:t>
      </w:r>
      <w:r w:rsidRPr="765B847E">
        <w:rPr>
          <w:lang w:val="en-GB"/>
        </w:rPr>
        <w:t xml:space="preserve"> the gap between traditional automation and “smarter” systems.</w:t>
      </w:r>
    </w:p>
    <w:p w14:paraId="051A5FD1" w14:textId="77777777" w:rsidR="00AC413D" w:rsidRPr="003A2BA0" w:rsidRDefault="00AC413D" w:rsidP="00AC413D">
      <w:pPr>
        <w:pStyle w:val="Rubrik2"/>
        <w:rPr>
          <w:lang w:val="en-GB"/>
        </w:rPr>
      </w:pPr>
      <w:bookmarkStart w:id="493" w:name="_Toc54074543"/>
      <w:bookmarkStart w:id="494" w:name="_Toc54366170"/>
      <w:bookmarkStart w:id="495" w:name="_Toc70693080"/>
      <w:r w:rsidRPr="003A2BA0">
        <w:rPr>
          <w:lang w:val="en-GB"/>
        </w:rPr>
        <w:lastRenderedPageBreak/>
        <w:t>Technologies for indoor positioning</w:t>
      </w:r>
      <w:bookmarkEnd w:id="493"/>
      <w:bookmarkEnd w:id="494"/>
      <w:bookmarkEnd w:id="495"/>
    </w:p>
    <w:p w14:paraId="5FDA8D1F" w14:textId="6707E4E0" w:rsidR="00AC413D" w:rsidRPr="003A2BA0" w:rsidRDefault="00AC413D" w:rsidP="00AC413D">
      <w:pPr>
        <w:rPr>
          <w:lang w:val="en-GB"/>
        </w:rPr>
      </w:pPr>
      <w:r w:rsidRPr="749811B1">
        <w:rPr>
          <w:lang w:val="en-GB"/>
        </w:rPr>
        <w:t xml:space="preserve">The inside </w:t>
      </w:r>
      <w:r w:rsidR="004174E3" w:rsidRPr="749811B1">
        <w:rPr>
          <w:lang w:val="en-GB"/>
        </w:rPr>
        <w:t xml:space="preserve">of </w:t>
      </w:r>
      <w:r w:rsidRPr="749811B1">
        <w:rPr>
          <w:lang w:val="en-GB"/>
        </w:rPr>
        <w:t xml:space="preserve">a steel hull is a challenging environment </w:t>
      </w:r>
      <w:r w:rsidR="005D20EF" w:rsidRPr="749811B1">
        <w:rPr>
          <w:lang w:val="en-GB"/>
        </w:rPr>
        <w:t xml:space="preserve">for </w:t>
      </w:r>
      <w:r w:rsidRPr="749811B1">
        <w:rPr>
          <w:lang w:val="en-GB"/>
        </w:rPr>
        <w:t>radio wave-based systems, therefor a combination of different technologies will probably be needed.</w:t>
      </w:r>
    </w:p>
    <w:p w14:paraId="5E64C0F1" w14:textId="77777777" w:rsidR="00AC413D" w:rsidRPr="003A2BA0" w:rsidRDefault="00AC413D" w:rsidP="00AC413D">
      <w:pPr>
        <w:pStyle w:val="Rubrik3"/>
        <w:rPr>
          <w:lang w:val="en-GB"/>
        </w:rPr>
      </w:pPr>
      <w:bookmarkStart w:id="496" w:name="_Toc54074544"/>
      <w:bookmarkStart w:id="497" w:name="_Toc54366171"/>
      <w:bookmarkStart w:id="498" w:name="_Toc70693081"/>
      <w:r w:rsidRPr="003A2BA0">
        <w:rPr>
          <w:lang w:val="en-GB"/>
        </w:rPr>
        <w:t>Cameras</w:t>
      </w:r>
      <w:bookmarkEnd w:id="496"/>
      <w:bookmarkEnd w:id="497"/>
      <w:bookmarkEnd w:id="498"/>
    </w:p>
    <w:p w14:paraId="5A4ABFDB" w14:textId="34E451CC" w:rsidR="00AC413D" w:rsidRPr="003A2BA0" w:rsidRDefault="00AC413D" w:rsidP="00AC413D">
      <w:pPr>
        <w:rPr>
          <w:lang w:val="en-GB"/>
        </w:rPr>
      </w:pPr>
      <w:r w:rsidRPr="003A2BA0">
        <w:rPr>
          <w:lang w:val="en-GB"/>
        </w:rPr>
        <w:t>Fixed systems are relatively easy to set up, the cameras sensors, as mention</w:t>
      </w:r>
      <w:r w:rsidR="005D20EF" w:rsidRPr="003A2BA0">
        <w:rPr>
          <w:lang w:val="en-GB"/>
        </w:rPr>
        <w:t>ed</w:t>
      </w:r>
      <w:r w:rsidRPr="003A2BA0">
        <w:rPr>
          <w:lang w:val="en-GB"/>
        </w:rPr>
        <w:t xml:space="preserve"> earlier, must be positioned itself, then the cameras need initial calibration and re-calibration if moved or replaced. The type of calibration depends on the type of camera. Calibration has been a tedious work, but today may different automated techniques have been developed. Usually, the first calibration will have to be with high precision, then if the sensor is </w:t>
      </w:r>
      <w:r w:rsidR="000320FC" w:rsidRPr="003A2BA0">
        <w:rPr>
          <w:lang w:val="en-GB"/>
        </w:rPr>
        <w:t>misaligned</w:t>
      </w:r>
      <w:r w:rsidRPr="003A2BA0">
        <w:rPr>
          <w:lang w:val="en-GB"/>
        </w:rPr>
        <w:t xml:space="preserve"> or replaced, todays software can use different techniques to self-calibrate the system, it could use known shapes in the hull like contours of steel beams or aided with a special sticker or markings, that is placed on a strategic spot in the view of the camera. </w:t>
      </w:r>
    </w:p>
    <w:p w14:paraId="00AF1A64" w14:textId="321BE24A" w:rsidR="00AC413D" w:rsidRPr="003A2BA0" w:rsidRDefault="00AC413D" w:rsidP="00AC413D">
      <w:pPr>
        <w:rPr>
          <w:lang w:val="en-GB"/>
        </w:rPr>
      </w:pPr>
      <w:r w:rsidRPr="003A2BA0">
        <w:rPr>
          <w:lang w:val="en-GB"/>
        </w:rPr>
        <w:t>Mobile systems use the same techniques as the fixed system but require more sophisticated fusion of sensor data to be self-calibrating, e.g. a partly spin around its own axle to find know structures/stickers/markings, reference data from an onboard or Microelectromechanical systems (MEMS), the rotation on the wheels</w:t>
      </w:r>
      <w:r w:rsidR="008D6C9D">
        <w:rPr>
          <w:lang w:val="en-GB"/>
        </w:rPr>
        <w:t xml:space="preserve"> </w:t>
      </w:r>
      <w:r w:rsidRPr="003A2BA0">
        <w:rPr>
          <w:lang w:val="en-GB"/>
        </w:rPr>
        <w:t xml:space="preserve">etc. Another solution could be a fixture that device/drone is positioned in and facing a known structure/shape for calibration. </w:t>
      </w:r>
    </w:p>
    <w:p w14:paraId="58941C09" w14:textId="11401F7E" w:rsidR="00AC413D" w:rsidRPr="003A2BA0" w:rsidRDefault="00AC413D" w:rsidP="00AC413D">
      <w:pPr>
        <w:rPr>
          <w:lang w:val="en-GB"/>
        </w:rPr>
      </w:pPr>
      <w:r w:rsidRPr="003A2BA0">
        <w:rPr>
          <w:lang w:val="en-GB"/>
        </w:rPr>
        <w:t xml:space="preserve">SICK has sophisticated sensors, some </w:t>
      </w:r>
      <w:r w:rsidR="00E55299" w:rsidRPr="003A2BA0">
        <w:rPr>
          <w:lang w:val="en-GB"/>
        </w:rPr>
        <w:t xml:space="preserve">of which will be used </w:t>
      </w:r>
      <w:r w:rsidRPr="003A2BA0">
        <w:rPr>
          <w:lang w:val="en-GB"/>
        </w:rPr>
        <w:t xml:space="preserve">for the fixed test installation and at time of writing this report, </w:t>
      </w:r>
      <w:r w:rsidR="009527FB" w:rsidRPr="003A2BA0">
        <w:rPr>
          <w:lang w:val="en-GB"/>
        </w:rPr>
        <w:t>it is being investigated</w:t>
      </w:r>
      <w:r w:rsidRPr="003A2BA0">
        <w:rPr>
          <w:lang w:val="en-GB"/>
        </w:rPr>
        <w:t xml:space="preserve"> if they can be small/light enough for mobile applications onboard a hostile environment such as an exposed </w:t>
      </w:r>
      <w:r w:rsidR="005461D8" w:rsidRPr="003A2BA0">
        <w:rPr>
          <w:lang w:val="en-GB"/>
        </w:rPr>
        <w:t>r</w:t>
      </w:r>
      <w:r w:rsidRPr="003A2BA0">
        <w:rPr>
          <w:lang w:val="en-GB"/>
        </w:rPr>
        <w:t>o-</w:t>
      </w:r>
      <w:r w:rsidR="005461D8" w:rsidRPr="003A2BA0">
        <w:rPr>
          <w:lang w:val="en-GB"/>
        </w:rPr>
        <w:t>r</w:t>
      </w:r>
      <w:r w:rsidRPr="003A2BA0">
        <w:rPr>
          <w:lang w:val="en-GB"/>
        </w:rPr>
        <w:t>o deck. Another example of an experimental platform is Intel´s different Intel Real Sense</w:t>
      </w:r>
      <w:r w:rsidR="00BC7274" w:rsidRPr="003A2BA0">
        <w:rPr>
          <w:lang w:val="en-GB"/>
        </w:rPr>
        <w:t xml:space="preserve"> </w:t>
      </w:r>
      <w:sdt>
        <w:sdtPr>
          <w:rPr>
            <w:lang w:val="en-GB"/>
          </w:rPr>
          <w:id w:val="1753542659"/>
          <w:citation/>
        </w:sdtPr>
        <w:sdtEndPr/>
        <w:sdtContent>
          <w:r w:rsidR="00D50260" w:rsidRPr="003A2BA0">
            <w:rPr>
              <w:lang w:val="en-GB"/>
            </w:rPr>
            <w:fldChar w:fldCharType="begin"/>
          </w:r>
          <w:r w:rsidR="00D50260" w:rsidRPr="003A2BA0">
            <w:rPr>
              <w:lang w:val="en-GB"/>
            </w:rPr>
            <w:instrText xml:space="preserve"> CITATION Int21 \l 1053 </w:instrText>
          </w:r>
          <w:r w:rsidR="00D50260" w:rsidRPr="003A2BA0">
            <w:rPr>
              <w:lang w:val="en-GB"/>
            </w:rPr>
            <w:fldChar w:fldCharType="separate"/>
          </w:r>
          <w:r w:rsidR="00747855" w:rsidRPr="00747855">
            <w:rPr>
              <w:noProof/>
              <w:lang w:val="en-GB"/>
            </w:rPr>
            <w:t>(Intel , 2021)</w:t>
          </w:r>
          <w:r w:rsidR="00D50260" w:rsidRPr="003A2BA0">
            <w:rPr>
              <w:lang w:val="en-GB"/>
            </w:rPr>
            <w:fldChar w:fldCharType="end"/>
          </w:r>
        </w:sdtContent>
      </w:sdt>
      <w:r w:rsidRPr="003A2BA0">
        <w:rPr>
          <w:lang w:val="en-GB"/>
        </w:rPr>
        <w:t xml:space="preserve">  platforms that </w:t>
      </w:r>
      <w:r w:rsidR="009527FB" w:rsidRPr="003A2BA0">
        <w:rPr>
          <w:lang w:val="en-GB"/>
        </w:rPr>
        <w:t xml:space="preserve">are </w:t>
      </w:r>
      <w:r w:rsidRPr="003A2BA0">
        <w:rPr>
          <w:lang w:val="en-GB"/>
        </w:rPr>
        <w:t>available on the market, they are not industrial grade but could be a starting point for testing the concept and future development.</w:t>
      </w:r>
    </w:p>
    <w:p w14:paraId="45045778" w14:textId="55E4A877" w:rsidR="00AC413D" w:rsidRPr="003A2BA0" w:rsidRDefault="004144A2" w:rsidP="00AC413D">
      <w:pPr>
        <w:pStyle w:val="Rubrik3"/>
        <w:rPr>
          <w:lang w:val="en-GB"/>
        </w:rPr>
      </w:pPr>
      <w:bookmarkStart w:id="499" w:name="_Toc54074545"/>
      <w:bookmarkStart w:id="500" w:name="_Toc54366172"/>
      <w:bookmarkStart w:id="501" w:name="_Toc70693082"/>
      <w:r w:rsidRPr="003A2BA0">
        <w:rPr>
          <w:lang w:val="en-GB"/>
        </w:rPr>
        <w:t>Radio Frequency Identification</w:t>
      </w:r>
      <w:bookmarkEnd w:id="499"/>
      <w:bookmarkEnd w:id="500"/>
      <w:bookmarkEnd w:id="501"/>
    </w:p>
    <w:p w14:paraId="529C5F80" w14:textId="77777777" w:rsidR="00AC413D" w:rsidRPr="003A2BA0" w:rsidRDefault="00AC413D" w:rsidP="00AC413D">
      <w:pPr>
        <w:rPr>
          <w:lang w:val="en-GB"/>
        </w:rPr>
      </w:pPr>
      <w:r w:rsidRPr="003A2BA0">
        <w:rPr>
          <w:lang w:val="en-GB"/>
        </w:rPr>
        <w:t>At the time of writing this report, precise positioning of RFID inside a steel hull appears to be too big of a challenge to get a high-resolution position. This might change in the future.</w:t>
      </w:r>
    </w:p>
    <w:p w14:paraId="54088139" w14:textId="69D79ACD" w:rsidR="00AC413D" w:rsidRPr="003A2BA0" w:rsidRDefault="004144A2" w:rsidP="00AC413D">
      <w:pPr>
        <w:pStyle w:val="Rubrik3"/>
        <w:rPr>
          <w:lang w:val="en-GB"/>
        </w:rPr>
      </w:pPr>
      <w:bookmarkStart w:id="502" w:name="_Toc54074546"/>
      <w:bookmarkStart w:id="503" w:name="_Toc54366173"/>
      <w:bookmarkStart w:id="504" w:name="_Toc70693083"/>
      <w:r w:rsidRPr="003A2BA0">
        <w:rPr>
          <w:lang w:val="en-GB"/>
        </w:rPr>
        <w:t>Ultra Wide Band</w:t>
      </w:r>
      <w:bookmarkEnd w:id="502"/>
      <w:bookmarkEnd w:id="503"/>
      <w:bookmarkEnd w:id="504"/>
    </w:p>
    <w:p w14:paraId="65524BBC" w14:textId="77777777" w:rsidR="00AC413D" w:rsidRPr="003A2BA0" w:rsidRDefault="00AC413D" w:rsidP="00AC413D">
      <w:pPr>
        <w:rPr>
          <w:lang w:val="en-GB"/>
        </w:rPr>
      </w:pPr>
      <w:r w:rsidRPr="003A2BA0">
        <w:rPr>
          <w:lang w:val="en-GB"/>
        </w:rPr>
        <w:t>The use of techniques for triangulation of UWB transponders are increasing. Still the cost for a UWB transponder is relatively high compared to RFID, UWB techniques will probably work well for mobile devices and drones, how good it will perform inside a steel hull and with a full deck needs further investigation and research. But if it is used at strategic places inside the hull for initializing of mobile system it could probably work well.</w:t>
      </w:r>
    </w:p>
    <w:p w14:paraId="213057F2" w14:textId="66A8DE03" w:rsidR="00AC413D" w:rsidRPr="003A2BA0" w:rsidRDefault="00AC413D" w:rsidP="00AC413D">
      <w:pPr>
        <w:pStyle w:val="Rubrik3"/>
        <w:rPr>
          <w:lang w:val="en-GB"/>
        </w:rPr>
      </w:pPr>
      <w:bookmarkStart w:id="505" w:name="_Toc54074547"/>
      <w:bookmarkStart w:id="506" w:name="_Toc54366174"/>
      <w:bookmarkStart w:id="507" w:name="_Toc70693084"/>
      <w:r w:rsidRPr="003A2BA0">
        <w:rPr>
          <w:lang w:val="en-GB"/>
        </w:rPr>
        <w:t>L</w:t>
      </w:r>
      <w:r w:rsidR="006912ED" w:rsidRPr="003A2BA0">
        <w:rPr>
          <w:lang w:val="en-GB"/>
        </w:rPr>
        <w:t>i</w:t>
      </w:r>
      <w:r w:rsidRPr="003A2BA0">
        <w:rPr>
          <w:lang w:val="en-GB"/>
        </w:rPr>
        <w:t>DAR</w:t>
      </w:r>
      <w:bookmarkEnd w:id="505"/>
      <w:bookmarkEnd w:id="506"/>
      <w:bookmarkEnd w:id="507"/>
    </w:p>
    <w:p w14:paraId="56AAA0ED" w14:textId="6C45CB58" w:rsidR="00AC413D" w:rsidRPr="003A2BA0" w:rsidRDefault="00AC413D" w:rsidP="00AC413D">
      <w:pPr>
        <w:rPr>
          <w:lang w:val="en-GB"/>
        </w:rPr>
      </w:pPr>
      <w:r w:rsidRPr="003A2BA0">
        <w:rPr>
          <w:lang w:val="en-GB"/>
        </w:rPr>
        <w:t>Similar to cameras, L</w:t>
      </w:r>
      <w:r w:rsidR="006912ED" w:rsidRPr="003A2BA0">
        <w:rPr>
          <w:lang w:val="en-GB"/>
        </w:rPr>
        <w:t>i</w:t>
      </w:r>
      <w:r w:rsidRPr="003A2BA0">
        <w:rPr>
          <w:lang w:val="en-GB"/>
        </w:rPr>
        <w:t>DAR system can be used as fixed system and mobile system. The extreme high resolutions that a L</w:t>
      </w:r>
      <w:r w:rsidR="006912ED" w:rsidRPr="003A2BA0">
        <w:rPr>
          <w:lang w:val="en-GB"/>
        </w:rPr>
        <w:t>i</w:t>
      </w:r>
      <w:r w:rsidRPr="003A2BA0">
        <w:rPr>
          <w:lang w:val="en-GB"/>
        </w:rPr>
        <w:t>DAR system can measure distance and bearing, makes it very useful for either positioning of the object or the sensor. Mobile system could have known contours to calibrate on, base for a drone or a fixture for a handheld device pointing the L</w:t>
      </w:r>
      <w:r w:rsidR="006912ED" w:rsidRPr="003A2BA0">
        <w:rPr>
          <w:lang w:val="en-GB"/>
        </w:rPr>
        <w:t>i</w:t>
      </w:r>
      <w:r w:rsidRPr="003A2BA0">
        <w:rPr>
          <w:lang w:val="en-GB"/>
        </w:rPr>
        <w:t xml:space="preserve">DAR on a known object/shape. </w:t>
      </w:r>
    </w:p>
    <w:p w14:paraId="6AEC7EE9" w14:textId="77777777" w:rsidR="00AC413D" w:rsidRPr="003A2BA0" w:rsidRDefault="00AC413D" w:rsidP="00AC413D">
      <w:pPr>
        <w:pStyle w:val="Rubrik3"/>
        <w:rPr>
          <w:lang w:val="en-GB"/>
        </w:rPr>
      </w:pPr>
      <w:bookmarkStart w:id="508" w:name="_Toc54074548"/>
      <w:bookmarkStart w:id="509" w:name="_Toc54366175"/>
      <w:bookmarkStart w:id="510" w:name="_Toc70693085"/>
      <w:r w:rsidRPr="003A2BA0">
        <w:rPr>
          <w:lang w:val="en-GB"/>
        </w:rPr>
        <w:t>Odometer/Tachometer</w:t>
      </w:r>
      <w:bookmarkEnd w:id="508"/>
      <w:bookmarkEnd w:id="509"/>
      <w:bookmarkEnd w:id="510"/>
    </w:p>
    <w:p w14:paraId="0DCD902E" w14:textId="77777777" w:rsidR="00AC413D" w:rsidRPr="003A2BA0" w:rsidRDefault="00AC413D" w:rsidP="00AC413D">
      <w:pPr>
        <w:rPr>
          <w:lang w:val="en-GB"/>
        </w:rPr>
      </w:pPr>
      <w:r w:rsidRPr="003A2BA0">
        <w:rPr>
          <w:lang w:val="en-GB"/>
        </w:rPr>
        <w:t xml:space="preserve">Knowing the outer diameter of a wheel, distance, speed and the rotation of a body can be measured, if there is no slip. Using odometers/tachometers on rotation of axels/wheels, is a fairly robust and cheap system, and with recalibration errors of dead reckoning navigation can be kept low. </w:t>
      </w:r>
    </w:p>
    <w:p w14:paraId="0F711DF4" w14:textId="39F87596" w:rsidR="00632CBD" w:rsidRDefault="00632CBD" w:rsidP="003E7092">
      <w:pPr>
        <w:pStyle w:val="Rubrik1"/>
        <w:rPr>
          <w:lang w:val="en-GB"/>
        </w:rPr>
      </w:pPr>
      <w:bookmarkStart w:id="511" w:name="_Toc54074549"/>
      <w:bookmarkStart w:id="512" w:name="_Toc54366176"/>
      <w:bookmarkStart w:id="513" w:name="_Ref69992373"/>
      <w:bookmarkStart w:id="514" w:name="_Toc70693086"/>
      <w:r w:rsidRPr="003A2BA0">
        <w:rPr>
          <w:lang w:val="en-GB"/>
        </w:rPr>
        <w:lastRenderedPageBreak/>
        <w:t>Drones techniques for surveying cargo/vehicles</w:t>
      </w:r>
      <w:bookmarkEnd w:id="511"/>
      <w:bookmarkEnd w:id="512"/>
      <w:bookmarkEnd w:id="513"/>
      <w:bookmarkEnd w:id="514"/>
    </w:p>
    <w:p w14:paraId="7429608C" w14:textId="77777777" w:rsidR="009E12E5" w:rsidRPr="003A2BA0" w:rsidRDefault="009E12E5" w:rsidP="009E12E5">
      <w:pPr>
        <w:rPr>
          <w:lang w:val="en-GB"/>
        </w:rPr>
      </w:pPr>
      <w:r w:rsidRPr="003A2BA0">
        <w:rPr>
          <w:lang w:val="en-GB" w:eastAsia="de-DE"/>
        </w:rPr>
        <w:t xml:space="preserve">Main author of the chapter: </w:t>
      </w:r>
      <w:r>
        <w:rPr>
          <w:lang w:val="en-GB"/>
        </w:rPr>
        <w:t>Robert Rylander</w:t>
      </w:r>
      <w:r w:rsidRPr="003A2BA0">
        <w:rPr>
          <w:lang w:val="en-GB"/>
        </w:rPr>
        <w:t>, RISE</w:t>
      </w:r>
    </w:p>
    <w:p w14:paraId="0196E3E6" w14:textId="2FFC3047" w:rsidR="00632CBD" w:rsidRPr="003A2BA0" w:rsidRDefault="00632CBD" w:rsidP="00632CBD">
      <w:pPr>
        <w:rPr>
          <w:lang w:val="en-GB"/>
        </w:rPr>
      </w:pPr>
      <w:r w:rsidRPr="003A2BA0">
        <w:rPr>
          <w:lang w:val="en-GB"/>
        </w:rPr>
        <w:t xml:space="preserve">In LASH FIRE WP08, exploring tests and demos will be conducted that can give valuable insights for a future development for use of drones for inspection and survey of cargo and vehicles onboard ships. The scope in WP08 is different compared to the drone activities that will be conducted in WP09 where the aerial drone will operate on the outside of the ships structure, but if information regarding hot spots, cargo/vehicles is detected, their positions in XYZ should correspond with all other activities in LASH FIRE, hence the importance of a common reference system for ship and positioning of cargo/vehicles discussed in </w:t>
      </w:r>
      <w:r w:rsidR="00491756" w:rsidRPr="003A2BA0">
        <w:rPr>
          <w:lang w:val="en-GB"/>
        </w:rPr>
        <w:t>chapter</w:t>
      </w:r>
      <w:r w:rsidR="00956C47" w:rsidRPr="003A2BA0">
        <w:rPr>
          <w:lang w:val="en-GB"/>
        </w:rPr>
        <w:t xml:space="preserve"> </w:t>
      </w:r>
      <w:r w:rsidR="00747855">
        <w:rPr>
          <w:lang w:val="en-GB"/>
        </w:rPr>
        <w:t>8.8.1.1</w:t>
      </w:r>
      <w:r w:rsidR="00956C47" w:rsidRPr="003A2BA0">
        <w:rPr>
          <w:lang w:val="en-GB"/>
        </w:rPr>
        <w:t xml:space="preserve"> a</w:t>
      </w:r>
      <w:r w:rsidR="00F21E7B" w:rsidRPr="003A2BA0">
        <w:rPr>
          <w:lang w:val="en-GB"/>
        </w:rPr>
        <w:t xml:space="preserve"> </w:t>
      </w:r>
      <w:r w:rsidRPr="003A2BA0">
        <w:rPr>
          <w:lang w:val="en-GB"/>
        </w:rPr>
        <w:t>LASH FIRE reference</w:t>
      </w:r>
      <w:r w:rsidR="00956C47" w:rsidRPr="003A2BA0">
        <w:rPr>
          <w:lang w:val="en-GB"/>
        </w:rPr>
        <w:t xml:space="preserve"> system</w:t>
      </w:r>
      <w:r w:rsidRPr="003A2BA0">
        <w:rPr>
          <w:lang w:val="en-GB"/>
        </w:rPr>
        <w:t xml:space="preserve"> for positioning.</w:t>
      </w:r>
    </w:p>
    <w:p w14:paraId="7DAA7E30" w14:textId="77777777" w:rsidR="00632CBD" w:rsidRPr="003A2BA0" w:rsidRDefault="00632CBD" w:rsidP="00632CBD">
      <w:pPr>
        <w:keepNext/>
        <w:rPr>
          <w:lang w:val="en-GB"/>
        </w:rPr>
      </w:pPr>
      <w:r>
        <w:rPr>
          <w:noProof/>
        </w:rPr>
        <w:drawing>
          <wp:inline distT="0" distB="0" distL="0" distR="0" wp14:anchorId="69AE3322" wp14:editId="40357051">
            <wp:extent cx="4470400" cy="2514600"/>
            <wp:effectExtent l="0" t="0" r="0" b="0"/>
            <wp:docPr id="105"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6"/>
                    <pic:cNvPicPr/>
                  </pic:nvPicPr>
                  <pic:blipFill>
                    <a:blip r:embed="rId103">
                      <a:extLst>
                        <a:ext uri="{28A0092B-C50C-407E-A947-70E740481C1C}">
                          <a14:useLocalDpi xmlns:a14="http://schemas.microsoft.com/office/drawing/2010/main"/>
                        </a:ext>
                      </a:extLst>
                    </a:blip>
                    <a:stretch>
                      <a:fillRect/>
                    </a:stretch>
                  </pic:blipFill>
                  <pic:spPr>
                    <a:xfrm>
                      <a:off x="0" y="0"/>
                      <a:ext cx="4470400" cy="2514600"/>
                    </a:xfrm>
                    <a:prstGeom prst="rect">
                      <a:avLst/>
                    </a:prstGeom>
                  </pic:spPr>
                </pic:pic>
              </a:graphicData>
            </a:graphic>
          </wp:inline>
        </w:drawing>
      </w:r>
    </w:p>
    <w:p w14:paraId="10B7F655" w14:textId="110B41BA" w:rsidR="00632CBD" w:rsidRPr="003A2BA0" w:rsidRDefault="00632CBD" w:rsidP="00632CBD">
      <w:pPr>
        <w:pStyle w:val="Beskrivning"/>
      </w:pPr>
      <w:bookmarkStart w:id="515" w:name="_Toc57385642"/>
      <w:bookmarkStart w:id="516" w:name="_Toc70341826"/>
      <w:r w:rsidRPr="003A2BA0">
        <w:t xml:space="preserve">Figure </w:t>
      </w:r>
      <w:r w:rsidRPr="003A2BA0">
        <w:fldChar w:fldCharType="begin"/>
      </w:r>
      <w:r w:rsidRPr="003A2BA0">
        <w:instrText xml:space="preserve"> SEQ Figure \* ARABIC </w:instrText>
      </w:r>
      <w:r w:rsidRPr="003A2BA0">
        <w:fldChar w:fldCharType="separate"/>
      </w:r>
      <w:r w:rsidR="00843B1C">
        <w:rPr>
          <w:noProof/>
        </w:rPr>
        <w:t>83</w:t>
      </w:r>
      <w:r w:rsidRPr="003A2BA0">
        <w:fldChar w:fldCharType="end"/>
      </w:r>
      <w:r w:rsidRPr="003A2BA0">
        <w:t xml:space="preserve"> Roaming drone for cargo deck that scans for anomalies on the objects (Boris Duran, RISE)</w:t>
      </w:r>
      <w:bookmarkEnd w:id="515"/>
      <w:bookmarkEnd w:id="516"/>
    </w:p>
    <w:p w14:paraId="7C71D28C" w14:textId="77777777" w:rsidR="00632CBD" w:rsidRPr="003A2BA0" w:rsidRDefault="00632CBD" w:rsidP="00632CBD">
      <w:pPr>
        <w:rPr>
          <w:lang w:val="en-GB"/>
        </w:rPr>
      </w:pPr>
    </w:p>
    <w:p w14:paraId="35A7437D" w14:textId="7A19A5A3" w:rsidR="00632CBD" w:rsidRPr="003A2BA0" w:rsidRDefault="00632CBD" w:rsidP="00632CBD">
      <w:pPr>
        <w:rPr>
          <w:lang w:val="en-GB"/>
        </w:rPr>
      </w:pPr>
      <w:r w:rsidRPr="003A2BA0">
        <w:rPr>
          <w:lang w:val="en-GB"/>
        </w:rPr>
        <w:t>In WP08 we foresee two types of drone</w:t>
      </w:r>
      <w:r w:rsidR="002112D6" w:rsidRPr="003A2BA0">
        <w:rPr>
          <w:lang w:val="en-GB"/>
        </w:rPr>
        <w:t>s</w:t>
      </w:r>
      <w:r w:rsidRPr="003A2BA0">
        <w:rPr>
          <w:lang w:val="en-GB"/>
        </w:rPr>
        <w:t xml:space="preserve"> that could be used, aerial </w:t>
      </w:r>
      <w:r w:rsidR="002112D6" w:rsidRPr="003A2BA0">
        <w:rPr>
          <w:lang w:val="en-GB"/>
        </w:rPr>
        <w:t xml:space="preserve">or </w:t>
      </w:r>
      <w:r w:rsidRPr="003A2BA0">
        <w:rPr>
          <w:lang w:val="en-GB"/>
        </w:rPr>
        <w:t>ground (deck) based. Both have challenges that need to be solved, but as technology evolves for example surveyors and classifications societies like B</w:t>
      </w:r>
      <w:r w:rsidR="00CD5E0E" w:rsidRPr="003A2BA0">
        <w:rPr>
          <w:lang w:val="en-GB"/>
        </w:rPr>
        <w:t>ur</w:t>
      </w:r>
      <w:r w:rsidR="00752E53" w:rsidRPr="003A2BA0">
        <w:rPr>
          <w:lang w:val="en-GB"/>
        </w:rPr>
        <w:t xml:space="preserve">eau </w:t>
      </w:r>
      <w:r w:rsidRPr="003A2BA0">
        <w:rPr>
          <w:lang w:val="en-GB"/>
        </w:rPr>
        <w:t>V</w:t>
      </w:r>
      <w:r w:rsidR="00752E53" w:rsidRPr="003A2BA0">
        <w:rPr>
          <w:lang w:val="en-GB"/>
        </w:rPr>
        <w:t>eritas</w:t>
      </w:r>
      <w:r w:rsidR="00F21E7B" w:rsidRPr="003A2BA0">
        <w:rPr>
          <w:lang w:val="en-GB"/>
        </w:rPr>
        <w:t xml:space="preserve"> </w:t>
      </w:r>
      <w:sdt>
        <w:sdtPr>
          <w:rPr>
            <w:lang w:val="en-GB"/>
          </w:rPr>
          <w:id w:val="794643754"/>
          <w:citation/>
        </w:sdtPr>
        <w:sdtEndPr/>
        <w:sdtContent>
          <w:r w:rsidR="00CD5E0E" w:rsidRPr="003A2BA0">
            <w:rPr>
              <w:lang w:val="en-GB"/>
            </w:rPr>
            <w:fldChar w:fldCharType="begin"/>
          </w:r>
          <w:r w:rsidR="00CD5E0E" w:rsidRPr="003A2BA0">
            <w:rPr>
              <w:lang w:val="en-GB"/>
            </w:rPr>
            <w:instrText xml:space="preserve"> CITATION Bur21 \l 1053 </w:instrText>
          </w:r>
          <w:r w:rsidR="00CD5E0E" w:rsidRPr="003A2BA0">
            <w:rPr>
              <w:lang w:val="en-GB"/>
            </w:rPr>
            <w:fldChar w:fldCharType="separate"/>
          </w:r>
          <w:r w:rsidR="00747855" w:rsidRPr="00747855">
            <w:rPr>
              <w:noProof/>
              <w:lang w:val="en-GB"/>
            </w:rPr>
            <w:t>(Bureau Veritas, 2021)</w:t>
          </w:r>
          <w:r w:rsidR="00CD5E0E" w:rsidRPr="003A2BA0">
            <w:rPr>
              <w:lang w:val="en-GB"/>
            </w:rPr>
            <w:fldChar w:fldCharType="end"/>
          </w:r>
        </w:sdtContent>
      </w:sdt>
      <w:r w:rsidRPr="003A2BA0">
        <w:rPr>
          <w:lang w:val="en-GB"/>
        </w:rPr>
        <w:t xml:space="preserve"> now uses aerial drones to conduct inspections of ships hulls during such certification and classification works that is illustrated below. So far, these types of inspections have been in empty cargo holds and voids, ships at anchor or in dry docks. Flying on a fully loaded cargo deck is more challenging when it comes to automated positioning of the drone. Technology and the use of sensor fusion and computational power on the edge e.g. the drones are increasing every year, so we think that in a near future, a competent system can come to the market capable of handling most of the challenges.</w:t>
      </w:r>
    </w:p>
    <w:p w14:paraId="46A0DE03" w14:textId="536BB338" w:rsidR="003C6A3F" w:rsidRPr="003A2BA0" w:rsidRDefault="00821694" w:rsidP="00821694">
      <w:pPr>
        <w:pStyle w:val="Rubrik3"/>
        <w:rPr>
          <w:lang w:val="en-GB"/>
        </w:rPr>
      </w:pPr>
      <w:bookmarkStart w:id="517" w:name="_Toc70693087"/>
      <w:r w:rsidRPr="003A2BA0">
        <w:rPr>
          <w:lang w:val="en-GB"/>
        </w:rPr>
        <w:t>Initial test of IR sensors for undercarriage survey</w:t>
      </w:r>
      <w:bookmarkEnd w:id="517"/>
    </w:p>
    <w:p w14:paraId="65C74E2C" w14:textId="28CAA2ED" w:rsidR="00821694" w:rsidRPr="003A2BA0" w:rsidRDefault="00CB130B" w:rsidP="00821694">
      <w:pPr>
        <w:rPr>
          <w:lang w:val="en-GB"/>
        </w:rPr>
      </w:pPr>
      <w:r w:rsidRPr="003A2BA0">
        <w:rPr>
          <w:lang w:val="en-GB"/>
        </w:rPr>
        <w:t xml:space="preserve">To verify that usage of IR sensors could detect heat signature from the undercarriage of a vehicle, </w:t>
      </w:r>
      <w:r w:rsidR="00231E68" w:rsidRPr="003A2BA0">
        <w:rPr>
          <w:lang w:val="en-GB"/>
        </w:rPr>
        <w:t xml:space="preserve">test where conducted under different types </w:t>
      </w:r>
      <w:r w:rsidR="001E2783" w:rsidRPr="003A2BA0">
        <w:rPr>
          <w:lang w:val="en-GB"/>
        </w:rPr>
        <w:t xml:space="preserve">of </w:t>
      </w:r>
      <w:r w:rsidR="00231E68" w:rsidRPr="003A2BA0">
        <w:rPr>
          <w:lang w:val="en-GB"/>
        </w:rPr>
        <w:t>vehicles</w:t>
      </w:r>
      <w:r w:rsidR="00693986" w:rsidRPr="003A2BA0">
        <w:rPr>
          <w:lang w:val="en-GB"/>
        </w:rPr>
        <w:t>.</w:t>
      </w:r>
      <w:r w:rsidR="005D57C3" w:rsidRPr="003A2BA0">
        <w:rPr>
          <w:lang w:val="en-GB"/>
        </w:rPr>
        <w:t xml:space="preserve"> </w:t>
      </w:r>
    </w:p>
    <w:p w14:paraId="216204C1" w14:textId="399CA168" w:rsidR="001D2DC0" w:rsidRPr="003A2BA0" w:rsidRDefault="001D2DC0" w:rsidP="00821694">
      <w:pPr>
        <w:rPr>
          <w:lang w:val="en-GB"/>
        </w:rPr>
      </w:pPr>
      <w:r w:rsidRPr="003A2BA0">
        <w:rPr>
          <w:lang w:val="en-GB"/>
        </w:rPr>
        <w:t>Illustrated b</w:t>
      </w:r>
      <w:r w:rsidR="00490E43" w:rsidRPr="003A2BA0">
        <w:rPr>
          <w:lang w:val="en-GB"/>
        </w:rPr>
        <w:t>e</w:t>
      </w:r>
      <w:r w:rsidRPr="003A2BA0">
        <w:rPr>
          <w:lang w:val="en-GB"/>
        </w:rPr>
        <w:t xml:space="preserve">low is a time series </w:t>
      </w:r>
      <w:r w:rsidR="003A4C06" w:rsidRPr="003A2BA0">
        <w:rPr>
          <w:lang w:val="en-GB"/>
        </w:rPr>
        <w:t>of approximately 4 minutes</w:t>
      </w:r>
      <w:r w:rsidR="00490E43" w:rsidRPr="003A2BA0">
        <w:rPr>
          <w:lang w:val="en-GB"/>
        </w:rPr>
        <w:t>,</w:t>
      </w:r>
      <w:r w:rsidR="00203320" w:rsidRPr="003A2BA0">
        <w:rPr>
          <w:lang w:val="en-GB"/>
        </w:rPr>
        <w:t xml:space="preserve"> </w:t>
      </w:r>
      <w:r w:rsidR="001F2E6E" w:rsidRPr="003A2BA0">
        <w:rPr>
          <w:lang w:val="en-GB"/>
        </w:rPr>
        <w:t>the undercarriage of the Toyota C-HR Hybrid Electric Vehicle (HEV)</w:t>
      </w:r>
      <w:r w:rsidR="00203320" w:rsidRPr="003A2BA0">
        <w:rPr>
          <w:lang w:val="en-GB"/>
        </w:rPr>
        <w:t xml:space="preserve"> and ambient temperature </w:t>
      </w:r>
      <w:r w:rsidR="00DF60FE" w:rsidRPr="003A2BA0">
        <w:rPr>
          <w:lang w:val="en-GB"/>
        </w:rPr>
        <w:t xml:space="preserve">is </w:t>
      </w:r>
      <w:r w:rsidR="00E66749" w:rsidRPr="003A2BA0">
        <w:rPr>
          <w:lang w:val="en-GB"/>
        </w:rPr>
        <w:t>zero</w:t>
      </w:r>
      <w:r w:rsidR="00DF60FE" w:rsidRPr="003A2BA0">
        <w:rPr>
          <w:lang w:val="en-GB"/>
        </w:rPr>
        <w:t xml:space="preserve"> degrees Celsius, the IR</w:t>
      </w:r>
      <w:r w:rsidR="00490E43" w:rsidRPr="003A2BA0">
        <w:rPr>
          <w:lang w:val="en-GB"/>
        </w:rPr>
        <w:t xml:space="preserve"> sensor is facing upwards directly towards the </w:t>
      </w:r>
      <w:r w:rsidR="00213EA6" w:rsidRPr="003A2BA0">
        <w:rPr>
          <w:lang w:val="en-GB"/>
        </w:rPr>
        <w:t>encapsulated and protected</w:t>
      </w:r>
      <w:r w:rsidR="007550D7" w:rsidRPr="003A2BA0">
        <w:rPr>
          <w:lang w:val="en-GB"/>
        </w:rPr>
        <w:t xml:space="preserve"> </w:t>
      </w:r>
      <w:r w:rsidR="00836D1B" w:rsidRPr="003A2BA0">
        <w:rPr>
          <w:lang w:val="en-GB"/>
        </w:rPr>
        <w:t xml:space="preserve">lithium-ion </w:t>
      </w:r>
      <w:r w:rsidR="007550D7" w:rsidRPr="003A2BA0">
        <w:rPr>
          <w:lang w:val="en-GB"/>
        </w:rPr>
        <w:t>battery pack</w:t>
      </w:r>
      <w:r w:rsidR="006B7C86" w:rsidRPr="003A2BA0">
        <w:rPr>
          <w:lang w:val="en-GB"/>
        </w:rPr>
        <w:t xml:space="preserve">, </w:t>
      </w:r>
      <w:r w:rsidR="00D91DB0" w:rsidRPr="003A2BA0">
        <w:rPr>
          <w:lang w:val="en-GB"/>
        </w:rPr>
        <w:t xml:space="preserve">approximately </w:t>
      </w:r>
      <w:r w:rsidR="007550D7" w:rsidRPr="003A2BA0">
        <w:rPr>
          <w:lang w:val="en-GB"/>
        </w:rPr>
        <w:t xml:space="preserve">situated </w:t>
      </w:r>
      <w:r w:rsidR="00D91DB0" w:rsidRPr="003A2BA0">
        <w:rPr>
          <w:lang w:val="en-GB"/>
        </w:rPr>
        <w:t xml:space="preserve">underneath the seats in the back </w:t>
      </w:r>
      <w:r w:rsidR="00142F31" w:rsidRPr="003A2BA0">
        <w:rPr>
          <w:lang w:val="en-GB"/>
        </w:rPr>
        <w:t xml:space="preserve">of the car. </w:t>
      </w:r>
      <w:r w:rsidR="00213EA6" w:rsidRPr="003A2BA0">
        <w:rPr>
          <w:lang w:val="en-GB"/>
        </w:rPr>
        <w:t xml:space="preserve">The </w:t>
      </w:r>
      <w:r w:rsidR="00DF3478" w:rsidRPr="003A2BA0">
        <w:rPr>
          <w:lang w:val="en-GB"/>
        </w:rPr>
        <w:t>battery</w:t>
      </w:r>
      <w:r w:rsidR="00490E43" w:rsidRPr="003A2BA0">
        <w:rPr>
          <w:lang w:val="en-GB"/>
        </w:rPr>
        <w:t xml:space="preserve"> </w:t>
      </w:r>
      <w:r w:rsidR="00213EA6" w:rsidRPr="003A2BA0">
        <w:rPr>
          <w:lang w:val="en-GB"/>
        </w:rPr>
        <w:t xml:space="preserve">bank was stressed </w:t>
      </w:r>
      <w:r w:rsidR="003C0D10" w:rsidRPr="003A2BA0">
        <w:rPr>
          <w:lang w:val="en-GB"/>
        </w:rPr>
        <w:t>to</w:t>
      </w:r>
      <w:r w:rsidR="00560962" w:rsidRPr="003A2BA0">
        <w:rPr>
          <w:lang w:val="en-GB"/>
        </w:rPr>
        <w:t xml:space="preserve"> power the car </w:t>
      </w:r>
      <w:r w:rsidR="003C0D10" w:rsidRPr="003A2BA0">
        <w:rPr>
          <w:lang w:val="en-GB"/>
        </w:rPr>
        <w:t xml:space="preserve">air-conditioning unit </w:t>
      </w:r>
      <w:r w:rsidR="00203320" w:rsidRPr="003A2BA0">
        <w:rPr>
          <w:lang w:val="en-GB"/>
        </w:rPr>
        <w:t>when</w:t>
      </w:r>
      <w:r w:rsidR="003C0D10" w:rsidRPr="003A2BA0">
        <w:rPr>
          <w:lang w:val="en-GB"/>
        </w:rPr>
        <w:t xml:space="preserve"> the vehicle was </w:t>
      </w:r>
      <w:r w:rsidR="00447C1F" w:rsidRPr="003A2BA0">
        <w:rPr>
          <w:lang w:val="en-GB"/>
        </w:rPr>
        <w:t>parked</w:t>
      </w:r>
      <w:r w:rsidR="00560962" w:rsidRPr="003A2BA0">
        <w:rPr>
          <w:lang w:val="en-GB"/>
        </w:rPr>
        <w:t xml:space="preserve"> and no ICE motor running</w:t>
      </w:r>
      <w:r w:rsidR="00447C1F" w:rsidRPr="003A2BA0">
        <w:rPr>
          <w:lang w:val="en-GB"/>
        </w:rPr>
        <w:t>.</w:t>
      </w:r>
      <w:r w:rsidR="001D24E4" w:rsidRPr="003A2BA0">
        <w:rPr>
          <w:lang w:val="en-GB"/>
        </w:rPr>
        <w:t xml:space="preserve"> </w:t>
      </w:r>
      <w:r w:rsidR="00447C1F" w:rsidRPr="003A2BA0">
        <w:rPr>
          <w:lang w:val="en-GB"/>
        </w:rPr>
        <w:t>A Toyo</w:t>
      </w:r>
      <w:r w:rsidR="00FF6CF9" w:rsidRPr="003A2BA0">
        <w:rPr>
          <w:lang w:val="en-GB"/>
        </w:rPr>
        <w:t xml:space="preserve">ta </w:t>
      </w:r>
      <w:r w:rsidR="004103C2" w:rsidRPr="003A2BA0">
        <w:rPr>
          <w:lang w:val="en-GB"/>
        </w:rPr>
        <w:t>C</w:t>
      </w:r>
      <w:r w:rsidR="004627A2" w:rsidRPr="003A2BA0">
        <w:rPr>
          <w:lang w:val="en-GB"/>
        </w:rPr>
        <w:t>-</w:t>
      </w:r>
      <w:r w:rsidR="00203320" w:rsidRPr="003A2BA0">
        <w:rPr>
          <w:lang w:val="en-GB"/>
        </w:rPr>
        <w:t>HR</w:t>
      </w:r>
      <w:r w:rsidR="00FF6CF9" w:rsidRPr="003A2BA0">
        <w:rPr>
          <w:lang w:val="en-GB"/>
        </w:rPr>
        <w:t xml:space="preserve"> has a ground clearance of approximately 140mm unloaded</w:t>
      </w:r>
      <w:r w:rsidR="001F2E6E" w:rsidRPr="003A2BA0">
        <w:rPr>
          <w:lang w:val="en-GB"/>
        </w:rPr>
        <w:t>, many electric powered vehicles have low ground clearance</w:t>
      </w:r>
      <w:r w:rsidR="00FF6CF9" w:rsidRPr="003A2BA0">
        <w:rPr>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4"/>
        <w:gridCol w:w="4528"/>
      </w:tblGrid>
      <w:tr w:rsidR="00356D0A" w:rsidRPr="003A2BA0" w14:paraId="1DBF16AA" w14:textId="77777777" w:rsidTr="1B778213">
        <w:tc>
          <w:tcPr>
            <w:tcW w:w="4533" w:type="dxa"/>
          </w:tcPr>
          <w:p w14:paraId="620992EC" w14:textId="310750BD" w:rsidR="00356D0A" w:rsidRPr="003A2BA0" w:rsidRDefault="00356D0A" w:rsidP="00F85A4F">
            <w:pPr>
              <w:rPr>
                <w:lang w:val="en-GB"/>
              </w:rPr>
            </w:pPr>
            <w:r w:rsidRPr="003A2BA0">
              <w:rPr>
                <w:lang w:val="en-GB"/>
              </w:rPr>
              <w:lastRenderedPageBreak/>
              <w:t>Start, system temp is zero degrees Celsius</w:t>
            </w:r>
          </w:p>
        </w:tc>
        <w:tc>
          <w:tcPr>
            <w:tcW w:w="4529" w:type="dxa"/>
          </w:tcPr>
          <w:p w14:paraId="24565189" w14:textId="6D994956" w:rsidR="00356D0A" w:rsidRPr="003A2BA0" w:rsidRDefault="00356D0A" w:rsidP="00821694">
            <w:pPr>
              <w:rPr>
                <w:lang w:val="en-GB"/>
              </w:rPr>
            </w:pPr>
            <w:r w:rsidRPr="003A2BA0">
              <w:rPr>
                <w:lang w:val="en-GB"/>
              </w:rPr>
              <w:t>After one minute +1.9C</w:t>
            </w:r>
          </w:p>
        </w:tc>
      </w:tr>
      <w:tr w:rsidR="00356D0A" w:rsidRPr="003A2BA0" w14:paraId="6E09FCA0" w14:textId="77777777" w:rsidTr="1B778213">
        <w:tc>
          <w:tcPr>
            <w:tcW w:w="4533" w:type="dxa"/>
          </w:tcPr>
          <w:p w14:paraId="46D52E4E" w14:textId="050CDACF" w:rsidR="00356D0A" w:rsidRPr="003A2BA0" w:rsidRDefault="00356D0A" w:rsidP="00356D0A">
            <w:pPr>
              <w:rPr>
                <w:lang w:val="en-GB"/>
              </w:rPr>
            </w:pPr>
            <w:r w:rsidRPr="003A2BA0">
              <w:rPr>
                <w:noProof/>
                <w:lang w:val="en-GB" w:eastAsia="en-GB"/>
              </w:rPr>
              <w:drawing>
                <wp:inline distT="0" distB="0" distL="0" distR="0" wp14:anchorId="5932E19C" wp14:editId="01326889">
                  <wp:extent cx="3725545" cy="2722418"/>
                  <wp:effectExtent l="0" t="0" r="8255" b="1905"/>
                  <wp:docPr id="252265728" name="Bildobjekt 25226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5728" name="Start0.png"/>
                          <pic:cNvPicPr/>
                        </pic:nvPicPr>
                        <pic:blipFill rotWithShape="1">
                          <a:blip r:embed="rId104" cstate="print">
                            <a:extLst>
                              <a:ext uri="{28A0092B-C50C-407E-A947-70E740481C1C}">
                                <a14:useLocalDpi xmlns:a14="http://schemas.microsoft.com/office/drawing/2010/main"/>
                              </a:ext>
                            </a:extLst>
                          </a:blip>
                          <a:srcRect/>
                          <a:stretch/>
                        </pic:blipFill>
                        <pic:spPr bwMode="auto">
                          <a:xfrm>
                            <a:off x="0" y="0"/>
                            <a:ext cx="3726000" cy="272275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tcPr>
          <w:p w14:paraId="7B5E492A" w14:textId="209CFDC7" w:rsidR="00356D0A" w:rsidRPr="003A2BA0" w:rsidRDefault="00356D0A" w:rsidP="00356D0A">
            <w:pPr>
              <w:rPr>
                <w:lang w:val="en-GB"/>
              </w:rPr>
            </w:pPr>
            <w:r w:rsidRPr="003A2BA0">
              <w:rPr>
                <w:noProof/>
                <w:lang w:val="en-GB" w:eastAsia="en-GB"/>
              </w:rPr>
              <w:drawing>
                <wp:inline distT="0" distB="0" distL="0" distR="0" wp14:anchorId="41C070CB" wp14:editId="22845BBD">
                  <wp:extent cx="3732353" cy="2688590"/>
                  <wp:effectExtent l="0" t="0" r="1905" b="0"/>
                  <wp:docPr id="252265729" name="Bildobjekt 252265729" descr="En bild som visar text, lj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5729" name="Start+1.png"/>
                          <pic:cNvPicPr/>
                        </pic:nvPicPr>
                        <pic:blipFill rotWithShape="1">
                          <a:blip r:embed="rId105" cstate="print">
                            <a:extLst>
                              <a:ext uri="{28A0092B-C50C-407E-A947-70E740481C1C}">
                                <a14:useLocalDpi xmlns:a14="http://schemas.microsoft.com/office/drawing/2010/main"/>
                              </a:ext>
                            </a:extLst>
                          </a:blip>
                          <a:srcRect/>
                          <a:stretch/>
                        </pic:blipFill>
                        <pic:spPr bwMode="auto">
                          <a:xfrm>
                            <a:off x="0" y="0"/>
                            <a:ext cx="3732353" cy="2688590"/>
                          </a:xfrm>
                          <a:prstGeom prst="rect">
                            <a:avLst/>
                          </a:prstGeom>
                          <a:ln>
                            <a:noFill/>
                          </a:ln>
                          <a:extLst>
                            <a:ext uri="{53640926-AAD7-44D8-BBD7-CCE9431645EC}">
                              <a14:shadowObscured xmlns:a14="http://schemas.microsoft.com/office/drawing/2010/main"/>
                            </a:ext>
                          </a:extLst>
                        </pic:spPr>
                      </pic:pic>
                    </a:graphicData>
                  </a:graphic>
                </wp:inline>
              </w:drawing>
            </w:r>
          </w:p>
        </w:tc>
      </w:tr>
      <w:tr w:rsidR="00356D0A" w:rsidRPr="003A2BA0" w14:paraId="7DD03415" w14:textId="77777777" w:rsidTr="1B778213">
        <w:tc>
          <w:tcPr>
            <w:tcW w:w="4533" w:type="dxa"/>
          </w:tcPr>
          <w:p w14:paraId="102D765F" w14:textId="7616AEB7" w:rsidR="00356D0A" w:rsidRPr="003A2BA0" w:rsidRDefault="00356D0A" w:rsidP="00356D0A">
            <w:pPr>
              <w:rPr>
                <w:lang w:val="en-GB"/>
              </w:rPr>
            </w:pPr>
            <w:r w:rsidRPr="003A2BA0">
              <w:rPr>
                <w:lang w:val="en-GB"/>
              </w:rPr>
              <w:t>After two minutes +4.4C</w:t>
            </w:r>
          </w:p>
        </w:tc>
        <w:tc>
          <w:tcPr>
            <w:tcW w:w="4529" w:type="dxa"/>
          </w:tcPr>
          <w:p w14:paraId="3B22D1E2" w14:textId="7E882AFA" w:rsidR="00356D0A" w:rsidRPr="003A2BA0" w:rsidRDefault="00356D0A" w:rsidP="00356D0A">
            <w:pPr>
              <w:rPr>
                <w:lang w:val="en-GB"/>
              </w:rPr>
            </w:pPr>
            <w:r w:rsidRPr="003A2BA0">
              <w:rPr>
                <w:lang w:val="en-GB"/>
              </w:rPr>
              <w:t>After three minutes +5.5C</w:t>
            </w:r>
          </w:p>
        </w:tc>
      </w:tr>
      <w:tr w:rsidR="00356D0A" w:rsidRPr="003A2BA0" w14:paraId="32DBC63B" w14:textId="77777777" w:rsidTr="1B778213">
        <w:tc>
          <w:tcPr>
            <w:tcW w:w="4533" w:type="dxa"/>
          </w:tcPr>
          <w:p w14:paraId="376B0470" w14:textId="2BECF187" w:rsidR="00356D0A" w:rsidRPr="003A2BA0" w:rsidRDefault="00356D0A" w:rsidP="00356D0A">
            <w:pPr>
              <w:rPr>
                <w:lang w:val="en-GB"/>
              </w:rPr>
            </w:pPr>
            <w:r w:rsidRPr="003A2BA0">
              <w:rPr>
                <w:noProof/>
                <w:lang w:val="en-GB" w:eastAsia="en-GB"/>
              </w:rPr>
              <w:drawing>
                <wp:inline distT="0" distB="0" distL="0" distR="0" wp14:anchorId="3BFAA1F5" wp14:editId="607FD9A4">
                  <wp:extent cx="3740400" cy="2545200"/>
                  <wp:effectExtent l="0" t="0" r="0" b="7620"/>
                  <wp:docPr id="252265730" name="Bildobjekt 252265730"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5730" name="Start+2.png"/>
                          <pic:cNvPicPr/>
                        </pic:nvPicPr>
                        <pic:blipFill rotWithShape="1">
                          <a:blip r:embed="rId106" cstate="print">
                            <a:extLst>
                              <a:ext uri="{28A0092B-C50C-407E-A947-70E740481C1C}">
                                <a14:useLocalDpi xmlns:a14="http://schemas.microsoft.com/office/drawing/2010/main"/>
                              </a:ext>
                            </a:extLst>
                          </a:blip>
                          <a:srcRect/>
                          <a:stretch/>
                        </pic:blipFill>
                        <pic:spPr bwMode="auto">
                          <a:xfrm>
                            <a:off x="0" y="0"/>
                            <a:ext cx="3740400" cy="254520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tcPr>
          <w:p w14:paraId="1F960B70" w14:textId="31A30824" w:rsidR="00356D0A" w:rsidRPr="003A2BA0" w:rsidRDefault="00356D0A" w:rsidP="00356D0A">
            <w:pPr>
              <w:rPr>
                <w:lang w:val="en-GB"/>
              </w:rPr>
            </w:pPr>
            <w:r w:rsidRPr="003A2BA0">
              <w:rPr>
                <w:noProof/>
                <w:lang w:val="en-GB" w:eastAsia="en-GB"/>
              </w:rPr>
              <w:drawing>
                <wp:inline distT="0" distB="0" distL="0" distR="0" wp14:anchorId="567C25A4" wp14:editId="60FBAF13">
                  <wp:extent cx="3735970" cy="2545080"/>
                  <wp:effectExtent l="0" t="0" r="0" b="7620"/>
                  <wp:docPr id="252265731" name="Bildobjekt 25226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5731" name="Start+3.png"/>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3736800" cy="2545645"/>
                          </a:xfrm>
                          <a:prstGeom prst="rect">
                            <a:avLst/>
                          </a:prstGeom>
                          <a:ln>
                            <a:noFill/>
                          </a:ln>
                          <a:extLst>
                            <a:ext uri="{53640926-AAD7-44D8-BBD7-CCE9431645EC}">
                              <a14:shadowObscured xmlns:a14="http://schemas.microsoft.com/office/drawing/2010/main"/>
                            </a:ext>
                          </a:extLst>
                        </pic:spPr>
                      </pic:pic>
                    </a:graphicData>
                  </a:graphic>
                </wp:inline>
              </w:drawing>
            </w:r>
          </w:p>
        </w:tc>
      </w:tr>
      <w:tr w:rsidR="00356D0A" w:rsidRPr="003A2BA0" w14:paraId="06AAFD40" w14:textId="77777777" w:rsidTr="1B778213">
        <w:tc>
          <w:tcPr>
            <w:tcW w:w="4533" w:type="dxa"/>
          </w:tcPr>
          <w:p w14:paraId="3450814D" w14:textId="7A1E4671" w:rsidR="00356D0A" w:rsidRPr="003A2BA0" w:rsidRDefault="00356D0A" w:rsidP="00F85A4F">
            <w:pPr>
              <w:rPr>
                <w:lang w:val="en-GB"/>
              </w:rPr>
            </w:pPr>
            <w:r w:rsidRPr="003A2BA0">
              <w:rPr>
                <w:lang w:val="en-GB"/>
              </w:rPr>
              <w:t>After four minutes +6.1C</w:t>
            </w:r>
          </w:p>
        </w:tc>
        <w:tc>
          <w:tcPr>
            <w:tcW w:w="4529" w:type="dxa"/>
          </w:tcPr>
          <w:p w14:paraId="0F7D45D6" w14:textId="77777777" w:rsidR="00356D0A" w:rsidRPr="003A2BA0" w:rsidRDefault="00356D0A" w:rsidP="00356D0A">
            <w:pPr>
              <w:rPr>
                <w:lang w:val="en-GB"/>
              </w:rPr>
            </w:pPr>
          </w:p>
        </w:tc>
      </w:tr>
      <w:tr w:rsidR="00356D0A" w:rsidRPr="003A2BA0" w14:paraId="73203958" w14:textId="77777777" w:rsidTr="1B778213">
        <w:tc>
          <w:tcPr>
            <w:tcW w:w="4533" w:type="dxa"/>
          </w:tcPr>
          <w:p w14:paraId="68C2463B" w14:textId="48968292" w:rsidR="00356D0A" w:rsidRPr="003A2BA0" w:rsidRDefault="00356D0A" w:rsidP="00356D0A">
            <w:pPr>
              <w:rPr>
                <w:lang w:val="en-GB"/>
              </w:rPr>
            </w:pPr>
            <w:r w:rsidRPr="003A2BA0">
              <w:rPr>
                <w:noProof/>
                <w:lang w:val="en-GB" w:eastAsia="en-GB"/>
              </w:rPr>
              <w:lastRenderedPageBreak/>
              <w:drawing>
                <wp:inline distT="0" distB="0" distL="0" distR="0" wp14:anchorId="511C04C3" wp14:editId="344E7FE8">
                  <wp:extent cx="3718800" cy="2523600"/>
                  <wp:effectExtent l="0" t="0" r="0" b="0"/>
                  <wp:docPr id="252265732" name="Bildobjekt 252265732"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5732" name="Start+4.png"/>
                          <pic:cNvPicPr/>
                        </pic:nvPicPr>
                        <pic:blipFill rotWithShape="1">
                          <a:blip r:embed="rId108" cstate="print">
                            <a:extLst>
                              <a:ext uri="{28A0092B-C50C-407E-A947-70E740481C1C}">
                                <a14:useLocalDpi xmlns:a14="http://schemas.microsoft.com/office/drawing/2010/main"/>
                              </a:ext>
                            </a:extLst>
                          </a:blip>
                          <a:srcRect/>
                          <a:stretch/>
                        </pic:blipFill>
                        <pic:spPr bwMode="auto">
                          <a:xfrm>
                            <a:off x="0" y="0"/>
                            <a:ext cx="3718800" cy="2523600"/>
                          </a:xfrm>
                          <a:prstGeom prst="rect">
                            <a:avLst/>
                          </a:prstGeom>
                          <a:ln>
                            <a:noFill/>
                          </a:ln>
                          <a:extLst>
                            <a:ext uri="{53640926-AAD7-44D8-BBD7-CCE9431645EC}">
                              <a14:shadowObscured xmlns:a14="http://schemas.microsoft.com/office/drawing/2010/main"/>
                            </a:ext>
                          </a:extLst>
                        </pic:spPr>
                      </pic:pic>
                    </a:graphicData>
                  </a:graphic>
                </wp:inline>
              </w:drawing>
            </w:r>
          </w:p>
        </w:tc>
        <w:tc>
          <w:tcPr>
            <w:tcW w:w="4529" w:type="dxa"/>
          </w:tcPr>
          <w:p w14:paraId="000D384E" w14:textId="2E997D95" w:rsidR="00356D0A" w:rsidRPr="003A2BA0" w:rsidRDefault="00111433" w:rsidP="00356D0A">
            <w:pPr>
              <w:rPr>
                <w:lang w:val="en-GB"/>
              </w:rPr>
            </w:pPr>
            <w:r w:rsidRPr="003A2BA0">
              <w:rPr>
                <w:lang w:val="en-GB"/>
              </w:rPr>
              <w:t>(Intentionally left blank)</w:t>
            </w:r>
          </w:p>
        </w:tc>
      </w:tr>
    </w:tbl>
    <w:p w14:paraId="3C018070" w14:textId="250009B8" w:rsidR="004E4C83" w:rsidRPr="003A2BA0" w:rsidRDefault="007935DA" w:rsidP="00930ACF">
      <w:pPr>
        <w:pStyle w:val="Beskrivning"/>
      </w:pPr>
      <w:bookmarkStart w:id="518" w:name="_Toc70341743"/>
      <w:r w:rsidRPr="003A2BA0">
        <w:t xml:space="preserve">Table </w:t>
      </w:r>
      <w:r w:rsidRPr="003A2BA0">
        <w:fldChar w:fldCharType="begin"/>
      </w:r>
      <w:r w:rsidRPr="003A2BA0">
        <w:instrText xml:space="preserve"> SEQ Table \* ARABIC </w:instrText>
      </w:r>
      <w:r w:rsidRPr="003A2BA0">
        <w:fldChar w:fldCharType="separate"/>
      </w:r>
      <w:r w:rsidR="00843B1C">
        <w:rPr>
          <w:noProof/>
        </w:rPr>
        <w:t>14</w:t>
      </w:r>
      <w:r w:rsidRPr="003A2BA0">
        <w:fldChar w:fldCharType="end"/>
      </w:r>
      <w:r w:rsidRPr="003A2BA0">
        <w:t xml:space="preserve"> </w:t>
      </w:r>
      <w:r w:rsidR="008D538C">
        <w:t>Thermal</w:t>
      </w:r>
      <w:r w:rsidR="008D538C" w:rsidRPr="003A2BA0">
        <w:t xml:space="preserve"> </w:t>
      </w:r>
      <w:r w:rsidRPr="003A2BA0">
        <w:t>sensor reading from the undercarriage of Toyota C-HR (source Boris Duran, RISE)</w:t>
      </w:r>
      <w:bookmarkEnd w:id="518"/>
    </w:p>
    <w:p w14:paraId="2CBFA756" w14:textId="4023C049" w:rsidR="00380E67" w:rsidRPr="003A2BA0" w:rsidRDefault="001F2E6E" w:rsidP="00380E67">
      <w:pPr>
        <w:rPr>
          <w:lang w:val="en-GB"/>
        </w:rPr>
      </w:pPr>
      <w:r w:rsidRPr="003A2BA0">
        <w:rPr>
          <w:lang w:val="en-GB"/>
        </w:rPr>
        <w:t xml:space="preserve">The project will </w:t>
      </w:r>
      <w:r w:rsidR="002B01BC" w:rsidRPr="003A2BA0">
        <w:rPr>
          <w:lang w:val="en-GB"/>
        </w:rPr>
        <w:t>use thermal sensors,</w:t>
      </w:r>
      <w:r w:rsidR="009D102F" w:rsidRPr="003A2BA0">
        <w:rPr>
          <w:lang w:val="en-GB"/>
        </w:rPr>
        <w:t xml:space="preserve"> since it is a proven and reliable </w:t>
      </w:r>
      <w:r w:rsidR="00A22A74" w:rsidRPr="003A2BA0">
        <w:rPr>
          <w:lang w:val="en-GB"/>
        </w:rPr>
        <w:t>technology,</w:t>
      </w:r>
      <w:r w:rsidR="002B01BC" w:rsidRPr="003A2BA0">
        <w:rPr>
          <w:lang w:val="en-GB"/>
        </w:rPr>
        <w:t xml:space="preserve"> but a future solution could make use of </w:t>
      </w:r>
      <w:r w:rsidR="009D102F" w:rsidRPr="003A2BA0">
        <w:rPr>
          <w:lang w:val="en-GB"/>
        </w:rPr>
        <w:t>several sensor technologies.</w:t>
      </w:r>
    </w:p>
    <w:p w14:paraId="796FCA5D" w14:textId="57C858BF" w:rsidR="005D57C3" w:rsidRPr="003A2BA0" w:rsidRDefault="007A093D" w:rsidP="00C26D2B">
      <w:pPr>
        <w:pStyle w:val="Rubrik2"/>
        <w:rPr>
          <w:lang w:val="en-GB"/>
        </w:rPr>
      </w:pPr>
      <w:bookmarkStart w:id="519" w:name="_Toc70693088"/>
      <w:r w:rsidRPr="003A2BA0">
        <w:rPr>
          <w:lang w:val="en-GB"/>
        </w:rPr>
        <w:t>Drones at work</w:t>
      </w:r>
      <w:bookmarkEnd w:id="519"/>
    </w:p>
    <w:p w14:paraId="0196F6D7" w14:textId="3DC361B9" w:rsidR="00A22A74" w:rsidRPr="003A2BA0" w:rsidRDefault="00A22A74" w:rsidP="00A22A74">
      <w:pPr>
        <w:rPr>
          <w:lang w:val="en-GB"/>
        </w:rPr>
      </w:pPr>
      <w:r w:rsidRPr="003A2BA0">
        <w:rPr>
          <w:lang w:val="en-GB"/>
        </w:rPr>
        <w:t>One of the major points with using a drone instead of a fixed or railed camera system is the difference in installation and maintenance. When using free moving drones, it would be possible to have one or a few in each enclosed space, which only requires one area for charging and do</w:t>
      </w:r>
      <w:r w:rsidR="00826043" w:rsidRPr="003A2BA0">
        <w:rPr>
          <w:lang w:val="en-GB"/>
        </w:rPr>
        <w:t xml:space="preserve">es not </w:t>
      </w:r>
      <w:r w:rsidRPr="003A2BA0">
        <w:rPr>
          <w:lang w:val="en-GB"/>
        </w:rPr>
        <w:t>t require installing a large set of cameras.</w:t>
      </w:r>
    </w:p>
    <w:p w14:paraId="3F55A679" w14:textId="77777777" w:rsidR="00632CBD" w:rsidRPr="003A2BA0" w:rsidRDefault="00632CBD" w:rsidP="00632CBD">
      <w:pPr>
        <w:keepNext/>
        <w:rPr>
          <w:lang w:val="en-GB"/>
        </w:rPr>
      </w:pPr>
      <w:r w:rsidRPr="1B778213">
        <w:rPr>
          <w:lang w:val="en-GB"/>
        </w:rPr>
        <w:t xml:space="preserve"> </w:t>
      </w:r>
      <w:r w:rsidR="6CF5B149">
        <w:rPr>
          <w:noProof/>
        </w:rPr>
        <w:drawing>
          <wp:inline distT="0" distB="0" distL="0" distR="0" wp14:anchorId="400E5AA6" wp14:editId="6E6E6390">
            <wp:extent cx="3241040" cy="2430780"/>
            <wp:effectExtent l="0" t="0" r="0" b="0"/>
            <wp:docPr id="106" name="Image1" descr="En bild som visar inomhus, sitter, rum, byggna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09">
                      <a:extLst>
                        <a:ext uri="{28A0092B-C50C-407E-A947-70E740481C1C}">
                          <a14:useLocalDpi xmlns:a14="http://schemas.microsoft.com/office/drawing/2010/main"/>
                        </a:ext>
                      </a:extLst>
                    </a:blip>
                    <a:stretch>
                      <a:fillRect/>
                    </a:stretch>
                  </pic:blipFill>
                  <pic:spPr>
                    <a:xfrm>
                      <a:off x="0" y="0"/>
                      <a:ext cx="3241040" cy="2430780"/>
                    </a:xfrm>
                    <a:prstGeom prst="rect">
                      <a:avLst/>
                    </a:prstGeom>
                  </pic:spPr>
                </pic:pic>
              </a:graphicData>
            </a:graphic>
          </wp:inline>
        </w:drawing>
      </w:r>
    </w:p>
    <w:p w14:paraId="53E05496" w14:textId="54C276F1" w:rsidR="00632CBD" w:rsidRPr="003A2BA0" w:rsidRDefault="00632CBD" w:rsidP="00632CBD">
      <w:pPr>
        <w:pStyle w:val="Beskrivning"/>
      </w:pPr>
      <w:bookmarkStart w:id="520" w:name="_Toc57385643"/>
      <w:bookmarkStart w:id="521" w:name="_Toc70341827"/>
      <w:r w:rsidRPr="003A2BA0">
        <w:t xml:space="preserve">Figure </w:t>
      </w:r>
      <w:r w:rsidRPr="003A2BA0">
        <w:fldChar w:fldCharType="begin"/>
      </w:r>
      <w:r w:rsidRPr="003A2BA0">
        <w:instrText xml:space="preserve"> SEQ Figure \* ARABIC </w:instrText>
      </w:r>
      <w:r w:rsidRPr="003A2BA0">
        <w:fldChar w:fldCharType="separate"/>
      </w:r>
      <w:r w:rsidR="00843B1C">
        <w:rPr>
          <w:noProof/>
        </w:rPr>
        <w:t>84</w:t>
      </w:r>
      <w:r w:rsidRPr="003A2BA0">
        <w:fldChar w:fldCharType="end"/>
      </w:r>
      <w:r w:rsidRPr="003A2BA0">
        <w:t xml:space="preserve"> BV using aerial drones for sophisticated inspections of ships (Photo Vincenzo Paolillo)</w:t>
      </w:r>
      <w:bookmarkEnd w:id="520"/>
      <w:bookmarkEnd w:id="521"/>
    </w:p>
    <w:p w14:paraId="5A39AA4D" w14:textId="3FF5A4FC" w:rsidR="00632CBD" w:rsidRPr="003A2BA0" w:rsidRDefault="00632CBD" w:rsidP="00632CBD">
      <w:pPr>
        <w:rPr>
          <w:lang w:val="en-GB"/>
        </w:rPr>
      </w:pPr>
      <w:r w:rsidRPr="003A2BA0">
        <w:rPr>
          <w:lang w:val="en-GB"/>
        </w:rPr>
        <w:t xml:space="preserve">The installation of the cameras cannot be made in a standard way due to the dissimilarities across ships, while an autonomous drone can be made to handle the differences itself. On the other hand, a mobile system also requires both a way of avoiding objects and a way to navigate in the area. These tasks are not straight forward as it is supposed to work in many different environments with their own challenges, such as small margins in between cargo and the ceiling or straps on the ground. </w:t>
      </w:r>
      <w:r w:rsidR="005208B3" w:rsidRPr="003A2BA0">
        <w:rPr>
          <w:lang w:val="en-GB"/>
        </w:rPr>
        <w:br/>
      </w:r>
      <w:r w:rsidRPr="003A2BA0">
        <w:rPr>
          <w:lang w:val="en-GB"/>
        </w:rPr>
        <w:t xml:space="preserve">The drones also need to be constructed with these things in mind as there are some aspects that are required for it to function, such as a small enough size to manoeuvre. A balancing is needed due to </w:t>
      </w:r>
      <w:r w:rsidRPr="003A2BA0">
        <w:rPr>
          <w:lang w:val="en-GB"/>
        </w:rPr>
        <w:lastRenderedPageBreak/>
        <w:t>how other aspects such as, battery time and number of sensors increases the size and weight of the drones.</w:t>
      </w:r>
    </w:p>
    <w:p w14:paraId="714729C8" w14:textId="77777777" w:rsidR="00632CBD" w:rsidRPr="003A2BA0" w:rsidRDefault="00632CBD" w:rsidP="00632CBD">
      <w:pPr>
        <w:rPr>
          <w:b/>
          <w:u w:val="single"/>
          <w:lang w:val="en-GB"/>
        </w:rPr>
      </w:pPr>
      <w:r w:rsidRPr="003A2BA0">
        <w:rPr>
          <w:b/>
          <w:u w:val="single"/>
          <w:lang w:val="en-GB"/>
        </w:rPr>
        <w:t>Positive</w:t>
      </w:r>
    </w:p>
    <w:p w14:paraId="521AC761" w14:textId="0BF7E6A6" w:rsidR="00632CBD" w:rsidRPr="003A2BA0" w:rsidRDefault="00D94880" w:rsidP="00915C7F">
      <w:pPr>
        <w:pStyle w:val="Kommentarer"/>
        <w:numPr>
          <w:ilvl w:val="0"/>
          <w:numId w:val="35"/>
        </w:numPr>
        <w:rPr>
          <w:rFonts w:eastAsiaTheme="minorEastAsia"/>
          <w:sz w:val="22"/>
          <w:szCs w:val="22"/>
          <w:lang w:val="en-GB"/>
        </w:rPr>
      </w:pPr>
      <w:r>
        <w:rPr>
          <w:sz w:val="22"/>
          <w:szCs w:val="22"/>
          <w:lang w:val="en-GB"/>
        </w:rPr>
        <w:t>I</w:t>
      </w:r>
      <w:r w:rsidR="00632CBD" w:rsidRPr="003A2BA0">
        <w:rPr>
          <w:sz w:val="22"/>
          <w:szCs w:val="22"/>
          <w:lang w:val="en-GB"/>
        </w:rPr>
        <w:t>nstallation/maintenance cost</w:t>
      </w:r>
    </w:p>
    <w:p w14:paraId="685FB977" w14:textId="77777777" w:rsidR="00632CBD" w:rsidRPr="003A2BA0" w:rsidRDefault="00632CBD" w:rsidP="00915C7F">
      <w:pPr>
        <w:pStyle w:val="Kommentarer"/>
        <w:numPr>
          <w:ilvl w:val="0"/>
          <w:numId w:val="35"/>
        </w:numPr>
        <w:rPr>
          <w:sz w:val="22"/>
          <w:szCs w:val="22"/>
          <w:lang w:val="en-GB"/>
        </w:rPr>
      </w:pPr>
      <w:r w:rsidRPr="003A2BA0">
        <w:rPr>
          <w:sz w:val="22"/>
          <w:szCs w:val="22"/>
          <w:lang w:val="en-GB"/>
        </w:rPr>
        <w:t>Can cover varying size and architecture on area</w:t>
      </w:r>
    </w:p>
    <w:p w14:paraId="3B5AF348" w14:textId="77777777" w:rsidR="00632CBD" w:rsidRPr="003A2BA0" w:rsidRDefault="00632CBD" w:rsidP="00915C7F">
      <w:pPr>
        <w:pStyle w:val="Kommentarer"/>
        <w:numPr>
          <w:ilvl w:val="0"/>
          <w:numId w:val="35"/>
        </w:numPr>
        <w:rPr>
          <w:sz w:val="22"/>
          <w:szCs w:val="22"/>
          <w:lang w:val="en-GB"/>
        </w:rPr>
      </w:pPr>
      <w:r w:rsidRPr="003A2BA0">
        <w:rPr>
          <w:sz w:val="22"/>
          <w:szCs w:val="22"/>
          <w:lang w:val="en-GB"/>
        </w:rPr>
        <w:t>Constantly evolving technology</w:t>
      </w:r>
    </w:p>
    <w:p w14:paraId="2B33DDF6" w14:textId="77777777" w:rsidR="00632CBD" w:rsidRPr="003A2BA0" w:rsidRDefault="00632CBD" w:rsidP="00915C7F">
      <w:pPr>
        <w:pStyle w:val="Kommentarer"/>
        <w:numPr>
          <w:ilvl w:val="0"/>
          <w:numId w:val="35"/>
        </w:numPr>
        <w:rPr>
          <w:sz w:val="22"/>
          <w:szCs w:val="22"/>
          <w:lang w:val="en-GB"/>
        </w:rPr>
      </w:pPr>
      <w:r w:rsidRPr="003A2BA0">
        <w:rPr>
          <w:sz w:val="22"/>
          <w:szCs w:val="22"/>
          <w:lang w:val="en-GB"/>
        </w:rPr>
        <w:t>A large market is lowering prices</w:t>
      </w:r>
    </w:p>
    <w:p w14:paraId="7FD6E0CF" w14:textId="77777777" w:rsidR="00632CBD" w:rsidRPr="003A2BA0" w:rsidRDefault="00632CBD" w:rsidP="00915C7F">
      <w:pPr>
        <w:pStyle w:val="Kommentarer"/>
        <w:numPr>
          <w:ilvl w:val="0"/>
          <w:numId w:val="35"/>
        </w:numPr>
        <w:rPr>
          <w:sz w:val="22"/>
          <w:szCs w:val="22"/>
          <w:lang w:val="en-GB"/>
        </w:rPr>
      </w:pPr>
      <w:r w:rsidRPr="003A2BA0">
        <w:rPr>
          <w:sz w:val="22"/>
          <w:szCs w:val="22"/>
          <w:lang w:val="en-GB"/>
        </w:rPr>
        <w:t>Few necessary changes in retrofit or new productions</w:t>
      </w:r>
    </w:p>
    <w:p w14:paraId="717B591C" w14:textId="77777777" w:rsidR="00632CBD" w:rsidRPr="003A2BA0" w:rsidRDefault="00632CBD" w:rsidP="00915C7F">
      <w:pPr>
        <w:pStyle w:val="Kommentarer"/>
        <w:numPr>
          <w:ilvl w:val="0"/>
          <w:numId w:val="35"/>
        </w:numPr>
        <w:rPr>
          <w:sz w:val="22"/>
          <w:szCs w:val="22"/>
          <w:lang w:val="en-GB"/>
        </w:rPr>
      </w:pPr>
      <w:r w:rsidRPr="003A2BA0">
        <w:rPr>
          <w:sz w:val="22"/>
          <w:szCs w:val="22"/>
          <w:lang w:val="en-GB"/>
        </w:rPr>
        <w:t>Removal of dirt/water/snow is easy due to low number of drones</w:t>
      </w:r>
    </w:p>
    <w:p w14:paraId="24168760" w14:textId="77777777" w:rsidR="00632CBD" w:rsidRPr="003A2BA0" w:rsidRDefault="00632CBD" w:rsidP="00632CBD">
      <w:pPr>
        <w:ind w:left="360"/>
        <w:rPr>
          <w:b/>
          <w:lang w:val="en-GB"/>
        </w:rPr>
      </w:pPr>
      <w:r w:rsidRPr="003A2BA0">
        <w:rPr>
          <w:b/>
          <w:lang w:val="en-GB"/>
        </w:rPr>
        <w:t>Aerial drone</w:t>
      </w:r>
    </w:p>
    <w:p w14:paraId="0F543FA0" w14:textId="77777777" w:rsidR="00632CBD" w:rsidRPr="003A2BA0" w:rsidRDefault="00632CBD" w:rsidP="00915C7F">
      <w:pPr>
        <w:pStyle w:val="Kommentarer"/>
        <w:numPr>
          <w:ilvl w:val="0"/>
          <w:numId w:val="33"/>
        </w:numPr>
        <w:rPr>
          <w:rFonts w:eastAsiaTheme="minorEastAsia"/>
          <w:sz w:val="22"/>
          <w:szCs w:val="22"/>
          <w:lang w:val="en-GB"/>
        </w:rPr>
      </w:pPr>
      <w:r w:rsidRPr="003A2BA0">
        <w:rPr>
          <w:sz w:val="22"/>
          <w:szCs w:val="22"/>
          <w:lang w:val="en-GB"/>
        </w:rPr>
        <w:t>Less obstructions e.g. few or no lashing</w:t>
      </w:r>
    </w:p>
    <w:p w14:paraId="2E19971F" w14:textId="10060BC0" w:rsidR="00632CBD" w:rsidRPr="00C8676C" w:rsidRDefault="00632CBD" w:rsidP="00915C7F">
      <w:pPr>
        <w:pStyle w:val="Kommentarer"/>
        <w:numPr>
          <w:ilvl w:val="0"/>
          <w:numId w:val="33"/>
        </w:numPr>
        <w:rPr>
          <w:rFonts w:eastAsiaTheme="minorEastAsia"/>
          <w:sz w:val="22"/>
          <w:szCs w:val="22"/>
          <w:lang w:val="en-GB"/>
        </w:rPr>
      </w:pPr>
      <w:r w:rsidRPr="003A2BA0">
        <w:rPr>
          <w:sz w:val="22"/>
          <w:szCs w:val="22"/>
          <w:lang w:val="en-GB"/>
        </w:rPr>
        <w:t>Can cover a whole vertical side of trailer</w:t>
      </w:r>
      <w:r w:rsidR="00264ACE">
        <w:rPr>
          <w:sz w:val="22"/>
          <w:szCs w:val="22"/>
          <w:lang w:val="en-GB"/>
        </w:rPr>
        <w:t xml:space="preserve"> </w:t>
      </w:r>
      <w:r w:rsidR="00EC40A3">
        <w:rPr>
          <w:sz w:val="22"/>
          <w:szCs w:val="22"/>
          <w:lang w:val="en-GB"/>
        </w:rPr>
        <w:t xml:space="preserve">if free flight path is </w:t>
      </w:r>
      <w:r w:rsidR="0088153F">
        <w:rPr>
          <w:sz w:val="22"/>
          <w:szCs w:val="22"/>
          <w:lang w:val="en-GB"/>
        </w:rPr>
        <w:t>ensured</w:t>
      </w:r>
      <w:r w:rsidRPr="003A2BA0">
        <w:rPr>
          <w:sz w:val="22"/>
          <w:szCs w:val="22"/>
          <w:lang w:val="en-GB"/>
        </w:rPr>
        <w:t xml:space="preserve"> </w:t>
      </w:r>
    </w:p>
    <w:p w14:paraId="09FFBF20" w14:textId="17B4F522" w:rsidR="00711CBE" w:rsidRPr="00C8676C" w:rsidRDefault="00711CBE" w:rsidP="00915C7F">
      <w:pPr>
        <w:pStyle w:val="Kommentarer"/>
        <w:numPr>
          <w:ilvl w:val="0"/>
          <w:numId w:val="33"/>
        </w:numPr>
        <w:rPr>
          <w:rFonts w:eastAsiaTheme="minorEastAsia"/>
          <w:sz w:val="22"/>
          <w:szCs w:val="22"/>
          <w:lang w:val="en-GB"/>
        </w:rPr>
      </w:pPr>
      <w:r>
        <w:rPr>
          <w:sz w:val="22"/>
          <w:szCs w:val="22"/>
          <w:lang w:val="en-GB"/>
        </w:rPr>
        <w:t xml:space="preserve">Ships movement </w:t>
      </w:r>
      <w:r w:rsidR="000326DF">
        <w:rPr>
          <w:sz w:val="22"/>
          <w:szCs w:val="22"/>
          <w:lang w:val="en-GB"/>
        </w:rPr>
        <w:t xml:space="preserve">in </w:t>
      </w:r>
      <w:r w:rsidR="00A01CD7">
        <w:rPr>
          <w:sz w:val="22"/>
          <w:szCs w:val="22"/>
          <w:lang w:val="en-GB"/>
        </w:rPr>
        <w:t xml:space="preserve">the </w:t>
      </w:r>
      <w:r w:rsidR="000326DF">
        <w:rPr>
          <w:sz w:val="22"/>
          <w:szCs w:val="22"/>
          <w:lang w:val="en-GB"/>
        </w:rPr>
        <w:t xml:space="preserve">sea will impact the </w:t>
      </w:r>
      <w:r w:rsidR="00A01CD7">
        <w:rPr>
          <w:sz w:val="22"/>
          <w:szCs w:val="22"/>
          <w:lang w:val="en-GB"/>
        </w:rPr>
        <w:t xml:space="preserve">free </w:t>
      </w:r>
      <w:r w:rsidR="000326DF">
        <w:rPr>
          <w:sz w:val="22"/>
          <w:szCs w:val="22"/>
          <w:lang w:val="en-GB"/>
        </w:rPr>
        <w:t>space</w:t>
      </w:r>
      <w:r w:rsidR="00A01CD7">
        <w:rPr>
          <w:sz w:val="22"/>
          <w:szCs w:val="22"/>
          <w:lang w:val="en-GB"/>
        </w:rPr>
        <w:t xml:space="preserve"> in the flight path</w:t>
      </w:r>
    </w:p>
    <w:p w14:paraId="142CD23A" w14:textId="222D97F0" w:rsidR="00A01CD7" w:rsidRPr="00C8676C" w:rsidRDefault="00A01CD7" w:rsidP="00915C7F">
      <w:pPr>
        <w:pStyle w:val="Kommentarer"/>
        <w:numPr>
          <w:ilvl w:val="0"/>
          <w:numId w:val="33"/>
        </w:numPr>
        <w:rPr>
          <w:rFonts w:eastAsiaTheme="minorEastAsia"/>
          <w:sz w:val="22"/>
          <w:szCs w:val="22"/>
          <w:lang w:val="en-GB"/>
        </w:rPr>
      </w:pPr>
      <w:r>
        <w:rPr>
          <w:sz w:val="22"/>
          <w:szCs w:val="22"/>
          <w:lang w:val="en-GB"/>
        </w:rPr>
        <w:t xml:space="preserve">On weather deck, the </w:t>
      </w:r>
      <w:r w:rsidR="00F51DD6">
        <w:rPr>
          <w:sz w:val="22"/>
          <w:szCs w:val="22"/>
          <w:lang w:val="en-GB"/>
        </w:rPr>
        <w:t xml:space="preserve">combined ships speed and current </w:t>
      </w:r>
      <w:r w:rsidR="000A5038">
        <w:rPr>
          <w:sz w:val="22"/>
          <w:szCs w:val="22"/>
          <w:lang w:val="en-GB"/>
        </w:rPr>
        <w:t>wind speed can excess the drones speed through air</w:t>
      </w:r>
      <w:r w:rsidR="00F51DD6">
        <w:rPr>
          <w:sz w:val="22"/>
          <w:szCs w:val="22"/>
          <w:lang w:val="en-GB"/>
        </w:rPr>
        <w:t xml:space="preserve"> e.g. the drone cannot keep up with the ship</w:t>
      </w:r>
      <w:r w:rsidR="000A5038">
        <w:rPr>
          <w:sz w:val="22"/>
          <w:szCs w:val="22"/>
          <w:lang w:val="en-GB"/>
        </w:rPr>
        <w:t>.</w:t>
      </w:r>
    </w:p>
    <w:p w14:paraId="4A2A88A9" w14:textId="2A00218A" w:rsidR="00A268F1" w:rsidRPr="003A2BA0" w:rsidRDefault="00A268F1" w:rsidP="00915C7F">
      <w:pPr>
        <w:pStyle w:val="Kommentarer"/>
        <w:numPr>
          <w:ilvl w:val="0"/>
          <w:numId w:val="33"/>
        </w:numPr>
        <w:rPr>
          <w:rFonts w:eastAsiaTheme="minorEastAsia"/>
          <w:sz w:val="22"/>
          <w:szCs w:val="22"/>
          <w:lang w:val="en-GB"/>
        </w:rPr>
      </w:pPr>
      <w:r>
        <w:rPr>
          <w:sz w:val="22"/>
          <w:szCs w:val="22"/>
          <w:lang w:val="en-GB"/>
        </w:rPr>
        <w:t>The cost for an automated system is s</w:t>
      </w:r>
      <w:r w:rsidR="005E56BE">
        <w:rPr>
          <w:sz w:val="22"/>
          <w:szCs w:val="22"/>
          <w:lang w:val="en-GB"/>
        </w:rPr>
        <w:t>t</w:t>
      </w:r>
      <w:r>
        <w:rPr>
          <w:sz w:val="22"/>
          <w:szCs w:val="22"/>
          <w:lang w:val="en-GB"/>
        </w:rPr>
        <w:t xml:space="preserve">ill </w:t>
      </w:r>
      <w:r w:rsidR="005E56BE">
        <w:rPr>
          <w:sz w:val="22"/>
          <w:szCs w:val="22"/>
          <w:lang w:val="en-GB"/>
        </w:rPr>
        <w:t xml:space="preserve">relative </w:t>
      </w:r>
      <w:r>
        <w:rPr>
          <w:sz w:val="22"/>
          <w:szCs w:val="22"/>
          <w:lang w:val="en-GB"/>
        </w:rPr>
        <w:t xml:space="preserve">high, but </w:t>
      </w:r>
      <w:r w:rsidR="0007175A">
        <w:rPr>
          <w:sz w:val="22"/>
          <w:szCs w:val="22"/>
          <w:lang w:val="en-GB"/>
        </w:rPr>
        <w:t>is predicted to continue to drop</w:t>
      </w:r>
    </w:p>
    <w:p w14:paraId="26C74A5E" w14:textId="77777777" w:rsidR="00632CBD" w:rsidRPr="003A2BA0" w:rsidRDefault="00632CBD" w:rsidP="00632CBD">
      <w:pPr>
        <w:ind w:left="360"/>
        <w:rPr>
          <w:b/>
          <w:lang w:val="en-GB"/>
        </w:rPr>
      </w:pPr>
      <w:r w:rsidRPr="003A2BA0">
        <w:rPr>
          <w:b/>
          <w:lang w:val="en-GB"/>
        </w:rPr>
        <w:t>Ground drone</w:t>
      </w:r>
    </w:p>
    <w:p w14:paraId="467CC447" w14:textId="77777777" w:rsidR="00632CBD" w:rsidRPr="003A2BA0" w:rsidRDefault="00632CBD" w:rsidP="00915C7F">
      <w:pPr>
        <w:pStyle w:val="Kommentarer"/>
        <w:numPr>
          <w:ilvl w:val="0"/>
          <w:numId w:val="32"/>
        </w:numPr>
        <w:rPr>
          <w:rFonts w:eastAsiaTheme="minorEastAsia"/>
          <w:sz w:val="22"/>
          <w:szCs w:val="22"/>
          <w:lang w:val="en-GB"/>
        </w:rPr>
      </w:pPr>
      <w:r w:rsidRPr="003A2BA0">
        <w:rPr>
          <w:sz w:val="22"/>
          <w:szCs w:val="22"/>
          <w:lang w:val="en-GB"/>
        </w:rPr>
        <w:t>Reduced collision risk</w:t>
      </w:r>
    </w:p>
    <w:p w14:paraId="3B82A040" w14:textId="77777777" w:rsidR="00632CBD" w:rsidRPr="003A2BA0" w:rsidRDefault="00632CBD" w:rsidP="00915C7F">
      <w:pPr>
        <w:pStyle w:val="Kommentarer"/>
        <w:numPr>
          <w:ilvl w:val="0"/>
          <w:numId w:val="32"/>
        </w:numPr>
        <w:rPr>
          <w:rFonts w:eastAsiaTheme="minorEastAsia"/>
          <w:sz w:val="22"/>
          <w:szCs w:val="22"/>
          <w:lang w:val="en-GB"/>
        </w:rPr>
      </w:pPr>
      <w:r w:rsidRPr="003A2BA0">
        <w:rPr>
          <w:sz w:val="22"/>
          <w:szCs w:val="22"/>
          <w:lang w:val="en-GB"/>
        </w:rPr>
        <w:t>Can carry larger or heavier payload</w:t>
      </w:r>
    </w:p>
    <w:p w14:paraId="1D4A8388" w14:textId="77777777" w:rsidR="00632CBD" w:rsidRPr="003A2BA0" w:rsidRDefault="00632CBD" w:rsidP="00632CBD">
      <w:pPr>
        <w:rPr>
          <w:b/>
          <w:u w:val="single"/>
          <w:lang w:val="en-GB"/>
        </w:rPr>
      </w:pPr>
      <w:r w:rsidRPr="003A2BA0">
        <w:rPr>
          <w:b/>
          <w:u w:val="single"/>
          <w:lang w:val="en-GB"/>
        </w:rPr>
        <w:t>Challenges</w:t>
      </w:r>
    </w:p>
    <w:p w14:paraId="4EA4A86F" w14:textId="77777777" w:rsidR="00632CBD" w:rsidRPr="003A2BA0" w:rsidRDefault="00632CBD" w:rsidP="00915C7F">
      <w:pPr>
        <w:pStyle w:val="Kommentarer"/>
        <w:numPr>
          <w:ilvl w:val="0"/>
          <w:numId w:val="34"/>
        </w:numPr>
        <w:rPr>
          <w:rFonts w:eastAsiaTheme="minorEastAsia"/>
          <w:sz w:val="22"/>
          <w:szCs w:val="22"/>
          <w:lang w:val="en-GB"/>
        </w:rPr>
      </w:pPr>
      <w:r w:rsidRPr="003A2BA0">
        <w:rPr>
          <w:sz w:val="22"/>
          <w:szCs w:val="22"/>
          <w:lang w:val="en-GB"/>
        </w:rPr>
        <w:t xml:space="preserve">Need to balance battery time and size required to install necessary sensors </w:t>
      </w:r>
    </w:p>
    <w:p w14:paraId="1DDE94BA"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Mobile units have a larger risk of collisions</w:t>
      </w:r>
    </w:p>
    <w:p w14:paraId="7EFC5458"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Needs to move under or above the vehicles to get close enough for many sensors</w:t>
      </w:r>
    </w:p>
    <w:p w14:paraId="313CBDB0"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Requires navigation software with high accuracy even in a moving enclosed ship</w:t>
      </w:r>
    </w:p>
    <w:p w14:paraId="0245DD63"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Requires collision avoidance software</w:t>
      </w:r>
    </w:p>
    <w:p w14:paraId="4D4AC747"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Malfunctions in one unit have a large impact on area covered</w:t>
      </w:r>
    </w:p>
    <w:p w14:paraId="48CBBDFF"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Needs to be able to withstand saltwater/snow/rain etc</w:t>
      </w:r>
    </w:p>
    <w:p w14:paraId="4B44A9E4" w14:textId="77777777" w:rsidR="00632CBD" w:rsidRPr="003A2BA0" w:rsidRDefault="00632CBD" w:rsidP="00915C7F">
      <w:pPr>
        <w:pStyle w:val="Kommentarer"/>
        <w:numPr>
          <w:ilvl w:val="0"/>
          <w:numId w:val="34"/>
        </w:numPr>
        <w:rPr>
          <w:sz w:val="22"/>
          <w:szCs w:val="22"/>
          <w:lang w:val="en-GB"/>
        </w:rPr>
      </w:pPr>
      <w:r w:rsidRPr="003A2BA0">
        <w:rPr>
          <w:sz w:val="22"/>
          <w:szCs w:val="22"/>
          <w:lang w:val="en-GB"/>
        </w:rPr>
        <w:t>Communication networks either constant communication or with regular intervals</w:t>
      </w:r>
    </w:p>
    <w:p w14:paraId="243669E5" w14:textId="77777777" w:rsidR="00632CBD" w:rsidRPr="003A2BA0" w:rsidRDefault="00632CBD" w:rsidP="00632CBD">
      <w:pPr>
        <w:ind w:left="360"/>
        <w:rPr>
          <w:b/>
          <w:lang w:val="en-GB"/>
        </w:rPr>
      </w:pPr>
      <w:r w:rsidRPr="003A2BA0">
        <w:rPr>
          <w:b/>
          <w:lang w:val="en-GB"/>
        </w:rPr>
        <w:t>Aerial drone</w:t>
      </w:r>
    </w:p>
    <w:p w14:paraId="56893667" w14:textId="77777777" w:rsidR="00632CBD" w:rsidRPr="003A2BA0" w:rsidRDefault="00632CBD" w:rsidP="00915C7F">
      <w:pPr>
        <w:pStyle w:val="Kommentarer"/>
        <w:numPr>
          <w:ilvl w:val="0"/>
          <w:numId w:val="31"/>
        </w:numPr>
        <w:rPr>
          <w:rFonts w:eastAsiaTheme="minorEastAsia"/>
          <w:sz w:val="22"/>
          <w:szCs w:val="22"/>
          <w:lang w:val="en-GB"/>
        </w:rPr>
      </w:pPr>
      <w:r w:rsidRPr="003A2BA0">
        <w:rPr>
          <w:sz w:val="22"/>
          <w:szCs w:val="22"/>
          <w:lang w:val="en-GB"/>
        </w:rPr>
        <w:t>Sensitive to wind in open areas</w:t>
      </w:r>
    </w:p>
    <w:p w14:paraId="68F900CE" w14:textId="77777777" w:rsidR="00632CBD" w:rsidRPr="003A2BA0" w:rsidRDefault="00632CBD" w:rsidP="00915C7F">
      <w:pPr>
        <w:pStyle w:val="Kommentarer"/>
        <w:numPr>
          <w:ilvl w:val="0"/>
          <w:numId w:val="31"/>
        </w:numPr>
        <w:rPr>
          <w:rFonts w:eastAsiaTheme="minorEastAsia"/>
          <w:sz w:val="22"/>
          <w:szCs w:val="22"/>
          <w:lang w:val="en-GB"/>
        </w:rPr>
      </w:pPr>
      <w:r w:rsidRPr="003A2BA0">
        <w:rPr>
          <w:sz w:val="22"/>
          <w:szCs w:val="22"/>
          <w:lang w:val="en-GB"/>
        </w:rPr>
        <w:t>Smoke will hamper visual aids</w:t>
      </w:r>
    </w:p>
    <w:p w14:paraId="33A0D48D" w14:textId="4C772B36" w:rsidR="00632CBD" w:rsidRPr="00C8676C" w:rsidRDefault="00632CBD" w:rsidP="00915C7F">
      <w:pPr>
        <w:pStyle w:val="Kommentarer"/>
        <w:numPr>
          <w:ilvl w:val="0"/>
          <w:numId w:val="31"/>
        </w:numPr>
        <w:rPr>
          <w:rFonts w:eastAsiaTheme="minorEastAsia"/>
          <w:sz w:val="22"/>
          <w:szCs w:val="22"/>
          <w:lang w:val="en-GB"/>
        </w:rPr>
      </w:pPr>
      <w:r w:rsidRPr="003A2BA0">
        <w:rPr>
          <w:sz w:val="22"/>
          <w:szCs w:val="22"/>
          <w:lang w:val="en-GB"/>
        </w:rPr>
        <w:t>Sprinkler or drencher systems will limit operability in case of a fire</w:t>
      </w:r>
    </w:p>
    <w:p w14:paraId="12C191CF" w14:textId="483CBB06" w:rsidR="00D5564B" w:rsidRPr="003A2BA0" w:rsidRDefault="00577992" w:rsidP="00915C7F">
      <w:pPr>
        <w:pStyle w:val="Kommentarer"/>
        <w:numPr>
          <w:ilvl w:val="0"/>
          <w:numId w:val="31"/>
        </w:numPr>
        <w:rPr>
          <w:rFonts w:eastAsiaTheme="minorEastAsia"/>
          <w:sz w:val="22"/>
          <w:szCs w:val="22"/>
          <w:lang w:val="en-GB"/>
        </w:rPr>
      </w:pPr>
      <w:r>
        <w:rPr>
          <w:sz w:val="22"/>
          <w:szCs w:val="22"/>
          <w:lang w:val="en-GB"/>
        </w:rPr>
        <w:lastRenderedPageBreak/>
        <w:t>Tight stowage of trailer and trucks</w:t>
      </w:r>
    </w:p>
    <w:p w14:paraId="1C9377A9" w14:textId="36290727" w:rsidR="00B13BD3" w:rsidRPr="003A2BA0" w:rsidRDefault="00B13BD3" w:rsidP="00915C7F">
      <w:pPr>
        <w:pStyle w:val="Kommentarer"/>
        <w:numPr>
          <w:ilvl w:val="0"/>
          <w:numId w:val="31"/>
        </w:numPr>
        <w:rPr>
          <w:rFonts w:eastAsiaTheme="minorEastAsia"/>
          <w:sz w:val="22"/>
          <w:szCs w:val="22"/>
          <w:lang w:val="en-GB"/>
        </w:rPr>
      </w:pPr>
      <w:r w:rsidRPr="003A2BA0">
        <w:rPr>
          <w:sz w:val="22"/>
          <w:szCs w:val="22"/>
          <w:lang w:val="en-GB"/>
        </w:rPr>
        <w:t xml:space="preserve">Liabilities if </w:t>
      </w:r>
      <w:r w:rsidR="001716F9" w:rsidRPr="003A2BA0">
        <w:rPr>
          <w:sz w:val="22"/>
          <w:szCs w:val="22"/>
          <w:lang w:val="en-GB"/>
        </w:rPr>
        <w:t>a malfunction causes a drone to crash into a cargo/vehicle</w:t>
      </w:r>
    </w:p>
    <w:p w14:paraId="3C06E669" w14:textId="77777777" w:rsidR="00632CBD" w:rsidRPr="003A2BA0" w:rsidRDefault="00632CBD" w:rsidP="00632CBD">
      <w:pPr>
        <w:ind w:left="360"/>
        <w:rPr>
          <w:b/>
          <w:lang w:val="en-GB"/>
        </w:rPr>
      </w:pPr>
      <w:r w:rsidRPr="003A2BA0">
        <w:rPr>
          <w:b/>
          <w:lang w:val="en-GB"/>
        </w:rPr>
        <w:t>Ground drone</w:t>
      </w:r>
    </w:p>
    <w:p w14:paraId="6FC22508" w14:textId="77777777" w:rsidR="00632CBD" w:rsidRPr="003A2BA0" w:rsidRDefault="00632CBD" w:rsidP="00915C7F">
      <w:pPr>
        <w:pStyle w:val="Kommentarer"/>
        <w:numPr>
          <w:ilvl w:val="0"/>
          <w:numId w:val="30"/>
        </w:numPr>
        <w:rPr>
          <w:rFonts w:eastAsiaTheme="minorEastAsia"/>
          <w:sz w:val="22"/>
          <w:szCs w:val="22"/>
          <w:lang w:val="en-GB"/>
        </w:rPr>
      </w:pPr>
      <w:r w:rsidRPr="003A2BA0">
        <w:rPr>
          <w:sz w:val="22"/>
          <w:szCs w:val="22"/>
          <w:lang w:val="en-GB"/>
        </w:rPr>
        <w:t>Little sensor information without a “camera arm” that can be extended</w:t>
      </w:r>
    </w:p>
    <w:p w14:paraId="06138A69" w14:textId="77777777" w:rsidR="00632CBD" w:rsidRPr="003A2BA0" w:rsidRDefault="00632CBD" w:rsidP="00915C7F">
      <w:pPr>
        <w:pStyle w:val="Kommentarer"/>
        <w:numPr>
          <w:ilvl w:val="0"/>
          <w:numId w:val="30"/>
        </w:numPr>
        <w:rPr>
          <w:rFonts w:eastAsiaTheme="minorEastAsia"/>
          <w:sz w:val="22"/>
          <w:szCs w:val="22"/>
          <w:lang w:val="en-GB"/>
        </w:rPr>
      </w:pPr>
      <w:r w:rsidRPr="003A2BA0">
        <w:rPr>
          <w:sz w:val="22"/>
          <w:szCs w:val="22"/>
          <w:lang w:val="en-GB"/>
        </w:rPr>
        <w:t>Sensitive to water or other liquids on deck</w:t>
      </w:r>
    </w:p>
    <w:p w14:paraId="36B1A434" w14:textId="77777777" w:rsidR="00632CBD" w:rsidRPr="003A2BA0" w:rsidRDefault="00632CBD" w:rsidP="00915C7F">
      <w:pPr>
        <w:pStyle w:val="Kommentarer"/>
        <w:numPr>
          <w:ilvl w:val="0"/>
          <w:numId w:val="30"/>
        </w:numPr>
        <w:rPr>
          <w:rFonts w:eastAsiaTheme="minorEastAsia"/>
          <w:sz w:val="22"/>
          <w:szCs w:val="22"/>
          <w:lang w:val="en-GB"/>
        </w:rPr>
      </w:pPr>
      <w:r w:rsidRPr="003A2BA0">
        <w:rPr>
          <w:sz w:val="22"/>
          <w:szCs w:val="22"/>
          <w:lang w:val="en-GB"/>
        </w:rPr>
        <w:t>Cargo lashings will be a challenge</w:t>
      </w:r>
    </w:p>
    <w:p w14:paraId="65BCD431" w14:textId="495470CC" w:rsidR="00273507" w:rsidRPr="00C8676C" w:rsidRDefault="00273507" w:rsidP="00915C7F">
      <w:pPr>
        <w:pStyle w:val="Kommentarer"/>
        <w:numPr>
          <w:ilvl w:val="0"/>
          <w:numId w:val="30"/>
        </w:numPr>
        <w:rPr>
          <w:rFonts w:eastAsiaTheme="minorEastAsia"/>
          <w:sz w:val="22"/>
          <w:szCs w:val="22"/>
          <w:lang w:val="en-GB"/>
        </w:rPr>
      </w:pPr>
      <w:r w:rsidRPr="003A2BA0">
        <w:rPr>
          <w:sz w:val="22"/>
          <w:szCs w:val="22"/>
          <w:lang w:val="en-GB"/>
        </w:rPr>
        <w:t xml:space="preserve">Cargo decks with </w:t>
      </w:r>
      <w:r w:rsidR="00822B53" w:rsidRPr="003A2BA0">
        <w:rPr>
          <w:sz w:val="22"/>
          <w:szCs w:val="22"/>
          <w:lang w:val="en-GB"/>
        </w:rPr>
        <w:t>hoistable</w:t>
      </w:r>
      <w:r w:rsidRPr="003A2BA0">
        <w:rPr>
          <w:sz w:val="22"/>
          <w:szCs w:val="22"/>
          <w:lang w:val="en-GB"/>
        </w:rPr>
        <w:t xml:space="preserve"> decks </w:t>
      </w:r>
      <w:r w:rsidR="00822B53" w:rsidRPr="003A2BA0">
        <w:rPr>
          <w:sz w:val="22"/>
          <w:szCs w:val="22"/>
          <w:lang w:val="en-GB"/>
        </w:rPr>
        <w:t>could require a AGV for each deck</w:t>
      </w:r>
    </w:p>
    <w:p w14:paraId="4778180D" w14:textId="302FAFB9" w:rsidR="00950880" w:rsidRPr="003A2BA0" w:rsidRDefault="00950880" w:rsidP="00915C7F">
      <w:pPr>
        <w:pStyle w:val="Kommentarer"/>
        <w:numPr>
          <w:ilvl w:val="0"/>
          <w:numId w:val="30"/>
        </w:numPr>
        <w:rPr>
          <w:rFonts w:eastAsiaTheme="minorEastAsia"/>
          <w:sz w:val="22"/>
          <w:szCs w:val="22"/>
          <w:lang w:val="en-GB"/>
        </w:rPr>
      </w:pPr>
      <w:r>
        <w:rPr>
          <w:sz w:val="22"/>
          <w:szCs w:val="22"/>
          <w:lang w:val="en-GB"/>
        </w:rPr>
        <w:t>Potentially needs to be EX approved?</w:t>
      </w:r>
    </w:p>
    <w:p w14:paraId="74CF852F" w14:textId="6AE21300" w:rsidR="009A33FD" w:rsidRPr="003A2BA0" w:rsidRDefault="009A33FD" w:rsidP="009A33FD">
      <w:pPr>
        <w:pStyle w:val="Kommentarer"/>
        <w:rPr>
          <w:rFonts w:eastAsiaTheme="minorEastAsia"/>
          <w:sz w:val="22"/>
          <w:szCs w:val="22"/>
          <w:lang w:val="en-GB"/>
        </w:rPr>
      </w:pPr>
      <w:r w:rsidRPr="003A2BA0">
        <w:rPr>
          <w:sz w:val="22"/>
          <w:szCs w:val="22"/>
          <w:lang w:val="en-GB"/>
        </w:rPr>
        <w:t>In WP</w:t>
      </w:r>
      <w:r w:rsidR="0010433E">
        <w:rPr>
          <w:sz w:val="22"/>
          <w:szCs w:val="22"/>
          <w:lang w:val="en-GB"/>
        </w:rPr>
        <w:t>0</w:t>
      </w:r>
      <w:r w:rsidRPr="003A2BA0">
        <w:rPr>
          <w:sz w:val="22"/>
          <w:szCs w:val="22"/>
          <w:lang w:val="en-GB"/>
        </w:rPr>
        <w:t xml:space="preserve">8 the choice was made to use a </w:t>
      </w:r>
      <w:r w:rsidRPr="003A2BA0" w:rsidDel="002501DC">
        <w:rPr>
          <w:sz w:val="22"/>
          <w:szCs w:val="22"/>
          <w:lang w:val="en-GB"/>
        </w:rPr>
        <w:t>ground</w:t>
      </w:r>
      <w:r w:rsidR="002501DC" w:rsidRPr="003A2BA0">
        <w:rPr>
          <w:sz w:val="22"/>
          <w:szCs w:val="22"/>
          <w:lang w:val="en-GB"/>
        </w:rPr>
        <w:t>-based</w:t>
      </w:r>
      <w:r w:rsidRPr="003A2BA0">
        <w:rPr>
          <w:sz w:val="22"/>
          <w:szCs w:val="22"/>
          <w:lang w:val="en-GB"/>
        </w:rPr>
        <w:t xml:space="preserve"> drone, since it will allow </w:t>
      </w:r>
      <w:r w:rsidR="004204FD" w:rsidRPr="003A2BA0">
        <w:rPr>
          <w:sz w:val="22"/>
          <w:szCs w:val="22"/>
          <w:lang w:val="en-GB"/>
        </w:rPr>
        <w:t>thoroughly</w:t>
      </w:r>
      <w:r w:rsidR="00CC6A49" w:rsidRPr="003A2BA0">
        <w:rPr>
          <w:sz w:val="22"/>
          <w:szCs w:val="22"/>
          <w:lang w:val="en-GB"/>
        </w:rPr>
        <w:t xml:space="preserve"> scanning of the undercarriage of vehicles e.g. </w:t>
      </w:r>
      <w:r w:rsidR="004204FD" w:rsidRPr="003A2BA0">
        <w:rPr>
          <w:sz w:val="22"/>
          <w:szCs w:val="22"/>
          <w:lang w:val="en-GB"/>
        </w:rPr>
        <w:t>monitoring of BEVs under charging during a sea voyage</w:t>
      </w:r>
      <w:r w:rsidR="000513FB" w:rsidRPr="003A2BA0">
        <w:rPr>
          <w:sz w:val="22"/>
          <w:szCs w:val="22"/>
          <w:lang w:val="en-GB"/>
        </w:rPr>
        <w:t>.</w:t>
      </w:r>
    </w:p>
    <w:p w14:paraId="57F5325C" w14:textId="4B2B9724" w:rsidR="00632CBD" w:rsidRPr="003A2BA0" w:rsidRDefault="00632CBD" w:rsidP="00632CBD">
      <w:pPr>
        <w:pStyle w:val="Rubrik2"/>
        <w:rPr>
          <w:lang w:val="en-GB"/>
        </w:rPr>
      </w:pPr>
      <w:bookmarkStart w:id="522" w:name="_Toc54074550"/>
      <w:bookmarkStart w:id="523" w:name="_Toc54366177"/>
      <w:bookmarkStart w:id="524" w:name="_Toc70693089"/>
      <w:r w:rsidRPr="003A2BA0">
        <w:rPr>
          <w:lang w:val="en-GB"/>
        </w:rPr>
        <w:t>Operational context for a</w:t>
      </w:r>
      <w:r w:rsidR="00310A43" w:rsidRPr="003A2BA0">
        <w:rPr>
          <w:lang w:val="en-GB"/>
        </w:rPr>
        <w:t>n</w:t>
      </w:r>
      <w:r w:rsidRPr="003A2BA0">
        <w:rPr>
          <w:lang w:val="en-GB"/>
        </w:rPr>
        <w:t xml:space="preserve"> </w:t>
      </w:r>
      <w:r w:rsidR="00735F8B" w:rsidRPr="003A2BA0">
        <w:rPr>
          <w:lang w:val="en-GB"/>
        </w:rPr>
        <w:t>AGV</w:t>
      </w:r>
      <w:r w:rsidRPr="003A2BA0">
        <w:rPr>
          <w:lang w:val="en-GB"/>
        </w:rPr>
        <w:t xml:space="preserve"> drone</w:t>
      </w:r>
      <w:bookmarkEnd w:id="522"/>
      <w:bookmarkEnd w:id="523"/>
      <w:bookmarkEnd w:id="524"/>
    </w:p>
    <w:p w14:paraId="7499DA98" w14:textId="633FC5F1" w:rsidR="00632CBD" w:rsidRPr="003A2BA0" w:rsidRDefault="00597E05" w:rsidP="00632CBD">
      <w:pPr>
        <w:rPr>
          <w:lang w:val="en-GB"/>
        </w:rPr>
      </w:pPr>
      <w:r w:rsidRPr="003A2BA0">
        <w:rPr>
          <w:lang w:val="en-GB"/>
        </w:rPr>
        <w:t>A</w:t>
      </w:r>
      <w:r w:rsidR="00632CBD" w:rsidRPr="003A2BA0">
        <w:rPr>
          <w:lang w:val="en-GB"/>
        </w:rPr>
        <w:t>n operational context has been formed for the demonstration case of a ground-based drone to patrol a cargo deck</w:t>
      </w:r>
      <w:r w:rsidRPr="003A2BA0">
        <w:rPr>
          <w:lang w:val="en-GB"/>
        </w:rPr>
        <w:t>. Data on different types of B</w:t>
      </w:r>
      <w:r w:rsidR="00995CC9" w:rsidRPr="003A2BA0">
        <w:rPr>
          <w:lang w:val="en-GB"/>
        </w:rPr>
        <w:t>EV that is on the market</w:t>
      </w:r>
      <w:r w:rsidR="00632CBD" w:rsidRPr="003A2BA0">
        <w:rPr>
          <w:lang w:val="en-GB"/>
        </w:rPr>
        <w:t>:</w:t>
      </w:r>
    </w:p>
    <w:p w14:paraId="4D63FDFE" w14:textId="77777777" w:rsidR="00632CBD" w:rsidRPr="003A2BA0" w:rsidRDefault="00632CBD" w:rsidP="00632CBD">
      <w:pPr>
        <w:rPr>
          <w:b/>
          <w:u w:val="single"/>
          <w:lang w:val="en-GB"/>
        </w:rPr>
      </w:pPr>
      <w:r w:rsidRPr="003A2BA0">
        <w:rPr>
          <w:b/>
          <w:u w:val="single"/>
          <w:lang w:val="en-GB"/>
        </w:rPr>
        <w:t>Function</w:t>
      </w:r>
    </w:p>
    <w:p w14:paraId="1013CE05" w14:textId="1515E213" w:rsidR="00632CBD" w:rsidRPr="003A2BA0" w:rsidRDefault="005461B6" w:rsidP="00915C7F">
      <w:pPr>
        <w:pStyle w:val="Kommentarer"/>
        <w:numPr>
          <w:ilvl w:val="0"/>
          <w:numId w:val="36"/>
        </w:numPr>
        <w:rPr>
          <w:sz w:val="22"/>
          <w:szCs w:val="22"/>
          <w:lang w:val="en-GB"/>
        </w:rPr>
      </w:pPr>
      <w:r>
        <w:rPr>
          <w:sz w:val="22"/>
          <w:szCs w:val="22"/>
          <w:lang w:val="en-GB"/>
        </w:rPr>
        <w:t xml:space="preserve">A </w:t>
      </w:r>
      <w:r w:rsidR="00632CBD" w:rsidRPr="003A2BA0">
        <w:rPr>
          <w:sz w:val="22"/>
          <w:szCs w:val="22"/>
          <w:lang w:val="en-GB"/>
        </w:rPr>
        <w:t xml:space="preserve">light activated when </w:t>
      </w:r>
      <w:r w:rsidR="00577992">
        <w:rPr>
          <w:sz w:val="22"/>
          <w:szCs w:val="22"/>
          <w:lang w:val="en-GB"/>
        </w:rPr>
        <w:t xml:space="preserve">an </w:t>
      </w:r>
      <w:r w:rsidR="00141A66">
        <w:rPr>
          <w:sz w:val="22"/>
          <w:szCs w:val="22"/>
          <w:lang w:val="en-GB"/>
        </w:rPr>
        <w:t>anomaly</w:t>
      </w:r>
      <w:r w:rsidR="00632CBD" w:rsidRPr="003A2BA0">
        <w:rPr>
          <w:sz w:val="22"/>
          <w:szCs w:val="22"/>
          <w:lang w:val="en-GB"/>
        </w:rPr>
        <w:t xml:space="preserve"> is identified</w:t>
      </w:r>
      <w:r w:rsidR="00141A66">
        <w:rPr>
          <w:sz w:val="22"/>
          <w:szCs w:val="22"/>
          <w:lang w:val="en-GB"/>
        </w:rPr>
        <w:t>,</w:t>
      </w:r>
      <w:r w:rsidR="00632CBD" w:rsidRPr="003A2BA0">
        <w:rPr>
          <w:sz w:val="22"/>
          <w:szCs w:val="22"/>
          <w:lang w:val="en-GB"/>
        </w:rPr>
        <w:t xml:space="preserve"> </w:t>
      </w:r>
      <w:r w:rsidR="00141A66">
        <w:rPr>
          <w:sz w:val="22"/>
          <w:szCs w:val="22"/>
          <w:lang w:val="en-GB"/>
        </w:rPr>
        <w:t xml:space="preserve">making it easier to localise </w:t>
      </w:r>
      <w:r w:rsidR="00F53633">
        <w:rPr>
          <w:sz w:val="22"/>
          <w:szCs w:val="22"/>
          <w:lang w:val="en-GB"/>
        </w:rPr>
        <w:t>AGV</w:t>
      </w:r>
      <w:r>
        <w:rPr>
          <w:sz w:val="22"/>
          <w:szCs w:val="22"/>
          <w:lang w:val="en-GB"/>
        </w:rPr>
        <w:t xml:space="preserve"> </w:t>
      </w:r>
      <w:r w:rsidR="00632CBD" w:rsidRPr="003A2BA0">
        <w:rPr>
          <w:sz w:val="22"/>
          <w:szCs w:val="22"/>
          <w:lang w:val="en-GB"/>
        </w:rPr>
        <w:t>visual</w:t>
      </w:r>
      <w:r w:rsidR="00F53633">
        <w:rPr>
          <w:sz w:val="22"/>
          <w:szCs w:val="22"/>
          <w:lang w:val="en-GB"/>
        </w:rPr>
        <w:t>ly</w:t>
      </w:r>
    </w:p>
    <w:p w14:paraId="62D35A00" w14:textId="77777777" w:rsidR="00632CBD" w:rsidRPr="003A2BA0" w:rsidRDefault="00632CBD" w:rsidP="00915C7F">
      <w:pPr>
        <w:pStyle w:val="Kommentarer"/>
        <w:numPr>
          <w:ilvl w:val="0"/>
          <w:numId w:val="36"/>
        </w:numPr>
        <w:rPr>
          <w:sz w:val="22"/>
          <w:szCs w:val="22"/>
          <w:lang w:val="en-GB"/>
        </w:rPr>
      </w:pPr>
      <w:r w:rsidRPr="003A2BA0">
        <w:rPr>
          <w:sz w:val="22"/>
          <w:szCs w:val="22"/>
          <w:lang w:val="en-GB"/>
        </w:rPr>
        <w:t>Normal route would be lane by lane</w:t>
      </w:r>
    </w:p>
    <w:p w14:paraId="61309714" w14:textId="77777777" w:rsidR="00632CBD" w:rsidRPr="003A2BA0" w:rsidRDefault="00632CBD" w:rsidP="00915C7F">
      <w:pPr>
        <w:pStyle w:val="Kommentarer"/>
        <w:numPr>
          <w:ilvl w:val="0"/>
          <w:numId w:val="36"/>
        </w:numPr>
        <w:rPr>
          <w:sz w:val="22"/>
          <w:szCs w:val="22"/>
          <w:lang w:val="en-GB"/>
        </w:rPr>
      </w:pPr>
      <w:r w:rsidRPr="003A2BA0">
        <w:rPr>
          <w:sz w:val="22"/>
          <w:szCs w:val="22"/>
          <w:lang w:val="en-GB"/>
        </w:rPr>
        <w:t>Learning by experience most efficient route for 2</w:t>
      </w:r>
      <w:r w:rsidRPr="003A2BA0">
        <w:rPr>
          <w:sz w:val="22"/>
          <w:szCs w:val="22"/>
          <w:vertAlign w:val="superscript"/>
          <w:lang w:val="en-GB"/>
        </w:rPr>
        <w:t>nd</w:t>
      </w:r>
      <w:r w:rsidRPr="003A2BA0">
        <w:rPr>
          <w:sz w:val="22"/>
          <w:szCs w:val="22"/>
          <w:lang w:val="en-GB"/>
        </w:rPr>
        <w:t xml:space="preserve"> round</w:t>
      </w:r>
    </w:p>
    <w:p w14:paraId="2020B561" w14:textId="77777777" w:rsidR="00632CBD" w:rsidRPr="003A2BA0" w:rsidRDefault="00632CBD" w:rsidP="00915C7F">
      <w:pPr>
        <w:pStyle w:val="Kommentarer"/>
        <w:numPr>
          <w:ilvl w:val="0"/>
          <w:numId w:val="36"/>
        </w:numPr>
        <w:rPr>
          <w:sz w:val="22"/>
          <w:szCs w:val="22"/>
          <w:lang w:val="en-GB"/>
        </w:rPr>
      </w:pPr>
      <w:r w:rsidRPr="003A2BA0">
        <w:rPr>
          <w:sz w:val="22"/>
          <w:szCs w:val="22"/>
          <w:lang w:val="en-GB"/>
        </w:rPr>
        <w:t>Able to cover fully loaded cargo deck (approximately 2000 m travel distance) in 30 minutes first round, 20 minutes 2</w:t>
      </w:r>
      <w:r w:rsidRPr="003A2BA0">
        <w:rPr>
          <w:sz w:val="22"/>
          <w:szCs w:val="22"/>
          <w:vertAlign w:val="superscript"/>
          <w:lang w:val="en-GB"/>
        </w:rPr>
        <w:t>nd</w:t>
      </w:r>
      <w:r w:rsidRPr="003A2BA0">
        <w:rPr>
          <w:sz w:val="22"/>
          <w:szCs w:val="22"/>
          <w:lang w:val="en-GB"/>
        </w:rPr>
        <w:t xml:space="preserve"> round and onward</w:t>
      </w:r>
    </w:p>
    <w:p w14:paraId="21DB1F49" w14:textId="77777777" w:rsidR="00632CBD" w:rsidRPr="003A2BA0" w:rsidRDefault="00632CBD" w:rsidP="00915C7F">
      <w:pPr>
        <w:pStyle w:val="Kommentarer"/>
        <w:numPr>
          <w:ilvl w:val="0"/>
          <w:numId w:val="36"/>
        </w:numPr>
        <w:rPr>
          <w:sz w:val="22"/>
          <w:szCs w:val="22"/>
          <w:lang w:val="en-GB"/>
        </w:rPr>
      </w:pPr>
      <w:r w:rsidRPr="003A2BA0">
        <w:rPr>
          <w:sz w:val="22"/>
          <w:szCs w:val="22"/>
          <w:lang w:val="en-GB"/>
        </w:rPr>
        <w:t>If detecting emerging thermal runaway situation, send alarm with information to ship system, stay on site for monitoring</w:t>
      </w:r>
    </w:p>
    <w:p w14:paraId="6E4BED36" w14:textId="77777777" w:rsidR="00632CBD" w:rsidRPr="003A2BA0" w:rsidRDefault="00632CBD" w:rsidP="00915C7F">
      <w:pPr>
        <w:pStyle w:val="Kommentarer"/>
        <w:numPr>
          <w:ilvl w:val="0"/>
          <w:numId w:val="36"/>
        </w:numPr>
        <w:rPr>
          <w:sz w:val="22"/>
          <w:szCs w:val="22"/>
          <w:lang w:val="en-GB"/>
        </w:rPr>
      </w:pPr>
      <w:r w:rsidRPr="003A2BA0">
        <w:rPr>
          <w:sz w:val="22"/>
          <w:szCs w:val="22"/>
          <w:lang w:val="en-GB"/>
        </w:rPr>
        <w:t>Battery capacity to be able to supply sensors and functions for 30 minutes scanning/patrolling plus 30 minutes active monitoring</w:t>
      </w:r>
    </w:p>
    <w:p w14:paraId="71D82B92" w14:textId="038EC075" w:rsidR="00632CBD" w:rsidRPr="003A2BA0" w:rsidRDefault="00632CBD" w:rsidP="00915C7F">
      <w:pPr>
        <w:pStyle w:val="Kommentarer"/>
        <w:numPr>
          <w:ilvl w:val="0"/>
          <w:numId w:val="36"/>
        </w:numPr>
        <w:rPr>
          <w:sz w:val="22"/>
          <w:szCs w:val="22"/>
          <w:lang w:val="en-GB"/>
        </w:rPr>
      </w:pPr>
      <w:r w:rsidRPr="003A2BA0">
        <w:rPr>
          <w:sz w:val="22"/>
          <w:szCs w:val="22"/>
          <w:lang w:val="en-GB"/>
        </w:rPr>
        <w:t xml:space="preserve">Battery charging max </w:t>
      </w:r>
      <w:r w:rsidR="005461B6">
        <w:rPr>
          <w:sz w:val="22"/>
          <w:szCs w:val="22"/>
          <w:lang w:val="en-GB"/>
        </w:rPr>
        <w:t>30</w:t>
      </w:r>
      <w:r w:rsidR="005461B6" w:rsidRPr="003A2BA0">
        <w:rPr>
          <w:sz w:val="22"/>
          <w:szCs w:val="22"/>
          <w:lang w:val="en-GB"/>
        </w:rPr>
        <w:t xml:space="preserve"> </w:t>
      </w:r>
      <w:r w:rsidRPr="003A2BA0">
        <w:rPr>
          <w:sz w:val="22"/>
          <w:szCs w:val="22"/>
          <w:lang w:val="en-GB"/>
        </w:rPr>
        <w:t>min</w:t>
      </w:r>
    </w:p>
    <w:p w14:paraId="0D0C8318" w14:textId="77777777" w:rsidR="00632CBD" w:rsidRPr="003A2BA0" w:rsidRDefault="00632CBD" w:rsidP="00915C7F">
      <w:pPr>
        <w:pStyle w:val="Kommentarer"/>
        <w:numPr>
          <w:ilvl w:val="0"/>
          <w:numId w:val="36"/>
        </w:numPr>
        <w:rPr>
          <w:sz w:val="22"/>
          <w:szCs w:val="22"/>
          <w:lang w:val="en-GB"/>
        </w:rPr>
      </w:pPr>
      <w:r w:rsidRPr="003A2BA0">
        <w:rPr>
          <w:sz w:val="22"/>
          <w:szCs w:val="22"/>
          <w:lang w:val="en-GB"/>
        </w:rPr>
        <w:t>Ability to separate disturbing CO sources such as remaining gases in combustion engine exhaust systems</w:t>
      </w:r>
    </w:p>
    <w:p w14:paraId="340DD75B" w14:textId="77777777" w:rsidR="00632CBD" w:rsidRPr="003A2BA0" w:rsidRDefault="00632CBD" w:rsidP="00632CBD">
      <w:pPr>
        <w:rPr>
          <w:b/>
          <w:u w:val="single"/>
          <w:lang w:val="en-GB"/>
        </w:rPr>
      </w:pPr>
      <w:r w:rsidRPr="003A2BA0">
        <w:rPr>
          <w:b/>
          <w:u w:val="single"/>
          <w:lang w:val="en-GB"/>
        </w:rPr>
        <w:t>Geometry</w:t>
      </w:r>
    </w:p>
    <w:p w14:paraId="120B9B46" w14:textId="59E0D026" w:rsidR="00632CBD" w:rsidRPr="003A2BA0" w:rsidRDefault="00632CBD" w:rsidP="00915C7F">
      <w:pPr>
        <w:pStyle w:val="Kommentarer"/>
        <w:numPr>
          <w:ilvl w:val="0"/>
          <w:numId w:val="37"/>
        </w:numPr>
        <w:rPr>
          <w:sz w:val="22"/>
          <w:szCs w:val="22"/>
          <w:lang w:val="en-GB"/>
        </w:rPr>
      </w:pPr>
      <w:r w:rsidRPr="003A2BA0">
        <w:rPr>
          <w:sz w:val="22"/>
          <w:szCs w:val="22"/>
          <w:lang w:val="en-GB"/>
        </w:rPr>
        <w:t>Max height of unit 1</w:t>
      </w:r>
      <w:r w:rsidR="00B53AD9" w:rsidRPr="003A2BA0">
        <w:rPr>
          <w:sz w:val="22"/>
          <w:szCs w:val="22"/>
          <w:lang w:val="en-GB"/>
        </w:rPr>
        <w:t>30</w:t>
      </w:r>
      <w:r w:rsidRPr="003A2BA0">
        <w:rPr>
          <w:sz w:val="22"/>
          <w:szCs w:val="22"/>
          <w:lang w:val="en-GB"/>
        </w:rPr>
        <w:t xml:space="preserve"> mm above deck to pass under most vehicles</w:t>
      </w:r>
      <w:r w:rsidR="00B53AD9" w:rsidRPr="003A2BA0">
        <w:rPr>
          <w:sz w:val="22"/>
          <w:szCs w:val="22"/>
          <w:lang w:val="en-GB"/>
        </w:rPr>
        <w:t>. Probably a production unit would need be as low as 100mm to be able to pass und</w:t>
      </w:r>
      <w:r w:rsidR="00CB2CA2" w:rsidRPr="003A2BA0">
        <w:rPr>
          <w:sz w:val="22"/>
          <w:szCs w:val="22"/>
          <w:lang w:val="en-GB"/>
        </w:rPr>
        <w:t xml:space="preserve">er the majority of BEVs (See </w:t>
      </w:r>
      <w:r w:rsidR="00747855">
        <w:rPr>
          <w:sz w:val="22"/>
          <w:szCs w:val="22"/>
          <w:lang w:val="en-GB"/>
        </w:rPr>
        <w:t>15.1</w:t>
      </w:r>
      <w:r w:rsidR="00596949" w:rsidRPr="003A2BA0">
        <w:rPr>
          <w:sz w:val="22"/>
          <w:szCs w:val="22"/>
          <w:lang w:val="en-GB"/>
        </w:rPr>
        <w:t xml:space="preserve"> Annex B)</w:t>
      </w:r>
    </w:p>
    <w:p w14:paraId="62507E68" w14:textId="77777777" w:rsidR="00632CBD" w:rsidRPr="003A2BA0" w:rsidRDefault="00632CBD" w:rsidP="00915C7F">
      <w:pPr>
        <w:pStyle w:val="Kommentarer"/>
        <w:numPr>
          <w:ilvl w:val="0"/>
          <w:numId w:val="37"/>
        </w:numPr>
        <w:rPr>
          <w:sz w:val="22"/>
          <w:szCs w:val="22"/>
          <w:lang w:val="en-GB"/>
        </w:rPr>
      </w:pPr>
      <w:r w:rsidRPr="003A2BA0">
        <w:rPr>
          <w:sz w:val="22"/>
          <w:szCs w:val="22"/>
          <w:lang w:val="en-GB"/>
        </w:rPr>
        <w:t>Max length, width, wheel angles to secure minimum turning radius, maybe crawler type is best</w:t>
      </w:r>
    </w:p>
    <w:p w14:paraId="450E3B8A" w14:textId="77777777" w:rsidR="00632CBD" w:rsidRPr="003A2BA0" w:rsidRDefault="00632CBD" w:rsidP="00915C7F">
      <w:pPr>
        <w:pStyle w:val="Kommentarer"/>
        <w:numPr>
          <w:ilvl w:val="0"/>
          <w:numId w:val="37"/>
        </w:numPr>
        <w:rPr>
          <w:sz w:val="22"/>
          <w:szCs w:val="22"/>
          <w:lang w:val="en-GB"/>
        </w:rPr>
      </w:pPr>
      <w:r w:rsidRPr="003A2BA0">
        <w:rPr>
          <w:sz w:val="22"/>
          <w:szCs w:val="22"/>
          <w:lang w:val="en-GB"/>
        </w:rPr>
        <w:t>Able to pass lashing points and weld seems</w:t>
      </w:r>
    </w:p>
    <w:p w14:paraId="4E0EFC37" w14:textId="77777777" w:rsidR="00632CBD" w:rsidRPr="003A2BA0" w:rsidRDefault="00632CBD" w:rsidP="00632CBD">
      <w:pPr>
        <w:rPr>
          <w:b/>
          <w:u w:val="single"/>
          <w:lang w:val="en-GB"/>
        </w:rPr>
      </w:pPr>
      <w:r w:rsidRPr="003A2BA0">
        <w:rPr>
          <w:b/>
          <w:u w:val="single"/>
          <w:lang w:val="en-GB"/>
        </w:rPr>
        <w:t>Manoeuvre</w:t>
      </w:r>
    </w:p>
    <w:p w14:paraId="2FEEB714" w14:textId="77777777" w:rsidR="00632CBD" w:rsidRPr="003A2BA0" w:rsidRDefault="00632CBD" w:rsidP="00915C7F">
      <w:pPr>
        <w:pStyle w:val="Kommentarer"/>
        <w:numPr>
          <w:ilvl w:val="0"/>
          <w:numId w:val="38"/>
        </w:numPr>
        <w:rPr>
          <w:rFonts w:eastAsiaTheme="minorEastAsia"/>
          <w:sz w:val="22"/>
          <w:szCs w:val="22"/>
          <w:lang w:val="en-GB"/>
        </w:rPr>
      </w:pPr>
      <w:r w:rsidRPr="003A2BA0">
        <w:rPr>
          <w:sz w:val="22"/>
          <w:szCs w:val="22"/>
          <w:lang w:val="en-GB"/>
        </w:rPr>
        <w:t xml:space="preserve">Traction system to handle steel deck with water and oil </w:t>
      </w:r>
    </w:p>
    <w:p w14:paraId="73F23FB9" w14:textId="77777777" w:rsidR="00632CBD" w:rsidRPr="003A2BA0" w:rsidRDefault="00632CBD" w:rsidP="00915C7F">
      <w:pPr>
        <w:pStyle w:val="Kommentarer"/>
        <w:numPr>
          <w:ilvl w:val="0"/>
          <w:numId w:val="38"/>
        </w:numPr>
        <w:rPr>
          <w:sz w:val="22"/>
          <w:szCs w:val="22"/>
          <w:lang w:val="en-GB"/>
        </w:rPr>
      </w:pPr>
      <w:r w:rsidRPr="003A2BA0">
        <w:rPr>
          <w:sz w:val="22"/>
          <w:szCs w:val="22"/>
          <w:lang w:val="en-GB"/>
        </w:rPr>
        <w:lastRenderedPageBreak/>
        <w:t>Max water depth 20 mm</w:t>
      </w:r>
    </w:p>
    <w:p w14:paraId="2F8384A9" w14:textId="3375A97C" w:rsidR="00632CBD" w:rsidRPr="003A2BA0" w:rsidRDefault="008F57CF" w:rsidP="00915C7F">
      <w:pPr>
        <w:pStyle w:val="Kommentarer"/>
        <w:numPr>
          <w:ilvl w:val="0"/>
          <w:numId w:val="38"/>
        </w:numPr>
        <w:rPr>
          <w:sz w:val="22"/>
          <w:szCs w:val="22"/>
          <w:lang w:val="en-GB"/>
        </w:rPr>
      </w:pPr>
      <w:r w:rsidRPr="003A2BA0">
        <w:rPr>
          <w:sz w:val="22"/>
          <w:szCs w:val="22"/>
          <w:lang w:val="en-GB"/>
        </w:rPr>
        <w:t>S</w:t>
      </w:r>
      <w:r w:rsidR="00632CBD" w:rsidRPr="003A2BA0">
        <w:rPr>
          <w:sz w:val="22"/>
          <w:szCs w:val="22"/>
          <w:lang w:val="en-GB"/>
        </w:rPr>
        <w:t xml:space="preserve">ensors and control system </w:t>
      </w:r>
      <w:r w:rsidR="00DA2423" w:rsidRPr="003A2BA0">
        <w:rPr>
          <w:sz w:val="22"/>
          <w:szCs w:val="22"/>
          <w:lang w:val="en-GB"/>
        </w:rPr>
        <w:t xml:space="preserve">to </w:t>
      </w:r>
      <w:r w:rsidR="00632CBD" w:rsidRPr="003A2BA0">
        <w:rPr>
          <w:sz w:val="22"/>
          <w:szCs w:val="22"/>
          <w:lang w:val="en-GB"/>
        </w:rPr>
        <w:t>avoid hitting wheels or other low parts of vehicles (wheel suspension linkage)</w:t>
      </w:r>
    </w:p>
    <w:p w14:paraId="638502F6" w14:textId="77777777" w:rsidR="00632CBD" w:rsidRPr="003A2BA0" w:rsidRDefault="00632CBD" w:rsidP="00915C7F">
      <w:pPr>
        <w:pStyle w:val="Kommentarer"/>
        <w:numPr>
          <w:ilvl w:val="0"/>
          <w:numId w:val="38"/>
        </w:numPr>
        <w:rPr>
          <w:sz w:val="22"/>
          <w:szCs w:val="22"/>
          <w:lang w:val="en-GB"/>
        </w:rPr>
      </w:pPr>
      <w:r w:rsidRPr="003A2BA0">
        <w:rPr>
          <w:sz w:val="22"/>
          <w:szCs w:val="22"/>
          <w:lang w:val="en-GB"/>
        </w:rPr>
        <w:t>Ability to back out if facing obstacles</w:t>
      </w:r>
    </w:p>
    <w:p w14:paraId="00CF80B8" w14:textId="19F40EED" w:rsidR="00632CBD" w:rsidRPr="003A2BA0" w:rsidRDefault="00A27C20" w:rsidP="00915C7F">
      <w:pPr>
        <w:pStyle w:val="Kommentarer"/>
        <w:numPr>
          <w:ilvl w:val="0"/>
          <w:numId w:val="38"/>
        </w:numPr>
        <w:rPr>
          <w:sz w:val="22"/>
          <w:szCs w:val="22"/>
          <w:lang w:val="en-GB"/>
        </w:rPr>
      </w:pPr>
      <w:r w:rsidRPr="003A2BA0">
        <w:rPr>
          <w:sz w:val="22"/>
          <w:szCs w:val="22"/>
          <w:lang w:val="en-GB"/>
        </w:rPr>
        <w:t>Able</w:t>
      </w:r>
      <w:r w:rsidR="00632CBD" w:rsidRPr="003A2BA0">
        <w:rPr>
          <w:sz w:val="22"/>
          <w:szCs w:val="22"/>
          <w:lang w:val="en-GB"/>
        </w:rPr>
        <w:t xml:space="preserve"> to manoeuvre through normally (not perfectly) parked vehicle</w:t>
      </w:r>
      <w:r w:rsidRPr="003A2BA0">
        <w:rPr>
          <w:sz w:val="22"/>
          <w:szCs w:val="22"/>
          <w:lang w:val="en-GB"/>
        </w:rPr>
        <w:t xml:space="preserve"> lanes</w:t>
      </w:r>
    </w:p>
    <w:p w14:paraId="19EA55AB" w14:textId="666CE9D9" w:rsidR="000513FB" w:rsidRPr="003A2BA0" w:rsidRDefault="000513FB" w:rsidP="000513FB">
      <w:pPr>
        <w:pStyle w:val="Kommentarer"/>
        <w:rPr>
          <w:b/>
          <w:sz w:val="22"/>
          <w:szCs w:val="22"/>
          <w:u w:val="single"/>
          <w:lang w:val="en-GB"/>
        </w:rPr>
      </w:pPr>
      <w:r w:rsidRPr="003A2BA0">
        <w:rPr>
          <w:b/>
          <w:sz w:val="22"/>
          <w:szCs w:val="22"/>
          <w:u w:val="single"/>
          <w:lang w:val="en-GB"/>
        </w:rPr>
        <w:t>Challenges</w:t>
      </w:r>
    </w:p>
    <w:p w14:paraId="63D26FFD" w14:textId="1397586F" w:rsidR="000513FB" w:rsidRPr="003A2BA0" w:rsidRDefault="00FE4D5C" w:rsidP="000513FB">
      <w:pPr>
        <w:pStyle w:val="Kommentarer"/>
        <w:numPr>
          <w:ilvl w:val="0"/>
          <w:numId w:val="61"/>
        </w:numPr>
        <w:rPr>
          <w:sz w:val="22"/>
          <w:szCs w:val="22"/>
          <w:lang w:val="en-GB"/>
        </w:rPr>
      </w:pPr>
      <w:r w:rsidRPr="003A2BA0">
        <w:rPr>
          <w:sz w:val="22"/>
          <w:szCs w:val="22"/>
          <w:lang w:val="en-GB"/>
        </w:rPr>
        <w:t>Excessive heat from ICE with catalytic exhaust gas treatment</w:t>
      </w:r>
    </w:p>
    <w:p w14:paraId="7465A1B5" w14:textId="5DB26497" w:rsidR="00B53AD9" w:rsidRPr="003A2BA0" w:rsidRDefault="00FE4D5C" w:rsidP="00227AF0">
      <w:pPr>
        <w:pStyle w:val="Kommentarer"/>
        <w:numPr>
          <w:ilvl w:val="0"/>
          <w:numId w:val="61"/>
        </w:numPr>
        <w:rPr>
          <w:sz w:val="22"/>
          <w:szCs w:val="22"/>
          <w:lang w:val="en-GB"/>
        </w:rPr>
      </w:pPr>
      <w:r w:rsidRPr="003A2BA0">
        <w:rPr>
          <w:sz w:val="22"/>
          <w:szCs w:val="22"/>
          <w:lang w:val="en-GB"/>
        </w:rPr>
        <w:t>Dirt/</w:t>
      </w:r>
      <w:r w:rsidR="00A27C20" w:rsidRPr="003A2BA0">
        <w:rPr>
          <w:sz w:val="22"/>
          <w:szCs w:val="22"/>
          <w:lang w:val="en-GB"/>
        </w:rPr>
        <w:t>w</w:t>
      </w:r>
      <w:r w:rsidRPr="003A2BA0">
        <w:rPr>
          <w:sz w:val="22"/>
          <w:szCs w:val="22"/>
          <w:lang w:val="en-GB"/>
        </w:rPr>
        <w:t xml:space="preserve">ater dripping off from the </w:t>
      </w:r>
      <w:r w:rsidR="00967E0D" w:rsidRPr="003A2BA0">
        <w:rPr>
          <w:sz w:val="22"/>
          <w:szCs w:val="22"/>
          <w:lang w:val="en-GB"/>
        </w:rPr>
        <w:t>cargo/</w:t>
      </w:r>
      <w:r w:rsidR="00DD49CE" w:rsidRPr="003A2BA0">
        <w:rPr>
          <w:sz w:val="22"/>
          <w:szCs w:val="22"/>
          <w:lang w:val="en-GB"/>
        </w:rPr>
        <w:t>vehicle/</w:t>
      </w:r>
      <w:r w:rsidRPr="003A2BA0">
        <w:rPr>
          <w:sz w:val="22"/>
          <w:szCs w:val="22"/>
          <w:lang w:val="en-GB"/>
        </w:rPr>
        <w:t>undercarriage</w:t>
      </w:r>
    </w:p>
    <w:p w14:paraId="3389D528" w14:textId="5863431F" w:rsidR="00632CBD" w:rsidRPr="003A2BA0" w:rsidRDefault="00632CBD" w:rsidP="00632CBD">
      <w:pPr>
        <w:rPr>
          <w:lang w:val="en-GB"/>
        </w:rPr>
      </w:pPr>
      <w:r w:rsidRPr="003A2BA0">
        <w:rPr>
          <w:lang w:val="en-GB"/>
        </w:rPr>
        <w:t xml:space="preserve">This will be the starting point for the work with the design of a prototype vehicle, including constrains </w:t>
      </w:r>
      <w:r w:rsidR="002501DC" w:rsidRPr="003A2BA0">
        <w:rPr>
          <w:lang w:val="en-GB"/>
        </w:rPr>
        <w:t>regarding</w:t>
      </w:r>
      <w:r w:rsidRPr="003A2BA0">
        <w:rPr>
          <w:lang w:val="en-GB"/>
        </w:rPr>
        <w:t xml:space="preserve"> height of the vehicle.</w:t>
      </w:r>
    </w:p>
    <w:p w14:paraId="49C32FDB" w14:textId="77777777" w:rsidR="00632CBD" w:rsidRPr="003A2BA0" w:rsidRDefault="00632CBD" w:rsidP="00632CBD">
      <w:pPr>
        <w:pStyle w:val="Rubrik2"/>
        <w:rPr>
          <w:lang w:val="en-GB"/>
        </w:rPr>
      </w:pPr>
      <w:bookmarkStart w:id="525" w:name="_Toc54074551"/>
      <w:bookmarkStart w:id="526" w:name="_Toc54366178"/>
      <w:bookmarkStart w:id="527" w:name="_Toc70693090"/>
      <w:r w:rsidRPr="003A2BA0">
        <w:rPr>
          <w:lang w:val="en-GB"/>
        </w:rPr>
        <w:t>Other types of mobile installations</w:t>
      </w:r>
      <w:bookmarkEnd w:id="525"/>
      <w:bookmarkEnd w:id="526"/>
      <w:bookmarkEnd w:id="527"/>
    </w:p>
    <w:p w14:paraId="600FBF1C" w14:textId="00878F0F" w:rsidR="00632CBD" w:rsidRPr="003A2BA0" w:rsidRDefault="00632CBD" w:rsidP="00632CBD">
      <w:pPr>
        <w:rPr>
          <w:lang w:val="en-GB"/>
        </w:rPr>
      </w:pPr>
      <w:r w:rsidRPr="003A2BA0">
        <w:rPr>
          <w:lang w:val="en-GB"/>
        </w:rPr>
        <w:t xml:space="preserve">Since a </w:t>
      </w:r>
      <w:r w:rsidR="005461D8" w:rsidRPr="003A2BA0">
        <w:rPr>
          <w:lang w:val="en-GB"/>
        </w:rPr>
        <w:t>r</w:t>
      </w:r>
      <w:r w:rsidRPr="003A2BA0">
        <w:rPr>
          <w:lang w:val="en-GB"/>
        </w:rPr>
        <w:t xml:space="preserve">o-ro cargo deck is a </w:t>
      </w:r>
      <w:r w:rsidR="00412761" w:rsidRPr="003A2BA0">
        <w:rPr>
          <w:lang w:val="en-GB"/>
        </w:rPr>
        <w:t xml:space="preserve">complex </w:t>
      </w:r>
      <w:r w:rsidRPr="003A2BA0">
        <w:rPr>
          <w:lang w:val="en-GB"/>
        </w:rPr>
        <w:t>area when cargo is</w:t>
      </w:r>
      <w:r w:rsidR="00750A06" w:rsidRPr="003A2BA0">
        <w:rPr>
          <w:lang w:val="en-GB"/>
        </w:rPr>
        <w:t xml:space="preserve"> </w:t>
      </w:r>
      <w:r w:rsidRPr="003A2BA0">
        <w:rPr>
          <w:lang w:val="en-GB"/>
        </w:rPr>
        <w:t>lashed and vehicles are parked,</w:t>
      </w:r>
      <w:r w:rsidR="00FC70F1" w:rsidRPr="003A2BA0">
        <w:rPr>
          <w:lang w:val="en-GB"/>
        </w:rPr>
        <w:t xml:space="preserve"> </w:t>
      </w:r>
      <w:r w:rsidRPr="003A2BA0">
        <w:rPr>
          <w:lang w:val="en-GB"/>
        </w:rPr>
        <w:t>usage o</w:t>
      </w:r>
      <w:r w:rsidRPr="003A2BA0" w:rsidDel="009A73C3">
        <w:rPr>
          <w:lang w:val="en-GB"/>
        </w:rPr>
        <w:t>r</w:t>
      </w:r>
      <w:r w:rsidRPr="003A2BA0">
        <w:rPr>
          <w:lang w:val="en-GB"/>
        </w:rPr>
        <w:t xml:space="preserve"> portable solutions or pods of sensor, batteries and communication link, that can be temporarily secured to the hull/deck using brackets, lashing, magnetic feet/support or even suction cups that can temporarily support sensor</w:t>
      </w:r>
      <w:r w:rsidR="00C92544" w:rsidRPr="003A2BA0">
        <w:rPr>
          <w:lang w:val="en-GB"/>
        </w:rPr>
        <w:t xml:space="preserve"> platforms</w:t>
      </w:r>
      <w:r w:rsidR="00756115" w:rsidRPr="003A2BA0">
        <w:rPr>
          <w:lang w:val="en-GB"/>
        </w:rPr>
        <w:t>.</w:t>
      </w:r>
    </w:p>
    <w:p w14:paraId="57236F89" w14:textId="77777777" w:rsidR="00632CBD" w:rsidRPr="003A2BA0" w:rsidRDefault="00632CBD" w:rsidP="00632CBD">
      <w:pPr>
        <w:rPr>
          <w:lang w:val="en-GB"/>
        </w:rPr>
      </w:pPr>
      <w:r w:rsidRPr="003A2BA0">
        <w:rPr>
          <w:lang w:val="en-GB"/>
        </w:rPr>
        <w:t>It is always a concern to install equipment above areas/space that passengers and crew have access to, if a portable device is to be placed on a wall or higher e.g. celling there should always be a way for an extra securing, a wire or similar.</w:t>
      </w:r>
    </w:p>
    <w:p w14:paraId="057AB6DC" w14:textId="06F38A1B" w:rsidR="00632CBD" w:rsidRPr="003A2BA0" w:rsidRDefault="00632CBD" w:rsidP="00632CBD">
      <w:pPr>
        <w:rPr>
          <w:lang w:val="en-GB"/>
        </w:rPr>
      </w:pPr>
      <w:r w:rsidRPr="003A2BA0">
        <w:rPr>
          <w:lang w:val="en-GB"/>
        </w:rPr>
        <w:t xml:space="preserve">If the device is to be placed on the deck, it must probably be recovered prior to passengers </w:t>
      </w:r>
      <w:r w:rsidR="00682B7F" w:rsidRPr="003A2BA0">
        <w:rPr>
          <w:lang w:val="en-GB"/>
        </w:rPr>
        <w:t xml:space="preserve">are </w:t>
      </w:r>
      <w:r w:rsidRPr="003A2BA0">
        <w:rPr>
          <w:lang w:val="en-GB"/>
        </w:rPr>
        <w:t xml:space="preserve">given access to car deck or before </w:t>
      </w:r>
      <w:r w:rsidR="00682B7F" w:rsidRPr="003A2BA0">
        <w:rPr>
          <w:lang w:val="en-GB"/>
        </w:rPr>
        <w:t xml:space="preserve">discharge </w:t>
      </w:r>
      <w:r w:rsidRPr="003A2BA0">
        <w:rPr>
          <w:lang w:val="en-GB"/>
        </w:rPr>
        <w:t xml:space="preserve">starts. </w:t>
      </w:r>
    </w:p>
    <w:p w14:paraId="4FC5D277" w14:textId="5A1057B1" w:rsidR="00632CBD" w:rsidRPr="003A2BA0" w:rsidRDefault="00632CBD" w:rsidP="00632CBD">
      <w:pPr>
        <w:rPr>
          <w:lang w:val="en-GB"/>
        </w:rPr>
      </w:pPr>
      <w:r w:rsidRPr="003A2BA0">
        <w:rPr>
          <w:lang w:val="en-GB"/>
        </w:rPr>
        <w:t>Such portable devices can be designed in many ways to solve the task and use of low weight stain</w:t>
      </w:r>
      <w:r w:rsidR="00B67DB6" w:rsidRPr="003A2BA0">
        <w:rPr>
          <w:lang w:val="en-GB"/>
        </w:rPr>
        <w:t>less</w:t>
      </w:r>
      <w:r w:rsidRPr="003A2BA0">
        <w:rPr>
          <w:lang w:val="en-GB"/>
        </w:rPr>
        <w:t xml:space="preserve"> steel or other light weight and heat withstanding material would make the pod/rig durable and would withstand initial heat and also adverse weather and water from sprinkler system. If an automated FIFI monitor/drencher is used and a SoS is applied, then it would be aware of all mobile sensors and avoid them as long as possible while hosing down a deck, so sensor could </w:t>
      </w:r>
      <w:r w:rsidR="007E598A" w:rsidRPr="003A2BA0">
        <w:rPr>
          <w:lang w:val="en-GB"/>
        </w:rPr>
        <w:t xml:space="preserve">still </w:t>
      </w:r>
      <w:r w:rsidRPr="003A2BA0">
        <w:rPr>
          <w:lang w:val="en-GB"/>
        </w:rPr>
        <w:t xml:space="preserve">operate and give valuable info back to control centre. </w:t>
      </w:r>
    </w:p>
    <w:p w14:paraId="7327F013" w14:textId="77777777" w:rsidR="00632CBD" w:rsidRPr="003A2BA0" w:rsidRDefault="00632CBD" w:rsidP="00632CBD">
      <w:pPr>
        <w:rPr>
          <w:lang w:val="en-GB"/>
        </w:rPr>
      </w:pPr>
    </w:p>
    <w:p w14:paraId="5E3208BA" w14:textId="77777777" w:rsidR="00632CBD" w:rsidRPr="003A2BA0" w:rsidRDefault="00632CBD" w:rsidP="00632CBD">
      <w:pPr>
        <w:keepNext/>
        <w:rPr>
          <w:lang w:val="en-GB"/>
        </w:rPr>
      </w:pPr>
      <w:r>
        <w:rPr>
          <w:noProof/>
        </w:rPr>
        <w:lastRenderedPageBreak/>
        <w:drawing>
          <wp:inline distT="0" distB="0" distL="0" distR="0" wp14:anchorId="1C6FA9BA" wp14:editId="07A2BBDF">
            <wp:extent cx="3924936" cy="2378710"/>
            <wp:effectExtent l="0" t="0" r="0" b="0"/>
            <wp:docPr id="107" name="Bildobjekt 1362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36214370"/>
                    <pic:cNvPicPr/>
                  </pic:nvPicPr>
                  <pic:blipFill>
                    <a:blip r:embed="rId110">
                      <a:extLst>
                        <a:ext uri="{28A0092B-C50C-407E-A947-70E740481C1C}">
                          <a14:useLocalDpi xmlns:a14="http://schemas.microsoft.com/office/drawing/2010/main"/>
                        </a:ext>
                      </a:extLst>
                    </a:blip>
                    <a:stretch>
                      <a:fillRect/>
                    </a:stretch>
                  </pic:blipFill>
                  <pic:spPr>
                    <a:xfrm>
                      <a:off x="0" y="0"/>
                      <a:ext cx="3924936" cy="2378710"/>
                    </a:xfrm>
                    <a:prstGeom prst="rect">
                      <a:avLst/>
                    </a:prstGeom>
                  </pic:spPr>
                </pic:pic>
              </a:graphicData>
            </a:graphic>
          </wp:inline>
        </w:drawing>
      </w:r>
    </w:p>
    <w:p w14:paraId="4085C347" w14:textId="54A8E974" w:rsidR="00632CBD" w:rsidRPr="003A2BA0" w:rsidRDefault="00632CBD" w:rsidP="00632CBD">
      <w:pPr>
        <w:pStyle w:val="Beskrivning"/>
      </w:pPr>
      <w:bookmarkStart w:id="528" w:name="_Toc57385644"/>
      <w:bookmarkStart w:id="529" w:name="_Toc70341828"/>
      <w:r w:rsidRPr="003A2BA0">
        <w:t xml:space="preserve">Figure </w:t>
      </w:r>
      <w:r w:rsidRPr="003A2BA0">
        <w:fldChar w:fldCharType="begin"/>
      </w:r>
      <w:r w:rsidRPr="003A2BA0">
        <w:instrText xml:space="preserve"> SEQ Figure \* ARABIC </w:instrText>
      </w:r>
      <w:r w:rsidRPr="003A2BA0">
        <w:fldChar w:fldCharType="separate"/>
      </w:r>
      <w:r w:rsidR="00843B1C">
        <w:rPr>
          <w:noProof/>
        </w:rPr>
        <w:t>85</w:t>
      </w:r>
      <w:r w:rsidRPr="003A2BA0">
        <w:fldChar w:fldCharType="end"/>
      </w:r>
      <w:r w:rsidRPr="003A2BA0">
        <w:t xml:space="preserve"> A concept sketch of a portable sensor-rig, the sensor-bed that moves vertically and can rotate. (Robert Rylander, RISE </w:t>
      </w:r>
      <w:r w:rsidR="00D86056" w:rsidRPr="003A2BA0">
        <w:t xml:space="preserve">image of vehicle derived </w:t>
      </w:r>
      <w:r w:rsidRPr="003A2BA0">
        <w:t>under CC)</w:t>
      </w:r>
      <w:bookmarkEnd w:id="528"/>
      <w:bookmarkEnd w:id="529"/>
    </w:p>
    <w:p w14:paraId="66A1505C" w14:textId="77777777" w:rsidR="00632CBD" w:rsidRPr="003A2BA0" w:rsidRDefault="00632CBD" w:rsidP="00632CBD">
      <w:pPr>
        <w:rPr>
          <w:lang w:val="en-GB"/>
        </w:rPr>
      </w:pPr>
    </w:p>
    <w:p w14:paraId="5594C3E5" w14:textId="446A26BB" w:rsidR="00632CBD" w:rsidRPr="003A2BA0" w:rsidRDefault="00632CBD" w:rsidP="00632CBD">
      <w:pPr>
        <w:rPr>
          <w:lang w:val="en-GB"/>
        </w:rPr>
      </w:pPr>
      <w:r w:rsidRPr="003A2BA0">
        <w:rPr>
          <w:lang w:val="en-GB"/>
        </w:rPr>
        <w:t>As illustrated in Figure 67, a portable tripod is placed by a vehicle/cargo that need</w:t>
      </w:r>
      <w:r w:rsidR="00C81110" w:rsidRPr="003A2BA0">
        <w:rPr>
          <w:lang w:val="en-GB"/>
        </w:rPr>
        <w:t>s</w:t>
      </w:r>
      <w:r w:rsidRPr="003A2BA0">
        <w:rPr>
          <w:lang w:val="en-GB"/>
        </w:rPr>
        <w:t xml:space="preserve"> extra monitoring. The sensor bed can move vertically and scan both the trucks drive train and it can rotate allowing it to cover larger horizontal area.</w:t>
      </w:r>
    </w:p>
    <w:p w14:paraId="472C064D" w14:textId="77777777" w:rsidR="00632CBD" w:rsidRPr="003A2BA0" w:rsidRDefault="00632CBD" w:rsidP="00632CBD">
      <w:pPr>
        <w:pStyle w:val="Rubrik2"/>
        <w:rPr>
          <w:lang w:val="en-GB"/>
        </w:rPr>
      </w:pPr>
      <w:bookmarkStart w:id="530" w:name="_Toc54074552"/>
      <w:bookmarkStart w:id="531" w:name="_Toc54366179"/>
      <w:bookmarkStart w:id="532" w:name="_Toc70693091"/>
      <w:r w:rsidRPr="003A2BA0">
        <w:rPr>
          <w:lang w:val="en-GB"/>
        </w:rPr>
        <w:t>Monitoring of gases</w:t>
      </w:r>
      <w:bookmarkEnd w:id="530"/>
      <w:bookmarkEnd w:id="531"/>
      <w:bookmarkEnd w:id="532"/>
    </w:p>
    <w:p w14:paraId="7EFA9734" w14:textId="208803F5" w:rsidR="00632CBD" w:rsidRPr="003A2BA0" w:rsidRDefault="00632CBD" w:rsidP="002E6BDF">
      <w:pPr>
        <w:rPr>
          <w:lang w:val="en-GB"/>
        </w:rPr>
      </w:pPr>
      <w:r w:rsidRPr="003A2BA0">
        <w:rPr>
          <w:lang w:val="en-GB"/>
        </w:rPr>
        <w:t>The sensor technology for monitoring of gases is evolving fast</w:t>
      </w:r>
      <w:r w:rsidR="006438FF">
        <w:rPr>
          <w:lang w:val="en-GB"/>
        </w:rPr>
        <w:t xml:space="preserve"> and depending on sensor, they are relatively cheap</w:t>
      </w:r>
      <w:r w:rsidR="00C81110" w:rsidRPr="003A2BA0">
        <w:rPr>
          <w:lang w:val="en-GB"/>
        </w:rPr>
        <w:t>. T</w:t>
      </w:r>
      <w:r w:rsidRPr="003A2BA0">
        <w:rPr>
          <w:lang w:val="en-GB"/>
        </w:rPr>
        <w:t xml:space="preserve">he </w:t>
      </w:r>
      <w:r w:rsidR="00C81110" w:rsidRPr="003A2BA0">
        <w:rPr>
          <w:lang w:val="en-GB"/>
        </w:rPr>
        <w:t xml:space="preserve">challenges </w:t>
      </w:r>
      <w:r w:rsidRPr="003A2BA0">
        <w:rPr>
          <w:lang w:val="en-GB"/>
        </w:rPr>
        <w:t xml:space="preserve">with gases on large areas/volumes as a cargo deck are </w:t>
      </w:r>
      <w:r w:rsidR="00C81110" w:rsidRPr="003A2BA0">
        <w:rPr>
          <w:lang w:val="en-GB"/>
        </w:rPr>
        <w:t>several</w:t>
      </w:r>
      <w:r w:rsidRPr="003A2BA0">
        <w:rPr>
          <w:lang w:val="en-GB"/>
        </w:rPr>
        <w:t>:</w:t>
      </w:r>
    </w:p>
    <w:p w14:paraId="6E87A0EC" w14:textId="5FB9D6C4" w:rsidR="00632CBD" w:rsidRPr="003A2BA0" w:rsidRDefault="00632CBD" w:rsidP="00915C7F">
      <w:pPr>
        <w:pStyle w:val="Kommentarer"/>
        <w:numPr>
          <w:ilvl w:val="0"/>
          <w:numId w:val="29"/>
        </w:numPr>
        <w:rPr>
          <w:sz w:val="22"/>
          <w:szCs w:val="22"/>
          <w:lang w:val="en-GB"/>
        </w:rPr>
      </w:pPr>
      <w:r w:rsidRPr="003A2BA0">
        <w:rPr>
          <w:sz w:val="22"/>
          <w:szCs w:val="22"/>
          <w:lang w:val="en-GB"/>
        </w:rPr>
        <w:t xml:space="preserve">They dilute fast and </w:t>
      </w:r>
      <w:r w:rsidR="00C81110" w:rsidRPr="003A2BA0">
        <w:rPr>
          <w:sz w:val="22"/>
          <w:szCs w:val="22"/>
          <w:lang w:val="en-GB"/>
        </w:rPr>
        <w:t xml:space="preserve">easily </w:t>
      </w:r>
      <w:r w:rsidRPr="003A2BA0">
        <w:rPr>
          <w:sz w:val="22"/>
          <w:szCs w:val="22"/>
          <w:lang w:val="en-GB"/>
        </w:rPr>
        <w:t xml:space="preserve">spread in all directions with airflow or forced ventilation. Some gasses are lighter than air, some are </w:t>
      </w:r>
      <w:r w:rsidR="00597524" w:rsidRPr="003A2BA0">
        <w:rPr>
          <w:sz w:val="22"/>
          <w:szCs w:val="22"/>
          <w:lang w:val="en-GB"/>
        </w:rPr>
        <w:t>heavier,</w:t>
      </w:r>
      <w:r w:rsidRPr="003A2BA0">
        <w:rPr>
          <w:sz w:val="22"/>
          <w:szCs w:val="22"/>
          <w:lang w:val="en-GB"/>
        </w:rPr>
        <w:t xml:space="preserve"> and some </w:t>
      </w:r>
      <w:r w:rsidR="004E6AED" w:rsidRPr="003A2BA0">
        <w:rPr>
          <w:sz w:val="22"/>
          <w:szCs w:val="22"/>
          <w:lang w:val="en-GB"/>
        </w:rPr>
        <w:t xml:space="preserve">are </w:t>
      </w:r>
      <w:r w:rsidRPr="003A2BA0">
        <w:rPr>
          <w:sz w:val="22"/>
          <w:szCs w:val="22"/>
          <w:lang w:val="en-GB"/>
        </w:rPr>
        <w:t xml:space="preserve">similar to the air we breathe. </w:t>
      </w:r>
    </w:p>
    <w:p w14:paraId="64356176" w14:textId="5900FDA8" w:rsidR="00632CBD" w:rsidRPr="003A2BA0" w:rsidRDefault="00632CBD" w:rsidP="00915C7F">
      <w:pPr>
        <w:pStyle w:val="Kommentarer"/>
        <w:numPr>
          <w:ilvl w:val="0"/>
          <w:numId w:val="29"/>
        </w:numPr>
        <w:rPr>
          <w:sz w:val="22"/>
          <w:szCs w:val="22"/>
          <w:lang w:val="en-GB"/>
        </w:rPr>
      </w:pPr>
      <w:r w:rsidRPr="003A2BA0">
        <w:rPr>
          <w:sz w:val="22"/>
          <w:szCs w:val="22"/>
          <w:lang w:val="en-GB"/>
        </w:rPr>
        <w:t>In general, the</w:t>
      </w:r>
      <w:r w:rsidR="004F1D67" w:rsidRPr="003A2BA0">
        <w:rPr>
          <w:sz w:val="22"/>
          <w:szCs w:val="22"/>
          <w:lang w:val="en-GB"/>
        </w:rPr>
        <w:t xml:space="preserve"> sensors</w:t>
      </w:r>
      <w:r w:rsidRPr="003A2BA0">
        <w:rPr>
          <w:sz w:val="22"/>
          <w:szCs w:val="22"/>
          <w:lang w:val="en-GB"/>
        </w:rPr>
        <w:t xml:space="preserve"> are specific to what substance they can detect, so to be able to capture various gases it will be a combination of sensors and techniques.</w:t>
      </w:r>
    </w:p>
    <w:p w14:paraId="6EE8E313" w14:textId="77777777" w:rsidR="00632CBD" w:rsidRPr="003A2BA0" w:rsidRDefault="00632CBD" w:rsidP="00915C7F">
      <w:pPr>
        <w:pStyle w:val="Kommentarer"/>
        <w:numPr>
          <w:ilvl w:val="0"/>
          <w:numId w:val="29"/>
        </w:numPr>
        <w:rPr>
          <w:sz w:val="22"/>
          <w:szCs w:val="22"/>
          <w:lang w:val="en-GB"/>
        </w:rPr>
      </w:pPr>
      <w:r w:rsidRPr="003A2BA0">
        <w:rPr>
          <w:sz w:val="22"/>
          <w:szCs w:val="22"/>
          <w:lang w:val="en-GB"/>
        </w:rPr>
        <w:t>Optical sensors can be used to detect some types of gases using specific light and filtering techniques.</w:t>
      </w:r>
    </w:p>
    <w:p w14:paraId="775C4FBA" w14:textId="77777777" w:rsidR="00632CBD" w:rsidRPr="003A2BA0" w:rsidRDefault="00632CBD" w:rsidP="00915C7F">
      <w:pPr>
        <w:pStyle w:val="Kommentarer"/>
        <w:numPr>
          <w:ilvl w:val="0"/>
          <w:numId w:val="29"/>
        </w:numPr>
        <w:rPr>
          <w:sz w:val="22"/>
          <w:szCs w:val="22"/>
          <w:lang w:val="en-GB"/>
        </w:rPr>
      </w:pPr>
      <w:r w:rsidRPr="003A2BA0">
        <w:rPr>
          <w:sz w:val="22"/>
          <w:szCs w:val="22"/>
          <w:lang w:val="en-GB"/>
        </w:rPr>
        <w:t>Larger particles in gasses such as sooth, are much easier to detect than the chemicals in the gas.</w:t>
      </w:r>
    </w:p>
    <w:p w14:paraId="2B6B8E47" w14:textId="1C0DC9E1" w:rsidR="00632CBD" w:rsidRDefault="00632CBD" w:rsidP="00632CBD">
      <w:pPr>
        <w:rPr>
          <w:lang w:val="en-GB"/>
        </w:rPr>
      </w:pPr>
      <w:r w:rsidRPr="003A2BA0">
        <w:rPr>
          <w:lang w:val="en-GB"/>
        </w:rPr>
        <w:t xml:space="preserve">This makes the placement of </w:t>
      </w:r>
      <w:r w:rsidR="00883669" w:rsidRPr="003A2BA0">
        <w:rPr>
          <w:lang w:val="en-GB"/>
        </w:rPr>
        <w:t xml:space="preserve">gas </w:t>
      </w:r>
      <w:r w:rsidRPr="003A2BA0">
        <w:rPr>
          <w:lang w:val="en-GB"/>
        </w:rPr>
        <w:t>sensors complicated, one could place them at strategic places/spaces such as exhaust ventilation shafts or in low sections of decks where heavy gasses would accumulate or on portable devices placed close to or on the object that needs extra attention.</w:t>
      </w:r>
    </w:p>
    <w:p w14:paraId="58068A10" w14:textId="0DEB730A" w:rsidR="00430467" w:rsidRDefault="00430467">
      <w:pPr>
        <w:rPr>
          <w:lang w:val="en-GB"/>
        </w:rPr>
      </w:pPr>
      <w:r>
        <w:rPr>
          <w:lang w:val="en-GB"/>
        </w:rPr>
        <w:br w:type="page"/>
      </w:r>
    </w:p>
    <w:p w14:paraId="583E0F6F" w14:textId="77777777" w:rsidR="00632CBD" w:rsidRPr="003A2BA0" w:rsidRDefault="00632CBD" w:rsidP="00310A43">
      <w:pPr>
        <w:pStyle w:val="Rubrik1"/>
        <w:rPr>
          <w:lang w:val="en-GB"/>
        </w:rPr>
      </w:pPr>
      <w:bookmarkStart w:id="533" w:name="_Toc54074553"/>
      <w:bookmarkStart w:id="534" w:name="_Toc54366180"/>
      <w:bookmarkStart w:id="535" w:name="_Toc70693092"/>
      <w:r w:rsidRPr="003A2BA0">
        <w:rPr>
          <w:lang w:val="en-GB"/>
        </w:rPr>
        <w:lastRenderedPageBreak/>
        <w:t>System of systems</w:t>
      </w:r>
      <w:bookmarkEnd w:id="533"/>
      <w:bookmarkEnd w:id="534"/>
      <w:bookmarkEnd w:id="535"/>
    </w:p>
    <w:p w14:paraId="5FE306C4" w14:textId="4AC8F9C4" w:rsidR="00632CBD" w:rsidRPr="003A2BA0" w:rsidRDefault="00632CBD" w:rsidP="00632CBD">
      <w:pPr>
        <w:rPr>
          <w:lang w:val="en-GB"/>
        </w:rPr>
      </w:pPr>
      <w:r w:rsidRPr="003A2BA0">
        <w:rPr>
          <w:lang w:val="en-GB"/>
        </w:rPr>
        <w:t xml:space="preserve">A LASH FIRE system of systems (SoS) thinking is proposed, where the database </w:t>
      </w:r>
      <w:r w:rsidR="00AD3F9C" w:rsidRPr="003A2BA0">
        <w:rPr>
          <w:lang w:val="en-GB"/>
        </w:rPr>
        <w:t xml:space="preserve">concept </w:t>
      </w:r>
      <w:r w:rsidRPr="003A2BA0">
        <w:rPr>
          <w:lang w:val="en-GB"/>
        </w:rPr>
        <w:t xml:space="preserve">developed in WP08 </w:t>
      </w:r>
      <w:r w:rsidR="00883669" w:rsidRPr="003A2BA0">
        <w:rPr>
          <w:lang w:val="en-GB"/>
        </w:rPr>
        <w:t xml:space="preserve">could </w:t>
      </w:r>
      <w:r w:rsidRPr="003A2BA0">
        <w:rPr>
          <w:lang w:val="en-GB"/>
        </w:rPr>
        <w:t>acts as a new middle layer</w:t>
      </w:r>
      <w:r w:rsidR="00883669" w:rsidRPr="003A2BA0">
        <w:rPr>
          <w:lang w:val="en-GB"/>
        </w:rPr>
        <w:t>,</w:t>
      </w:r>
      <w:r w:rsidRPr="003A2BA0">
        <w:rPr>
          <w:lang w:val="en-GB"/>
        </w:rPr>
        <w:t xml:space="preserve"> that exchange</w:t>
      </w:r>
      <w:r w:rsidR="00856D65" w:rsidRPr="003A2BA0">
        <w:rPr>
          <w:lang w:val="en-GB"/>
        </w:rPr>
        <w:t>s</w:t>
      </w:r>
      <w:r w:rsidRPr="003A2BA0">
        <w:rPr>
          <w:lang w:val="en-GB"/>
        </w:rPr>
        <w:t xml:space="preserve"> data with other systems, it </w:t>
      </w:r>
      <w:r w:rsidR="00883669" w:rsidRPr="003A2BA0">
        <w:rPr>
          <w:lang w:val="en-GB"/>
        </w:rPr>
        <w:t>could</w:t>
      </w:r>
      <w:r w:rsidRPr="003A2BA0">
        <w:rPr>
          <w:lang w:val="en-GB"/>
        </w:rPr>
        <w:t xml:space="preserve"> also</w:t>
      </w:r>
      <w:r w:rsidR="00AD3F9C" w:rsidRPr="003A2BA0">
        <w:rPr>
          <w:lang w:val="en-GB"/>
        </w:rPr>
        <w:t xml:space="preserve"> be</w:t>
      </w:r>
      <w:r w:rsidRPr="003A2BA0">
        <w:rPr>
          <w:lang w:val="en-GB"/>
        </w:rPr>
        <w:t xml:space="preserve"> for live updates from subsystems with sensors or input from humans. </w:t>
      </w:r>
      <w:r w:rsidRPr="003A2BA0">
        <w:rPr>
          <w:lang w:val="en-GB"/>
        </w:rPr>
        <w:br/>
        <w:t>In WP06 crew of the ships could use data on fire patrols, aiding them to find areas or objects of interest for extra inspections during the regular fire patrols.</w:t>
      </w:r>
    </w:p>
    <w:p w14:paraId="18768A6B" w14:textId="77711490" w:rsidR="00632CBD" w:rsidRPr="003A2BA0" w:rsidRDefault="00632CBD" w:rsidP="00632CBD">
      <w:pPr>
        <w:rPr>
          <w:lang w:val="en-GB"/>
        </w:rPr>
      </w:pPr>
      <w:r w:rsidRPr="003A2BA0">
        <w:rPr>
          <w:lang w:val="en-GB"/>
        </w:rPr>
        <w:t>In WP07 an interactive table could receive updated information on the current situations in the cargo holds. WP09</w:t>
      </w:r>
      <w:r w:rsidR="008C52AE" w:rsidRPr="003A2BA0">
        <w:rPr>
          <w:lang w:val="en-GB"/>
        </w:rPr>
        <w:t>’</w:t>
      </w:r>
      <w:r w:rsidRPr="003A2BA0">
        <w:rPr>
          <w:lang w:val="en-GB"/>
        </w:rPr>
        <w:t>s Fire suppression systems could send information about their status and also receive sensor data from systems used in WP08.</w:t>
      </w:r>
    </w:p>
    <w:p w14:paraId="16A8F401" w14:textId="09BA376C" w:rsidR="00430467" w:rsidRDefault="00632CBD" w:rsidP="00632CBD">
      <w:pPr>
        <w:rPr>
          <w:lang w:val="en-GB"/>
        </w:rPr>
      </w:pPr>
      <w:r w:rsidRPr="003A2BA0">
        <w:rPr>
          <w:lang w:val="en-GB"/>
        </w:rPr>
        <w:t>In the future, an interactive system, that is use</w:t>
      </w:r>
      <w:r w:rsidR="00396E4D" w:rsidRPr="003A2BA0">
        <w:rPr>
          <w:lang w:val="en-GB"/>
        </w:rPr>
        <w:t>d</w:t>
      </w:r>
      <w:r w:rsidRPr="003A2BA0">
        <w:rPr>
          <w:lang w:val="en-GB"/>
        </w:rPr>
        <w:t xml:space="preserve"> for planning, automatically supports the loading/unloading of cargo, can also be a support tool for the crew as they patrol the ship and in case of an incident, crew can use it to receive live information from sensors</w:t>
      </w:r>
      <w:r w:rsidR="00A04CB4" w:rsidRPr="003A2BA0">
        <w:rPr>
          <w:lang w:val="en-GB"/>
        </w:rPr>
        <w:t xml:space="preserve"> and </w:t>
      </w:r>
      <w:r w:rsidRPr="003A2BA0">
        <w:rPr>
          <w:lang w:val="en-GB"/>
        </w:rPr>
        <w:t xml:space="preserve">cameras as well as sending </w:t>
      </w:r>
      <w:r w:rsidR="00A04CB4" w:rsidRPr="003A2BA0">
        <w:rPr>
          <w:lang w:val="en-GB"/>
        </w:rPr>
        <w:t>on-</w:t>
      </w:r>
      <w:r w:rsidRPr="003A2BA0">
        <w:rPr>
          <w:lang w:val="en-GB"/>
        </w:rPr>
        <w:t xml:space="preserve">scene data captured with handheld cameras and sensors back to the control rooms onboard the ship, as well as to shore. An interactive handheld device can also be part of a redundant system support for manually capturing information and possibly used </w:t>
      </w:r>
      <w:r w:rsidR="0068661C" w:rsidRPr="003A2BA0">
        <w:rPr>
          <w:lang w:val="en-GB"/>
        </w:rPr>
        <w:t xml:space="preserve">for </w:t>
      </w:r>
      <w:r w:rsidRPr="003A2BA0">
        <w:rPr>
          <w:lang w:val="en-GB"/>
        </w:rPr>
        <w:t xml:space="preserve">updating a ship local stowage plan, if </w:t>
      </w:r>
      <w:r w:rsidR="00726C3D" w:rsidRPr="003A2BA0">
        <w:rPr>
          <w:lang w:val="en-GB"/>
        </w:rPr>
        <w:t xml:space="preserve">the </w:t>
      </w:r>
      <w:r w:rsidRPr="003A2BA0">
        <w:rPr>
          <w:lang w:val="en-GB"/>
        </w:rPr>
        <w:t>main system fails.</w:t>
      </w:r>
    </w:p>
    <w:p w14:paraId="47ECE368" w14:textId="77777777" w:rsidR="00430467" w:rsidRDefault="00430467">
      <w:pPr>
        <w:rPr>
          <w:lang w:val="en-GB"/>
        </w:rPr>
      </w:pPr>
      <w:r>
        <w:rPr>
          <w:lang w:val="en-GB"/>
        </w:rPr>
        <w:br w:type="page"/>
      </w:r>
    </w:p>
    <w:p w14:paraId="3A166F57" w14:textId="77777777" w:rsidR="00632CBD" w:rsidRPr="003A2BA0" w:rsidRDefault="00632CBD" w:rsidP="00632CBD">
      <w:pPr>
        <w:rPr>
          <w:lang w:val="en-GB"/>
        </w:rPr>
      </w:pPr>
    </w:p>
    <w:p w14:paraId="6AA588A0" w14:textId="65F336FC" w:rsidR="00632CBD" w:rsidRDefault="00632CBD" w:rsidP="008D0E9D">
      <w:pPr>
        <w:pStyle w:val="Rubrik1"/>
        <w:rPr>
          <w:lang w:val="en-GB"/>
        </w:rPr>
      </w:pPr>
      <w:bookmarkStart w:id="536" w:name="_Toc54074554"/>
      <w:bookmarkStart w:id="537" w:name="_Toc54366181"/>
      <w:bookmarkStart w:id="538" w:name="_Toc70693093"/>
      <w:r w:rsidRPr="003A2BA0">
        <w:rPr>
          <w:lang w:val="en-GB"/>
        </w:rPr>
        <w:t>Demonstration of system</w:t>
      </w:r>
      <w:bookmarkEnd w:id="536"/>
      <w:bookmarkEnd w:id="537"/>
      <w:r w:rsidR="0026075A" w:rsidRPr="003A2BA0">
        <w:rPr>
          <w:lang w:val="en-GB"/>
        </w:rPr>
        <w:t>s</w:t>
      </w:r>
      <w:bookmarkEnd w:id="538"/>
    </w:p>
    <w:p w14:paraId="653B4FA7" w14:textId="77777777" w:rsidR="00BC4CFD" w:rsidRPr="003A2BA0" w:rsidRDefault="00BC4CFD" w:rsidP="00BC4CFD">
      <w:pPr>
        <w:rPr>
          <w:lang w:val="en-GB"/>
        </w:rPr>
      </w:pPr>
      <w:r w:rsidRPr="003A2BA0">
        <w:rPr>
          <w:lang w:val="en-GB" w:eastAsia="de-DE"/>
        </w:rPr>
        <w:t xml:space="preserve">Main author of the chapter: </w:t>
      </w:r>
      <w:r>
        <w:rPr>
          <w:lang w:val="en-GB"/>
        </w:rPr>
        <w:t>Robert Rylander</w:t>
      </w:r>
      <w:r w:rsidRPr="003A2BA0">
        <w:rPr>
          <w:lang w:val="en-GB"/>
        </w:rPr>
        <w:t>, RISE</w:t>
      </w:r>
    </w:p>
    <w:p w14:paraId="4E7FDA86" w14:textId="3B8D40CB" w:rsidR="00176896" w:rsidRPr="003A2BA0" w:rsidRDefault="00632CBD" w:rsidP="00632CBD">
      <w:pPr>
        <w:rPr>
          <w:lang w:val="en-GB"/>
        </w:rPr>
      </w:pPr>
      <w:r w:rsidRPr="765B847E">
        <w:rPr>
          <w:lang w:val="en-GB"/>
        </w:rPr>
        <w:t xml:space="preserve">WP08 will use as many off-the-shelf products </w:t>
      </w:r>
      <w:r w:rsidR="006B3A22" w:rsidRPr="765B847E">
        <w:rPr>
          <w:lang w:val="en-GB"/>
        </w:rPr>
        <w:t xml:space="preserve">and open source </w:t>
      </w:r>
      <w:r w:rsidR="00176896" w:rsidRPr="765B847E">
        <w:rPr>
          <w:lang w:val="en-GB"/>
        </w:rPr>
        <w:t xml:space="preserve">software </w:t>
      </w:r>
      <w:r w:rsidRPr="765B847E">
        <w:rPr>
          <w:lang w:val="en-GB"/>
        </w:rPr>
        <w:t>as possible</w:t>
      </w:r>
      <w:r w:rsidR="001D0AA8" w:rsidRPr="765B847E">
        <w:rPr>
          <w:lang w:val="en-GB"/>
        </w:rPr>
        <w:t>,</w:t>
      </w:r>
      <w:r w:rsidR="001A4FAA" w:rsidRPr="765B847E">
        <w:rPr>
          <w:lang w:val="en-GB"/>
        </w:rPr>
        <w:t xml:space="preserve"> to </w:t>
      </w:r>
      <w:r w:rsidR="001D0AA8" w:rsidRPr="765B847E">
        <w:rPr>
          <w:lang w:val="en-GB"/>
        </w:rPr>
        <w:t>build</w:t>
      </w:r>
      <w:r w:rsidR="00486E6C" w:rsidRPr="765B847E">
        <w:rPr>
          <w:lang w:val="en-GB"/>
        </w:rPr>
        <w:t>,</w:t>
      </w:r>
      <w:r w:rsidR="001D0AA8" w:rsidRPr="765B847E">
        <w:rPr>
          <w:lang w:val="en-GB"/>
        </w:rPr>
        <w:t xml:space="preserve"> demonstrate</w:t>
      </w:r>
      <w:r w:rsidR="00486E6C" w:rsidRPr="765B847E">
        <w:rPr>
          <w:lang w:val="en-GB"/>
        </w:rPr>
        <w:t xml:space="preserve">, and </w:t>
      </w:r>
      <w:r w:rsidR="00F4459F" w:rsidRPr="765B847E">
        <w:rPr>
          <w:lang w:val="en-GB"/>
        </w:rPr>
        <w:t>results from the</w:t>
      </w:r>
      <w:r w:rsidR="001D0AA8" w:rsidRPr="765B847E">
        <w:rPr>
          <w:lang w:val="en-GB"/>
        </w:rPr>
        <w:t xml:space="preserve"> systems</w:t>
      </w:r>
      <w:r w:rsidR="00176896" w:rsidRPr="765B847E">
        <w:rPr>
          <w:lang w:val="en-GB"/>
        </w:rPr>
        <w:t>.</w:t>
      </w:r>
    </w:p>
    <w:p w14:paraId="3FED772F" w14:textId="063C444A" w:rsidR="006A1338" w:rsidRPr="003A2BA0" w:rsidRDefault="00E10E83" w:rsidP="00E10E83">
      <w:pPr>
        <w:pStyle w:val="Rubrik2"/>
        <w:rPr>
          <w:lang w:val="en-GB"/>
        </w:rPr>
      </w:pPr>
      <w:bookmarkStart w:id="539" w:name="_Toc70693094"/>
      <w:r w:rsidRPr="003A2BA0">
        <w:rPr>
          <w:lang w:val="en-GB"/>
        </w:rPr>
        <w:t>LASH</w:t>
      </w:r>
      <w:r w:rsidR="00486DD0" w:rsidRPr="003A2BA0">
        <w:rPr>
          <w:lang w:val="en-GB"/>
        </w:rPr>
        <w:t xml:space="preserve"> </w:t>
      </w:r>
      <w:r w:rsidRPr="003A2BA0">
        <w:rPr>
          <w:lang w:val="en-GB"/>
        </w:rPr>
        <w:t>FIRE Cargo Fire Hazard Database</w:t>
      </w:r>
      <w:bookmarkEnd w:id="539"/>
      <w:r w:rsidR="00E756C6" w:rsidRPr="003A2BA0">
        <w:rPr>
          <w:lang w:val="en-GB"/>
        </w:rPr>
        <w:t xml:space="preserve"> </w:t>
      </w:r>
    </w:p>
    <w:p w14:paraId="55F11344" w14:textId="25E501D7" w:rsidR="185050EF" w:rsidRPr="003A2BA0" w:rsidRDefault="185050EF" w:rsidP="72206B04">
      <w:pPr>
        <w:spacing w:line="257" w:lineRule="auto"/>
        <w:rPr>
          <w:rFonts w:ascii="Calibri" w:eastAsia="Calibri" w:hAnsi="Calibri" w:cs="Calibri"/>
          <w:lang w:val="en-GB"/>
        </w:rPr>
      </w:pPr>
      <w:r w:rsidRPr="003A2BA0">
        <w:rPr>
          <w:rFonts w:ascii="Calibri" w:eastAsia="Calibri" w:hAnsi="Calibri" w:cs="Calibri"/>
          <w:lang w:val="en-GB"/>
        </w:rPr>
        <w:t>Together with the cargo manifest and the layout of the ship, the cargo fire hazard DB is one of the main inputs of the software planned to support the stowage process in LASH FIRE. To be more specific, the contents of the database will be taken as one of the criteria (in addition to several configuration parameters still to be defined) that will be used to perform a risk assessment of a cargo distribution for a given scenario.</w:t>
      </w:r>
    </w:p>
    <w:p w14:paraId="1A0F2F79" w14:textId="2B73A6BA" w:rsidR="185050EF" w:rsidRPr="003A2BA0" w:rsidRDefault="185050EF" w:rsidP="008C690E">
      <w:pPr>
        <w:spacing w:line="257" w:lineRule="auto"/>
        <w:rPr>
          <w:rFonts w:ascii="Calibri" w:eastAsia="Calibri" w:hAnsi="Calibri" w:cs="Calibri"/>
          <w:lang w:val="en-GB"/>
        </w:rPr>
      </w:pPr>
      <w:r w:rsidRPr="003A2BA0">
        <w:rPr>
          <w:rFonts w:ascii="Calibri" w:eastAsia="Calibri" w:hAnsi="Calibri" w:cs="Calibri"/>
          <w:lang w:val="en-GB"/>
        </w:rPr>
        <w:t>The methodology for the construction of the database already included an implementation step under the umbrella of a relational model paradigm plus a development by means of a SQL compliant file-based component. This step was successfully completed and subsequently tested with a series of queries which results fed the risk analysis.</w:t>
      </w:r>
    </w:p>
    <w:p w14:paraId="5BD3130F" w14:textId="2FDE573D" w:rsidR="185050EF" w:rsidRPr="003A2BA0" w:rsidRDefault="185050EF" w:rsidP="008C690E">
      <w:pPr>
        <w:spacing w:line="257" w:lineRule="auto"/>
        <w:rPr>
          <w:rFonts w:ascii="Calibri" w:eastAsia="Calibri" w:hAnsi="Calibri" w:cs="Calibri"/>
          <w:lang w:val="en-GB"/>
        </w:rPr>
      </w:pPr>
      <w:r w:rsidRPr="003A2BA0">
        <w:rPr>
          <w:rFonts w:ascii="Calibri" w:eastAsia="Calibri" w:hAnsi="Calibri" w:cs="Calibri"/>
          <w:lang w:val="en-GB"/>
        </w:rPr>
        <w:t>As previously mentioned, final implementation will depend on how the integration of the stowage planning tool and related components will be designed. Then, the construction of the DB will be tested by means of the current SQL scripts against the new RDBMS, if any (unit testing).</w:t>
      </w:r>
    </w:p>
    <w:p w14:paraId="144090B0" w14:textId="2FDE573D" w:rsidR="185050EF" w:rsidRPr="003A2BA0" w:rsidRDefault="185050EF" w:rsidP="008C690E">
      <w:pPr>
        <w:spacing w:line="257" w:lineRule="auto"/>
        <w:rPr>
          <w:rFonts w:ascii="Calibri" w:eastAsia="Calibri" w:hAnsi="Calibri" w:cs="Calibri"/>
          <w:lang w:val="en-GB"/>
        </w:rPr>
      </w:pPr>
      <w:r w:rsidRPr="003A2BA0">
        <w:rPr>
          <w:rFonts w:ascii="Calibri" w:eastAsia="Calibri" w:hAnsi="Calibri" w:cs="Calibri"/>
          <w:lang w:val="en-GB"/>
        </w:rPr>
        <w:t>Finally, the exploitation of the DB will be tested in parallel with the development of the software components that will use it (integration tests).</w:t>
      </w:r>
    </w:p>
    <w:p w14:paraId="23ACDD3F" w14:textId="1F2840F1" w:rsidR="185050EF" w:rsidRPr="003A2BA0" w:rsidRDefault="185050EF" w:rsidP="00F63F33">
      <w:pPr>
        <w:rPr>
          <w:lang w:val="en-GB"/>
        </w:rPr>
      </w:pPr>
      <w:r w:rsidRPr="003A2BA0">
        <w:rPr>
          <w:lang w:val="en-GB"/>
        </w:rPr>
        <w:t xml:space="preserve">Both unit and integration tests are related to software development, so they are oriented to </w:t>
      </w:r>
      <w:r w:rsidR="007B4377">
        <w:rPr>
          <w:lang w:val="en-GB"/>
        </w:rPr>
        <w:t>prove</w:t>
      </w:r>
      <w:r w:rsidR="007B4377" w:rsidRPr="003A2BA0">
        <w:rPr>
          <w:lang w:val="en-GB"/>
        </w:rPr>
        <w:t xml:space="preserve"> </w:t>
      </w:r>
      <w:r w:rsidRPr="003A2BA0">
        <w:rPr>
          <w:lang w:val="en-GB"/>
        </w:rPr>
        <w:t>that expected results are correctly generated for a given input and to check that</w:t>
      </w:r>
      <w:r w:rsidR="0040241C">
        <w:rPr>
          <w:lang w:val="en-GB"/>
        </w:rPr>
        <w:t xml:space="preserve"> the to be</w:t>
      </w:r>
      <w:r w:rsidRPr="003A2BA0">
        <w:rPr>
          <w:lang w:val="en-GB"/>
        </w:rPr>
        <w:t xml:space="preserve"> defined requirements are fulfilled.</w:t>
      </w:r>
    </w:p>
    <w:p w14:paraId="32DD5B46" w14:textId="5B0FE15F" w:rsidR="001650CA" w:rsidRPr="003A2BA0" w:rsidRDefault="001650CA" w:rsidP="004C4F16">
      <w:pPr>
        <w:pStyle w:val="Rubrik2"/>
        <w:rPr>
          <w:lang w:val="en-GB"/>
        </w:rPr>
      </w:pPr>
      <w:bookmarkStart w:id="540" w:name="_Toc70693095"/>
      <w:r w:rsidRPr="003A2BA0">
        <w:rPr>
          <w:lang w:val="en-GB"/>
        </w:rPr>
        <w:t>LASH</w:t>
      </w:r>
      <w:r w:rsidR="00FE3704" w:rsidRPr="003A2BA0">
        <w:rPr>
          <w:lang w:val="en-GB"/>
        </w:rPr>
        <w:t xml:space="preserve"> </w:t>
      </w:r>
      <w:r w:rsidRPr="003A2BA0">
        <w:rPr>
          <w:lang w:val="en-GB"/>
        </w:rPr>
        <w:t>FIRE VHD</w:t>
      </w:r>
      <w:r w:rsidR="00D035C5" w:rsidRPr="003A2BA0">
        <w:rPr>
          <w:lang w:val="en-GB"/>
        </w:rPr>
        <w:t xml:space="preserve"> </w:t>
      </w:r>
      <w:r w:rsidR="00DB6D01" w:rsidRPr="003A2BA0">
        <w:rPr>
          <w:lang w:val="en-GB"/>
        </w:rPr>
        <w:t xml:space="preserve">and VDG </w:t>
      </w:r>
      <w:r w:rsidRPr="003A2BA0">
        <w:rPr>
          <w:lang w:val="en-GB"/>
        </w:rPr>
        <w:t>system</w:t>
      </w:r>
      <w:bookmarkEnd w:id="540"/>
    </w:p>
    <w:p w14:paraId="3BCC2803" w14:textId="669643B3" w:rsidR="0029683A" w:rsidRPr="003A2BA0" w:rsidRDefault="0029683A" w:rsidP="0029683A">
      <w:pPr>
        <w:rPr>
          <w:lang w:val="en-GB"/>
        </w:rPr>
      </w:pPr>
      <w:r w:rsidRPr="003A2BA0">
        <w:rPr>
          <w:lang w:val="en-GB"/>
        </w:rPr>
        <w:t xml:space="preserve">Illustrated in </w:t>
      </w:r>
      <w:r w:rsidR="00747855" w:rsidRPr="00AD0BCB">
        <w:rPr>
          <w:lang w:val="en-GB"/>
        </w:rPr>
        <w:t xml:space="preserve">Figure </w:t>
      </w:r>
      <w:r w:rsidR="00747855" w:rsidRPr="00AD0BCB">
        <w:rPr>
          <w:noProof/>
          <w:lang w:val="en-GB"/>
        </w:rPr>
        <w:t>86</w:t>
      </w:r>
      <w:r w:rsidRPr="003A2BA0">
        <w:rPr>
          <w:lang w:val="en-GB"/>
        </w:rPr>
        <w:t xml:space="preserve"> below is a drawing of the </w:t>
      </w:r>
      <w:r w:rsidR="005E0C95" w:rsidRPr="003A2BA0">
        <w:rPr>
          <w:lang w:val="en-GB"/>
        </w:rPr>
        <w:t>LASH FIRE</w:t>
      </w:r>
      <w:r w:rsidRPr="003A2BA0">
        <w:rPr>
          <w:lang w:val="en-GB"/>
        </w:rPr>
        <w:t xml:space="preserve"> system that is customized and designed for the project and how the specific conditions at the Majnabbe terminal affect the installation of </w:t>
      </w:r>
      <w:r w:rsidR="004E2AC0" w:rsidRPr="003A2BA0">
        <w:rPr>
          <w:lang w:val="en-GB"/>
        </w:rPr>
        <w:t xml:space="preserve">some of </w:t>
      </w:r>
      <w:r w:rsidRPr="003A2BA0">
        <w:rPr>
          <w:lang w:val="en-GB"/>
        </w:rPr>
        <w:t>the sensors</w:t>
      </w:r>
      <w:r w:rsidR="008E2FA9" w:rsidRPr="003A2BA0">
        <w:rPr>
          <w:lang w:val="en-GB"/>
        </w:rPr>
        <w:t>.</w:t>
      </w:r>
    </w:p>
    <w:p w14:paraId="31C68C81" w14:textId="77777777" w:rsidR="0029683A" w:rsidRPr="003A2BA0" w:rsidRDefault="0029683A" w:rsidP="0029683A">
      <w:pPr>
        <w:keepNext/>
        <w:rPr>
          <w:lang w:val="en-GB"/>
        </w:rPr>
      </w:pPr>
      <w:r>
        <w:rPr>
          <w:noProof/>
        </w:rPr>
        <w:lastRenderedPageBreak/>
        <w:drawing>
          <wp:inline distT="0" distB="0" distL="0" distR="0" wp14:anchorId="4BCC6DB6" wp14:editId="263726A0">
            <wp:extent cx="4068000" cy="2880000"/>
            <wp:effectExtent l="0" t="0" r="8890" b="0"/>
            <wp:docPr id="71680" name="Picture 1185366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366756"/>
                    <pic:cNvPicPr/>
                  </pic:nvPicPr>
                  <pic:blipFill>
                    <a:blip r:embed="rId111">
                      <a:extLst>
                        <a:ext uri="{28A0092B-C50C-407E-A947-70E740481C1C}">
                          <a14:useLocalDpi xmlns:a14="http://schemas.microsoft.com/office/drawing/2010/main"/>
                        </a:ext>
                      </a:extLst>
                    </a:blip>
                    <a:stretch>
                      <a:fillRect/>
                    </a:stretch>
                  </pic:blipFill>
                  <pic:spPr>
                    <a:xfrm>
                      <a:off x="0" y="0"/>
                      <a:ext cx="4068000" cy="2880000"/>
                    </a:xfrm>
                    <a:prstGeom prst="rect">
                      <a:avLst/>
                    </a:prstGeom>
                  </pic:spPr>
                </pic:pic>
              </a:graphicData>
            </a:graphic>
          </wp:inline>
        </w:drawing>
      </w:r>
    </w:p>
    <w:p w14:paraId="2908EE28" w14:textId="04CAA7C6" w:rsidR="0029683A" w:rsidRPr="003A2BA0" w:rsidRDefault="0029683A" w:rsidP="0029683A">
      <w:pPr>
        <w:pStyle w:val="Beskrivning"/>
      </w:pPr>
      <w:bookmarkStart w:id="541" w:name="_Ref66100206"/>
      <w:bookmarkStart w:id="542" w:name="_Toc70341829"/>
      <w:r w:rsidRPr="003A2BA0">
        <w:t xml:space="preserve">Figure </w:t>
      </w:r>
      <w:r w:rsidRPr="003A2BA0">
        <w:fldChar w:fldCharType="begin"/>
      </w:r>
      <w:r w:rsidRPr="003A2BA0">
        <w:instrText xml:space="preserve"> SEQ Figure \* ARABIC </w:instrText>
      </w:r>
      <w:r w:rsidRPr="003A2BA0">
        <w:fldChar w:fldCharType="separate"/>
      </w:r>
      <w:r w:rsidR="00843B1C">
        <w:rPr>
          <w:noProof/>
        </w:rPr>
        <w:t>86</w:t>
      </w:r>
      <w:r w:rsidRPr="003A2BA0">
        <w:fldChar w:fldCharType="end"/>
      </w:r>
      <w:bookmarkEnd w:id="541"/>
      <w:r w:rsidRPr="003A2BA0">
        <w:t xml:space="preserve"> </w:t>
      </w:r>
      <w:r w:rsidR="005E0C95" w:rsidRPr="003A2BA0">
        <w:t>LASH FIRE</w:t>
      </w:r>
      <w:r w:rsidRPr="003A2BA0">
        <w:t xml:space="preserve"> site customization of VHD/VDG system at Majnabbe (</w:t>
      </w:r>
      <w:r w:rsidR="00E15CD2" w:rsidRPr="003A2BA0">
        <w:t>source</w:t>
      </w:r>
      <w:r w:rsidRPr="003A2BA0">
        <w:t xml:space="preserve"> SICK AG)</w:t>
      </w:r>
      <w:bookmarkEnd w:id="542"/>
    </w:p>
    <w:p w14:paraId="1927A877" w14:textId="4B8F1797" w:rsidR="0029683A" w:rsidRPr="003A2BA0" w:rsidRDefault="008E2FA9" w:rsidP="0029683A">
      <w:pPr>
        <w:rPr>
          <w:lang w:val="en-GB"/>
        </w:rPr>
      </w:pPr>
      <w:r w:rsidRPr="003A2BA0">
        <w:rPr>
          <w:lang w:val="en-GB"/>
        </w:rPr>
        <w:t>To be able to cove</w:t>
      </w:r>
      <w:r w:rsidR="007C1CF7" w:rsidRPr="003A2BA0">
        <w:rPr>
          <w:lang w:val="en-GB"/>
        </w:rPr>
        <w:t>r</w:t>
      </w:r>
      <w:r w:rsidRPr="003A2BA0">
        <w:rPr>
          <w:lang w:val="en-GB"/>
        </w:rPr>
        <w:t xml:space="preserve"> the full scene/object from three angels, letting the sensors be able to read the heat signature from ground all the way up and into the void between the truck and trailer</w:t>
      </w:r>
      <w:r w:rsidR="000E088E" w:rsidRPr="003A2BA0">
        <w:rPr>
          <w:lang w:val="en-GB"/>
        </w:rPr>
        <w:t xml:space="preserve"> making it possible </w:t>
      </w:r>
      <w:r w:rsidR="0029683A" w:rsidRPr="003A2BA0">
        <w:rPr>
          <w:lang w:val="en-GB"/>
        </w:rPr>
        <w:t>to see reefer units either placed on the sides of the trailer and on the forward bulkhead of the trailer</w:t>
      </w:r>
      <w:r w:rsidR="000E088E" w:rsidRPr="003A2BA0">
        <w:rPr>
          <w:lang w:val="en-GB"/>
        </w:rPr>
        <w:t>s</w:t>
      </w:r>
      <w:r w:rsidR="0029683A" w:rsidRPr="003A2BA0">
        <w:rPr>
          <w:lang w:val="en-GB"/>
        </w:rPr>
        <w:t>.</w:t>
      </w:r>
      <w:r w:rsidR="002E0E8B" w:rsidRPr="003A2BA0">
        <w:rPr>
          <w:lang w:val="en-GB"/>
        </w:rPr>
        <w:t xml:space="preserve"> </w:t>
      </w:r>
    </w:p>
    <w:p w14:paraId="1C553FDD" w14:textId="77777777" w:rsidR="0029683A" w:rsidRPr="003A2BA0" w:rsidRDefault="0029683A" w:rsidP="0029683A">
      <w:pPr>
        <w:keepNext/>
        <w:rPr>
          <w:lang w:val="en-GB"/>
        </w:rPr>
      </w:pPr>
      <w:r w:rsidRPr="003A2BA0">
        <w:rPr>
          <w:noProof/>
          <w:lang w:val="en-GB" w:eastAsia="en-GB"/>
        </w:rPr>
        <w:drawing>
          <wp:inline distT="0" distB="0" distL="0" distR="0" wp14:anchorId="32FCE249" wp14:editId="2A81DA9F">
            <wp:extent cx="3749040" cy="2804160"/>
            <wp:effectExtent l="0" t="0" r="3810" b="0"/>
            <wp:docPr id="252265741" name="Bildobjekt 25226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2">
                      <a:extLst>
                        <a:ext uri="{28A0092B-C50C-407E-A947-70E740481C1C}">
                          <a14:useLocalDpi xmlns:a14="http://schemas.microsoft.com/office/drawing/2010/main"/>
                        </a:ext>
                      </a:extLst>
                    </a:blip>
                    <a:srcRect b="-1"/>
                    <a:stretch/>
                  </pic:blipFill>
                  <pic:spPr bwMode="auto">
                    <a:xfrm>
                      <a:off x="0" y="0"/>
                      <a:ext cx="3749040" cy="2804160"/>
                    </a:xfrm>
                    <a:prstGeom prst="rect">
                      <a:avLst/>
                    </a:prstGeom>
                    <a:noFill/>
                    <a:ln>
                      <a:noFill/>
                    </a:ln>
                    <a:extLst>
                      <a:ext uri="{53640926-AAD7-44D8-BBD7-CCE9431645EC}">
                        <a14:shadowObscured xmlns:a14="http://schemas.microsoft.com/office/drawing/2010/main"/>
                      </a:ext>
                    </a:extLst>
                  </pic:spPr>
                </pic:pic>
              </a:graphicData>
            </a:graphic>
          </wp:inline>
        </w:drawing>
      </w:r>
    </w:p>
    <w:p w14:paraId="0D7FB3DD" w14:textId="7E9AE529" w:rsidR="0029683A" w:rsidRPr="003A2BA0" w:rsidRDefault="0029683A" w:rsidP="0029683A">
      <w:pPr>
        <w:pStyle w:val="Beskrivning"/>
      </w:pPr>
      <w:bookmarkStart w:id="543" w:name="_Toc70341830"/>
      <w:r w:rsidRPr="003A2BA0">
        <w:t xml:space="preserve">Figure </w:t>
      </w:r>
      <w:r w:rsidRPr="003A2BA0">
        <w:fldChar w:fldCharType="begin"/>
      </w:r>
      <w:r w:rsidRPr="003A2BA0">
        <w:instrText xml:space="preserve"> SEQ Figure \* ARABIC </w:instrText>
      </w:r>
      <w:r w:rsidRPr="003A2BA0">
        <w:fldChar w:fldCharType="separate"/>
      </w:r>
      <w:r w:rsidR="00843B1C">
        <w:rPr>
          <w:noProof/>
        </w:rPr>
        <w:t>87</w:t>
      </w:r>
      <w:r w:rsidRPr="003A2BA0">
        <w:fldChar w:fldCharType="end"/>
      </w:r>
      <w:r w:rsidRPr="003A2BA0">
        <w:t xml:space="preserve"> Commissioning </w:t>
      </w:r>
      <w:r w:rsidR="005E0C95" w:rsidRPr="003A2BA0">
        <w:t>LASH FIRE</w:t>
      </w:r>
      <w:r w:rsidRPr="003A2BA0">
        <w:t xml:space="preserve"> VHD system</w:t>
      </w:r>
      <w:r w:rsidRPr="003A2BA0">
        <w:rPr>
          <w:noProof/>
        </w:rPr>
        <w:t xml:space="preserve"> February 2021 at Majnabbe terminal. (source </w:t>
      </w:r>
      <w:r w:rsidR="005E0C95" w:rsidRPr="003A2BA0">
        <w:rPr>
          <w:noProof/>
        </w:rPr>
        <w:t>LASH FIRE</w:t>
      </w:r>
      <w:r w:rsidRPr="003A2BA0">
        <w:rPr>
          <w:noProof/>
        </w:rPr>
        <w:t xml:space="preserve"> VHD system)</w:t>
      </w:r>
      <w:bookmarkEnd w:id="543"/>
    </w:p>
    <w:p w14:paraId="7723F010" w14:textId="1F48039A" w:rsidR="0029683A" w:rsidRPr="003A2BA0" w:rsidRDefault="0029683A" w:rsidP="0029683A">
      <w:pPr>
        <w:rPr>
          <w:lang w:val="en-GB"/>
        </w:rPr>
      </w:pPr>
      <w:r w:rsidRPr="003A2BA0">
        <w:rPr>
          <w:lang w:val="en-GB"/>
        </w:rPr>
        <w:t xml:space="preserve">Illustrated above and below </w:t>
      </w:r>
      <w:r w:rsidR="007C1CF7" w:rsidRPr="003A2BA0">
        <w:rPr>
          <w:lang w:val="en-GB"/>
        </w:rPr>
        <w:t xml:space="preserve">are </w:t>
      </w:r>
      <w:r w:rsidRPr="003A2BA0">
        <w:rPr>
          <w:lang w:val="en-GB"/>
        </w:rPr>
        <w:t>images captured during the commissioning of the system</w:t>
      </w:r>
      <w:r w:rsidR="007C1CF7" w:rsidRPr="003A2BA0">
        <w:rPr>
          <w:lang w:val="en-GB"/>
        </w:rPr>
        <w:t>.</w:t>
      </w:r>
      <w:r w:rsidRPr="003A2BA0">
        <w:rPr>
          <w:lang w:val="en-GB"/>
        </w:rPr>
        <w:t xml:space="preserve"> </w:t>
      </w:r>
      <w:r w:rsidR="007C1CF7" w:rsidRPr="003A2BA0">
        <w:rPr>
          <w:lang w:val="en-GB"/>
        </w:rPr>
        <w:t>B</w:t>
      </w:r>
      <w:r w:rsidRPr="003A2BA0">
        <w:rPr>
          <w:lang w:val="en-GB"/>
        </w:rPr>
        <w:t>efore the system is fully operational several activities to tune the system will be ongoing during the spring of 2021. Above is a unit entering the Majnabbe terminal area, passing the second stage of the automated gate. And below is the corresponding thermal image</w:t>
      </w:r>
      <w:r w:rsidR="00DC2CAB" w:rsidRPr="003A2BA0">
        <w:rPr>
          <w:lang w:val="en-GB"/>
        </w:rPr>
        <w:t>.</w:t>
      </w:r>
      <w:r w:rsidRPr="003A2BA0">
        <w:rPr>
          <w:lang w:val="en-GB"/>
        </w:rPr>
        <w:t xml:space="preserve"> Even before the system installation is completed the thermal footprint is clear, equipment on the truck and trailer is recognisable to a human eye. Behind the truck, a vertical line of lighter blue is visible and that represents the reefer heat signature.</w:t>
      </w:r>
    </w:p>
    <w:p w14:paraId="38BD7A4B" w14:textId="77777777" w:rsidR="0029683A" w:rsidRPr="003A2BA0" w:rsidRDefault="0029683A" w:rsidP="0029683A">
      <w:pPr>
        <w:keepNext/>
        <w:rPr>
          <w:lang w:val="en-GB"/>
        </w:rPr>
      </w:pPr>
      <w:r>
        <w:rPr>
          <w:noProof/>
        </w:rPr>
        <w:lastRenderedPageBreak/>
        <w:drawing>
          <wp:inline distT="0" distB="0" distL="0" distR="0" wp14:anchorId="52ACBFE8" wp14:editId="0102E4CC">
            <wp:extent cx="3018206" cy="1356360"/>
            <wp:effectExtent l="0" t="0" r="0" b="0"/>
            <wp:docPr id="252265742" name="Bildobjekt 25226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42"/>
                    <pic:cNvPicPr/>
                  </pic:nvPicPr>
                  <pic:blipFill>
                    <a:blip r:embed="rId113">
                      <a:extLst>
                        <a:ext uri="{28A0092B-C50C-407E-A947-70E740481C1C}">
                          <a14:useLocalDpi xmlns:a14="http://schemas.microsoft.com/office/drawing/2010/main"/>
                        </a:ext>
                      </a:extLst>
                    </a:blip>
                    <a:stretch>
                      <a:fillRect/>
                    </a:stretch>
                  </pic:blipFill>
                  <pic:spPr>
                    <a:xfrm>
                      <a:off x="0" y="0"/>
                      <a:ext cx="3018206" cy="1356360"/>
                    </a:xfrm>
                    <a:prstGeom prst="rect">
                      <a:avLst/>
                    </a:prstGeom>
                  </pic:spPr>
                </pic:pic>
              </a:graphicData>
            </a:graphic>
          </wp:inline>
        </w:drawing>
      </w:r>
    </w:p>
    <w:p w14:paraId="5809590D" w14:textId="45688FC5" w:rsidR="0029683A" w:rsidRPr="003A2BA0" w:rsidRDefault="0029683A" w:rsidP="0029683A">
      <w:pPr>
        <w:pStyle w:val="Beskrivning"/>
      </w:pPr>
      <w:bookmarkStart w:id="544" w:name="_Toc70341831"/>
      <w:r w:rsidRPr="003A2BA0">
        <w:t xml:space="preserve">Figure </w:t>
      </w:r>
      <w:r w:rsidRPr="003A2BA0">
        <w:fldChar w:fldCharType="begin"/>
      </w:r>
      <w:r w:rsidRPr="003A2BA0">
        <w:instrText xml:space="preserve"> SEQ Figure \* ARABIC </w:instrText>
      </w:r>
      <w:r w:rsidRPr="003A2BA0">
        <w:fldChar w:fldCharType="separate"/>
      </w:r>
      <w:r w:rsidR="00843B1C">
        <w:rPr>
          <w:noProof/>
        </w:rPr>
        <w:t>88</w:t>
      </w:r>
      <w:r w:rsidRPr="003A2BA0">
        <w:fldChar w:fldCharType="end"/>
      </w:r>
      <w:r w:rsidRPr="003A2BA0">
        <w:t xml:space="preserve"> Thermal image during set up and initialisation of VHD system at Majnabbe (source </w:t>
      </w:r>
      <w:r w:rsidR="005E0C95" w:rsidRPr="003A2BA0">
        <w:t>LASH FIRE</w:t>
      </w:r>
      <w:r w:rsidRPr="003A2BA0">
        <w:t xml:space="preserve"> VHD system)</w:t>
      </w:r>
      <w:bookmarkEnd w:id="544"/>
    </w:p>
    <w:p w14:paraId="79AA1E56" w14:textId="77777777" w:rsidR="0029683A" w:rsidRPr="003A2BA0" w:rsidRDefault="0029683A" w:rsidP="0029683A">
      <w:pPr>
        <w:rPr>
          <w:lang w:val="en-GB"/>
        </w:rPr>
      </w:pPr>
      <w:r w:rsidRPr="003A2BA0">
        <w:rPr>
          <w:lang w:val="en-GB"/>
        </w:rPr>
        <w:t>During the spring of 2021 completion and fine tuning of the system will take place.</w:t>
      </w:r>
    </w:p>
    <w:p w14:paraId="0E5AC88C" w14:textId="6ABEF3C7" w:rsidR="0029683A" w:rsidRPr="003A2BA0" w:rsidRDefault="0029683A" w:rsidP="00EA7771">
      <w:pPr>
        <w:rPr>
          <w:lang w:val="en-GB"/>
        </w:rPr>
      </w:pPr>
      <w:r w:rsidRPr="003A2BA0">
        <w:rPr>
          <w:lang w:val="en-GB"/>
        </w:rPr>
        <w:t xml:space="preserve">Validation of the systems sensibility will be carried </w:t>
      </w:r>
      <w:r w:rsidR="009144F2" w:rsidRPr="003A2BA0">
        <w:rPr>
          <w:lang w:val="en-GB"/>
        </w:rPr>
        <w:t xml:space="preserve">out </w:t>
      </w:r>
      <w:r w:rsidRPr="003A2BA0">
        <w:rPr>
          <w:lang w:val="en-GB"/>
        </w:rPr>
        <w:t>when a base line of reefer units has been established, and by adding artificial hot spots close to motors and compressor</w:t>
      </w:r>
      <w:r w:rsidR="00F830F6" w:rsidRPr="003A2BA0">
        <w:rPr>
          <w:lang w:val="en-GB"/>
        </w:rPr>
        <w:t xml:space="preserve"> units</w:t>
      </w:r>
      <w:r w:rsidR="003522D9" w:rsidRPr="003A2BA0">
        <w:rPr>
          <w:lang w:val="en-GB"/>
        </w:rPr>
        <w:t xml:space="preserve"> as illustrated earlier in</w:t>
      </w:r>
      <w:r w:rsidR="00075A1B" w:rsidRPr="003A2BA0">
        <w:rPr>
          <w:lang w:val="en-GB"/>
        </w:rPr>
        <w:t xml:space="preserve"> section</w:t>
      </w:r>
      <w:r w:rsidR="00566AAF" w:rsidRPr="003A2BA0">
        <w:rPr>
          <w:lang w:val="en-GB"/>
        </w:rPr>
        <w:t xml:space="preserve"> </w:t>
      </w:r>
      <w:r w:rsidR="00747855">
        <w:rPr>
          <w:lang w:val="en-GB"/>
        </w:rPr>
        <w:t>8.1.1</w:t>
      </w:r>
      <w:r w:rsidR="003522D9" w:rsidRPr="003A2BA0">
        <w:rPr>
          <w:lang w:val="en-GB"/>
        </w:rPr>
        <w:t xml:space="preserve"> </w:t>
      </w:r>
      <w:r w:rsidRPr="003A2BA0">
        <w:rPr>
          <w:lang w:val="en-GB"/>
        </w:rPr>
        <w:t xml:space="preserve">will be set up and what could be an </w:t>
      </w:r>
      <w:r w:rsidR="007044BC" w:rsidRPr="003A2BA0">
        <w:rPr>
          <w:lang w:val="en-GB"/>
        </w:rPr>
        <w:t>out-of-</w:t>
      </w:r>
      <w:r w:rsidRPr="003A2BA0">
        <w:rPr>
          <w:lang w:val="en-GB"/>
        </w:rPr>
        <w:t xml:space="preserve">normal operational temperature range </w:t>
      </w:r>
      <w:r w:rsidR="007044BC" w:rsidRPr="003A2BA0">
        <w:rPr>
          <w:lang w:val="en-GB"/>
        </w:rPr>
        <w:t xml:space="preserve">has been </w:t>
      </w:r>
      <w:r w:rsidRPr="003A2BA0">
        <w:rPr>
          <w:lang w:val="en-GB"/>
        </w:rPr>
        <w:t>derived. An out</w:t>
      </w:r>
      <w:r w:rsidR="007044BC" w:rsidRPr="003A2BA0">
        <w:rPr>
          <w:lang w:val="en-GB"/>
        </w:rPr>
        <w:t>-of-</w:t>
      </w:r>
      <w:r w:rsidRPr="003A2BA0">
        <w:rPr>
          <w:lang w:val="en-GB"/>
        </w:rPr>
        <w:t xml:space="preserve"> normal event will be investigated by the personnel at the terminal.</w:t>
      </w:r>
    </w:p>
    <w:p w14:paraId="47947AF8" w14:textId="398E52F0" w:rsidR="00D6256C" w:rsidRPr="003A2BA0" w:rsidRDefault="006E0E0B" w:rsidP="004C4F16">
      <w:pPr>
        <w:rPr>
          <w:lang w:val="en-GB"/>
        </w:rPr>
      </w:pPr>
      <w:r w:rsidRPr="003A2BA0">
        <w:rPr>
          <w:lang w:val="en-GB"/>
        </w:rPr>
        <w:t>The LASH FIRE</w:t>
      </w:r>
      <w:r w:rsidR="00AE4D18" w:rsidRPr="003A2BA0">
        <w:rPr>
          <w:lang w:val="en-GB"/>
        </w:rPr>
        <w:t>-VHD</w:t>
      </w:r>
      <w:r w:rsidR="00C46191" w:rsidRPr="003A2BA0">
        <w:rPr>
          <w:lang w:val="en-GB"/>
        </w:rPr>
        <w:t xml:space="preserve"> system will be mounted in parallel to the existing infrastructure to ensure that the daily operation of the terminal</w:t>
      </w:r>
      <w:r w:rsidR="007C699B" w:rsidRPr="003A2BA0">
        <w:rPr>
          <w:lang w:val="en-GB"/>
        </w:rPr>
        <w:t xml:space="preserve"> is not disturbed by the projects infrastructure</w:t>
      </w:r>
      <w:r w:rsidR="000F2032" w:rsidRPr="003A2BA0">
        <w:rPr>
          <w:lang w:val="en-GB"/>
        </w:rPr>
        <w:t xml:space="preserve"> or add the need for additional operational procedures</w:t>
      </w:r>
      <w:r w:rsidR="00AE4D18" w:rsidRPr="003A2BA0">
        <w:rPr>
          <w:lang w:val="en-GB"/>
        </w:rPr>
        <w:t xml:space="preserve">. This will allow the project to capture real data from </w:t>
      </w:r>
      <w:r w:rsidR="00CD0F50" w:rsidRPr="003A2BA0">
        <w:rPr>
          <w:lang w:val="en-GB"/>
        </w:rPr>
        <w:t xml:space="preserve">the stream of cargo and </w:t>
      </w:r>
      <w:r w:rsidR="00D035C5" w:rsidRPr="003A2BA0">
        <w:rPr>
          <w:lang w:val="en-GB"/>
        </w:rPr>
        <w:t>vehicles</w:t>
      </w:r>
      <w:r w:rsidR="00CD0F50" w:rsidRPr="003A2BA0">
        <w:rPr>
          <w:lang w:val="en-GB"/>
        </w:rPr>
        <w:t xml:space="preserve"> entering the terminal. And a “normal operation” baseline can be derived. </w:t>
      </w:r>
      <w:r w:rsidR="00CD0F50" w:rsidRPr="003A2BA0">
        <w:rPr>
          <w:lang w:val="en-GB"/>
        </w:rPr>
        <w:br/>
      </w:r>
    </w:p>
    <w:p w14:paraId="337F588D" w14:textId="27233D6C" w:rsidR="001B609E" w:rsidRPr="003A2BA0" w:rsidRDefault="001B609E" w:rsidP="00011DC7">
      <w:pPr>
        <w:pStyle w:val="Rubrik3"/>
        <w:rPr>
          <w:lang w:val="en-GB"/>
        </w:rPr>
      </w:pPr>
      <w:bookmarkStart w:id="545" w:name="_Toc70693096"/>
      <w:r w:rsidRPr="003A2BA0">
        <w:rPr>
          <w:lang w:val="en-GB"/>
        </w:rPr>
        <w:t>Data analysis to segment out areas of interest</w:t>
      </w:r>
      <w:bookmarkEnd w:id="545"/>
    </w:p>
    <w:p w14:paraId="04E25D5F" w14:textId="12722859" w:rsidR="001B609E" w:rsidRPr="003A2BA0" w:rsidRDefault="001B609E" w:rsidP="001B609E">
      <w:pPr>
        <w:rPr>
          <w:lang w:val="en-GB"/>
        </w:rPr>
      </w:pPr>
      <w:r w:rsidRPr="003A2BA0">
        <w:rPr>
          <w:lang w:val="en-GB"/>
        </w:rPr>
        <w:t xml:space="preserve">In addition to the normal cargo flow, test of systems capability will be conducted to determine how </w:t>
      </w:r>
      <w:r w:rsidR="0014707A" w:rsidRPr="003A2BA0">
        <w:rPr>
          <w:lang w:val="en-GB"/>
        </w:rPr>
        <w:t>sensi</w:t>
      </w:r>
      <w:r w:rsidR="0014707A">
        <w:rPr>
          <w:lang w:val="en-GB"/>
        </w:rPr>
        <w:t>tive</w:t>
      </w:r>
      <w:r w:rsidRPr="003A2BA0">
        <w:rPr>
          <w:lang w:val="en-GB"/>
        </w:rPr>
        <w:t xml:space="preserve"> the system</w:t>
      </w:r>
      <w:r w:rsidR="000F2032" w:rsidRPr="003A2BA0">
        <w:rPr>
          <w:lang w:val="en-GB"/>
        </w:rPr>
        <w:t xml:space="preserve"> is</w:t>
      </w:r>
      <w:r w:rsidRPr="003A2BA0">
        <w:rPr>
          <w:lang w:val="en-GB"/>
        </w:rPr>
        <w:t>, what areas of the reefer unit can be seen and there by monitored</w:t>
      </w:r>
      <w:r w:rsidR="00412138" w:rsidRPr="003A2BA0">
        <w:rPr>
          <w:lang w:val="en-GB"/>
        </w:rPr>
        <w:t xml:space="preserve"> and later </w:t>
      </w:r>
      <w:r w:rsidR="00A0607A" w:rsidRPr="003A2BA0">
        <w:rPr>
          <w:lang w:val="en-GB"/>
        </w:rPr>
        <w:t xml:space="preserve">as illustrated </w:t>
      </w:r>
      <w:r w:rsidR="00180353" w:rsidRPr="003A2BA0">
        <w:rPr>
          <w:lang w:val="en-GB"/>
        </w:rPr>
        <w:t xml:space="preserve">in </w:t>
      </w:r>
      <w:r w:rsidR="00747855" w:rsidRPr="00AD0BCB">
        <w:rPr>
          <w:lang w:val="en-GB"/>
        </w:rPr>
        <w:t xml:space="preserve">Figure </w:t>
      </w:r>
      <w:r w:rsidR="00747855" w:rsidRPr="00AD0BCB">
        <w:rPr>
          <w:noProof/>
          <w:lang w:val="en-GB"/>
        </w:rPr>
        <w:t>74</w:t>
      </w:r>
      <w:r w:rsidR="00A0607A" w:rsidRPr="003A2BA0">
        <w:rPr>
          <w:lang w:val="en-GB"/>
        </w:rPr>
        <w:t xml:space="preserve"> </w:t>
      </w:r>
      <w:r w:rsidR="00412138" w:rsidRPr="003A2BA0">
        <w:rPr>
          <w:lang w:val="en-GB"/>
        </w:rPr>
        <w:t>segment out the AC unit of the reefer trailer</w:t>
      </w:r>
      <w:r w:rsidRPr="003A2BA0">
        <w:rPr>
          <w:lang w:val="en-GB"/>
        </w:rPr>
        <w:t xml:space="preserve">. The project will consider relevant hot spot areas such as close to the electrical motor, ICE motor and compressor. All these three </w:t>
      </w:r>
      <w:r w:rsidR="003B1403" w:rsidRPr="003A2BA0">
        <w:rPr>
          <w:lang w:val="en-GB"/>
        </w:rPr>
        <w:t>items</w:t>
      </w:r>
      <w:r w:rsidRPr="003A2BA0">
        <w:rPr>
          <w:lang w:val="en-GB"/>
        </w:rPr>
        <w:t xml:space="preserve"> have moving parts that wear down over time, such as bearings</w:t>
      </w:r>
      <w:r w:rsidR="000C6F5E" w:rsidRPr="003A2BA0">
        <w:rPr>
          <w:lang w:val="en-GB"/>
        </w:rPr>
        <w:t xml:space="preserve"> and</w:t>
      </w:r>
      <w:r w:rsidRPr="003A2BA0">
        <w:rPr>
          <w:lang w:val="en-GB"/>
        </w:rPr>
        <w:t xml:space="preserve"> belts. </w:t>
      </w:r>
      <w:r w:rsidR="00D77699" w:rsidRPr="003A2BA0">
        <w:rPr>
          <w:lang w:val="en-GB"/>
        </w:rPr>
        <w:t>They are all i</w:t>
      </w:r>
      <w:r w:rsidRPr="003A2BA0">
        <w:rPr>
          <w:lang w:val="en-GB"/>
        </w:rPr>
        <w:t>n</w:t>
      </w:r>
      <w:r w:rsidR="000C6F5E" w:rsidRPr="003A2BA0">
        <w:rPr>
          <w:lang w:val="en-GB"/>
        </w:rPr>
        <w:t>side</w:t>
      </w:r>
      <w:r w:rsidRPr="003A2BA0">
        <w:rPr>
          <w:lang w:val="en-GB"/>
        </w:rPr>
        <w:t xml:space="preserve"> </w:t>
      </w:r>
      <w:r w:rsidR="00D77699" w:rsidRPr="003A2BA0">
        <w:rPr>
          <w:lang w:val="en-GB"/>
        </w:rPr>
        <w:t xml:space="preserve">the </w:t>
      </w:r>
      <w:r w:rsidRPr="003A2BA0">
        <w:rPr>
          <w:lang w:val="en-GB"/>
        </w:rPr>
        <w:t>reefer unit</w:t>
      </w:r>
      <w:r w:rsidR="00A44283" w:rsidRPr="003A2BA0">
        <w:rPr>
          <w:lang w:val="en-GB"/>
        </w:rPr>
        <w:t xml:space="preserve"> and </w:t>
      </w:r>
      <w:r w:rsidR="000C6F5E" w:rsidRPr="003A2BA0">
        <w:rPr>
          <w:lang w:val="en-GB"/>
        </w:rPr>
        <w:t xml:space="preserve">they </w:t>
      </w:r>
      <w:r w:rsidR="00C5229C" w:rsidRPr="003A2BA0">
        <w:rPr>
          <w:lang w:val="en-GB"/>
        </w:rPr>
        <w:t xml:space="preserve">are </w:t>
      </w:r>
      <w:r w:rsidR="00C13A34" w:rsidRPr="003A2BA0">
        <w:rPr>
          <w:lang w:val="en-GB"/>
        </w:rPr>
        <w:t xml:space="preserve">sources of </w:t>
      </w:r>
      <w:r w:rsidR="003B1403" w:rsidRPr="003A2BA0">
        <w:rPr>
          <w:lang w:val="en-GB"/>
        </w:rPr>
        <w:t>malfunction and points of interests</w:t>
      </w:r>
      <w:r w:rsidR="005D3676" w:rsidRPr="003A2BA0">
        <w:rPr>
          <w:lang w:val="en-GB"/>
        </w:rPr>
        <w:t xml:space="preserve"> </w:t>
      </w:r>
      <w:r w:rsidR="00B458B3" w:rsidRPr="003A2BA0">
        <w:rPr>
          <w:lang w:val="en-GB"/>
        </w:rPr>
        <w:t xml:space="preserve">to </w:t>
      </w:r>
      <w:r w:rsidR="005D3676" w:rsidRPr="003A2BA0">
        <w:rPr>
          <w:lang w:val="en-GB"/>
        </w:rPr>
        <w:t xml:space="preserve">monitor as detailed as possible from the outside </w:t>
      </w:r>
      <w:r w:rsidR="000202DA" w:rsidRPr="003A2BA0">
        <w:rPr>
          <w:lang w:val="en-GB"/>
        </w:rPr>
        <w:t>on the reefer units cowlings</w:t>
      </w:r>
      <w:r w:rsidR="00B458B3" w:rsidRPr="003A2BA0">
        <w:rPr>
          <w:lang w:val="en-GB"/>
        </w:rPr>
        <w:t xml:space="preserve"> to be able to detect heat signature anomalies. This will lead to early detection and early </w:t>
      </w:r>
      <w:r w:rsidR="00402B94" w:rsidRPr="003A2BA0">
        <w:rPr>
          <w:lang w:val="en-GB"/>
        </w:rPr>
        <w:t>response and mitigating actions.</w:t>
      </w:r>
    </w:p>
    <w:p w14:paraId="08929F63" w14:textId="2950128B" w:rsidR="001650CA" w:rsidRPr="003A2BA0" w:rsidRDefault="004C4F16" w:rsidP="004C4F16">
      <w:pPr>
        <w:pStyle w:val="Rubrik2"/>
        <w:rPr>
          <w:lang w:val="en-GB"/>
        </w:rPr>
      </w:pPr>
      <w:bookmarkStart w:id="546" w:name="_Toc70693097"/>
      <w:r w:rsidRPr="003A2BA0">
        <w:rPr>
          <w:lang w:val="en-GB"/>
        </w:rPr>
        <w:t>LASH FIRE AGV prototype</w:t>
      </w:r>
      <w:r w:rsidR="000A1B3F" w:rsidRPr="003A2BA0">
        <w:rPr>
          <w:lang w:val="en-GB"/>
        </w:rPr>
        <w:t xml:space="preserve"> mk.1</w:t>
      </w:r>
      <w:bookmarkEnd w:id="546"/>
    </w:p>
    <w:p w14:paraId="5DE804F5" w14:textId="1072CA80" w:rsidR="00FC099C" w:rsidRPr="003A2BA0" w:rsidRDefault="003026BB" w:rsidP="00D43B7C">
      <w:pPr>
        <w:pStyle w:val="FrameContents"/>
        <w:rPr>
          <w:lang w:val="en-GB"/>
        </w:rPr>
      </w:pPr>
      <w:r w:rsidRPr="003A2BA0">
        <w:rPr>
          <w:lang w:val="en-GB"/>
        </w:rPr>
        <w:t>A s</w:t>
      </w:r>
      <w:r w:rsidR="00632CBD" w:rsidRPr="003A2BA0">
        <w:rPr>
          <w:lang w:val="en-GB"/>
        </w:rPr>
        <w:t xml:space="preserve">mall RC </w:t>
      </w:r>
      <w:r w:rsidR="00A0607A" w:rsidRPr="003A2BA0">
        <w:rPr>
          <w:lang w:val="en-GB"/>
        </w:rPr>
        <w:t xml:space="preserve">drone </w:t>
      </w:r>
      <w:r w:rsidR="00132DE9" w:rsidRPr="003A2BA0">
        <w:rPr>
          <w:lang w:val="en-GB"/>
        </w:rPr>
        <w:t xml:space="preserve">as illustrated below in </w:t>
      </w:r>
      <w:r w:rsidR="00747855" w:rsidRPr="00AD0BCB">
        <w:rPr>
          <w:lang w:val="en-GB"/>
        </w:rPr>
        <w:t xml:space="preserve">Figure </w:t>
      </w:r>
      <w:r w:rsidR="00747855" w:rsidRPr="00AD0BCB">
        <w:rPr>
          <w:noProof/>
          <w:lang w:val="en-GB"/>
        </w:rPr>
        <w:t>89</w:t>
      </w:r>
      <w:r w:rsidR="00132DE9" w:rsidRPr="003A2BA0">
        <w:rPr>
          <w:lang w:val="en-GB"/>
        </w:rPr>
        <w:t xml:space="preserve"> </w:t>
      </w:r>
      <w:r w:rsidR="001650CA" w:rsidRPr="003A2BA0">
        <w:rPr>
          <w:lang w:val="en-GB"/>
        </w:rPr>
        <w:t>will serve as the first prototype</w:t>
      </w:r>
      <w:r w:rsidR="00D6256C" w:rsidRPr="003A2BA0">
        <w:rPr>
          <w:lang w:val="en-GB"/>
        </w:rPr>
        <w:t xml:space="preserve">. </w:t>
      </w:r>
      <w:r w:rsidR="00FC099C" w:rsidRPr="003A2BA0">
        <w:rPr>
          <w:lang w:val="en-GB"/>
        </w:rPr>
        <w:t xml:space="preserve">The form factor of the </w:t>
      </w:r>
      <w:r w:rsidR="0017378E" w:rsidRPr="003A2BA0">
        <w:rPr>
          <w:lang w:val="en-GB"/>
        </w:rPr>
        <w:t xml:space="preserve">LASH FIRE </w:t>
      </w:r>
      <w:r w:rsidR="00FC099C" w:rsidRPr="003A2BA0">
        <w:rPr>
          <w:lang w:val="en-GB"/>
        </w:rPr>
        <w:t xml:space="preserve">AGV </w:t>
      </w:r>
      <w:r w:rsidR="008F5E3E" w:rsidRPr="003A2BA0">
        <w:rPr>
          <w:lang w:val="en-GB"/>
        </w:rPr>
        <w:t xml:space="preserve">is </w:t>
      </w:r>
      <w:r w:rsidR="00FC099C" w:rsidRPr="003A2BA0">
        <w:rPr>
          <w:lang w:val="en-GB"/>
        </w:rPr>
        <w:t>suitable for driving underneath most cars.</w:t>
      </w:r>
    </w:p>
    <w:p w14:paraId="754CD570" w14:textId="77777777" w:rsidR="00FC099C" w:rsidRPr="003A2BA0" w:rsidRDefault="00FC099C" w:rsidP="001650CA">
      <w:pPr>
        <w:pStyle w:val="FrameContents"/>
        <w:rPr>
          <w:lang w:val="en-GB"/>
        </w:rPr>
      </w:pPr>
    </w:p>
    <w:p w14:paraId="651F62BE" w14:textId="77777777" w:rsidR="00735BF9" w:rsidRPr="003A2BA0" w:rsidRDefault="00735BF9" w:rsidP="00735BF9">
      <w:pPr>
        <w:pStyle w:val="FrameContents"/>
        <w:keepNext/>
        <w:rPr>
          <w:lang w:val="en-GB"/>
        </w:rPr>
      </w:pPr>
      <w:r>
        <w:rPr>
          <w:noProof/>
        </w:rPr>
        <w:lastRenderedPageBreak/>
        <w:drawing>
          <wp:inline distT="0" distB="0" distL="0" distR="0" wp14:anchorId="2092E01B" wp14:editId="30A9A8B1">
            <wp:extent cx="5760720" cy="2630170"/>
            <wp:effectExtent l="0" t="0" r="0" b="0"/>
            <wp:docPr id="252265746" name="Bildobjekt 25226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52265746"/>
                    <pic:cNvPicPr/>
                  </pic:nvPicPr>
                  <pic:blipFill>
                    <a:blip r:embed="rId114">
                      <a:extLst>
                        <a:ext uri="{28A0092B-C50C-407E-A947-70E740481C1C}">
                          <a14:useLocalDpi xmlns:a14="http://schemas.microsoft.com/office/drawing/2010/main"/>
                        </a:ext>
                      </a:extLst>
                    </a:blip>
                    <a:stretch>
                      <a:fillRect/>
                    </a:stretch>
                  </pic:blipFill>
                  <pic:spPr>
                    <a:xfrm>
                      <a:off x="0" y="0"/>
                      <a:ext cx="5760720" cy="2630170"/>
                    </a:xfrm>
                    <a:prstGeom prst="rect">
                      <a:avLst/>
                    </a:prstGeom>
                  </pic:spPr>
                </pic:pic>
              </a:graphicData>
            </a:graphic>
          </wp:inline>
        </w:drawing>
      </w:r>
    </w:p>
    <w:p w14:paraId="161732FB" w14:textId="37D455DE" w:rsidR="000A1B3F" w:rsidRPr="003A2BA0" w:rsidRDefault="00735BF9" w:rsidP="00735BF9">
      <w:pPr>
        <w:pStyle w:val="Beskrivning"/>
      </w:pPr>
      <w:bookmarkStart w:id="547" w:name="_Ref66188335"/>
      <w:bookmarkStart w:id="548" w:name="_Toc70341832"/>
      <w:r w:rsidRPr="003A2BA0">
        <w:t xml:space="preserve">Figure </w:t>
      </w:r>
      <w:r w:rsidRPr="003A2BA0">
        <w:fldChar w:fldCharType="begin"/>
      </w:r>
      <w:r w:rsidRPr="003A2BA0">
        <w:instrText xml:space="preserve"> SEQ Figure \* ARABIC </w:instrText>
      </w:r>
      <w:r w:rsidRPr="003A2BA0">
        <w:fldChar w:fldCharType="separate"/>
      </w:r>
      <w:r w:rsidR="00843B1C">
        <w:rPr>
          <w:noProof/>
        </w:rPr>
        <w:t>89</w:t>
      </w:r>
      <w:r w:rsidRPr="003A2BA0">
        <w:fldChar w:fldCharType="end"/>
      </w:r>
      <w:bookmarkEnd w:id="547"/>
      <w:r w:rsidRPr="003A2BA0">
        <w:t xml:space="preserve"> </w:t>
      </w:r>
      <w:r w:rsidR="005E0C95" w:rsidRPr="003A2BA0">
        <w:t>LASH FIRE</w:t>
      </w:r>
      <w:r w:rsidRPr="003A2BA0">
        <w:t xml:space="preserve"> AGV prototype mk1 (source Martin Torstensson, RISE)</w:t>
      </w:r>
      <w:bookmarkEnd w:id="548"/>
    </w:p>
    <w:p w14:paraId="68094FB5" w14:textId="77777777" w:rsidR="00FC099C" w:rsidRPr="003A2BA0" w:rsidRDefault="00FC099C" w:rsidP="00FC099C">
      <w:pPr>
        <w:pStyle w:val="Rubrik2"/>
        <w:rPr>
          <w:lang w:val="en-GB"/>
        </w:rPr>
      </w:pPr>
      <w:bookmarkStart w:id="549" w:name="_Toc70693098"/>
      <w:r w:rsidRPr="003A2BA0">
        <w:rPr>
          <w:lang w:val="en-GB"/>
        </w:rPr>
        <w:t>System</w:t>
      </w:r>
      <w:bookmarkEnd w:id="549"/>
    </w:p>
    <w:p w14:paraId="4843B1B0" w14:textId="1F6D2432" w:rsidR="00FC099C" w:rsidRPr="003A2BA0" w:rsidRDefault="00FC099C" w:rsidP="00FC099C">
      <w:pPr>
        <w:spacing w:line="276" w:lineRule="auto"/>
        <w:rPr>
          <w:rFonts w:ascii="Calibri" w:eastAsia="Calibri" w:hAnsi="Calibri" w:cs="Calibri"/>
          <w:lang w:val="en-GB"/>
        </w:rPr>
      </w:pPr>
      <w:r w:rsidRPr="003A2BA0">
        <w:rPr>
          <w:rFonts w:ascii="Calibri" w:eastAsia="Calibri" w:hAnsi="Calibri" w:cs="Calibri"/>
          <w:lang w:val="en-GB"/>
        </w:rPr>
        <w:t xml:space="preserve">The choices of </w:t>
      </w:r>
      <w:r w:rsidR="008F5E3E" w:rsidRPr="003A2BA0">
        <w:rPr>
          <w:rFonts w:ascii="Calibri" w:eastAsia="Calibri" w:hAnsi="Calibri" w:cs="Calibri"/>
          <w:lang w:val="en-GB"/>
        </w:rPr>
        <w:t xml:space="preserve">which </w:t>
      </w:r>
      <w:r w:rsidRPr="003A2BA0">
        <w:rPr>
          <w:rFonts w:ascii="Calibri" w:eastAsia="Calibri" w:hAnsi="Calibri" w:cs="Calibri"/>
          <w:lang w:val="en-GB"/>
        </w:rPr>
        <w:t>operating system and programming languages should be used will in part dictate what software can be used or at least easily integrated in the system. One alternative for the main processing unit of the drone is a Jetson board</w:t>
      </w:r>
      <w:sdt>
        <w:sdtPr>
          <w:rPr>
            <w:rFonts w:ascii="Calibri" w:eastAsia="Calibri" w:hAnsi="Calibri" w:cs="Calibri"/>
            <w:lang w:val="en-GB"/>
          </w:rPr>
          <w:id w:val="1160202483"/>
          <w:citation/>
        </w:sdtPr>
        <w:sdtEndPr/>
        <w:sdtContent>
          <w:r w:rsidR="006D7D98" w:rsidRPr="003A2BA0">
            <w:rPr>
              <w:rFonts w:ascii="Calibri" w:eastAsia="Calibri" w:hAnsi="Calibri" w:cs="Calibri"/>
              <w:lang w:val="en-GB"/>
            </w:rPr>
            <w:fldChar w:fldCharType="begin"/>
          </w:r>
          <w:r w:rsidR="006D7D98" w:rsidRPr="003A2BA0">
            <w:rPr>
              <w:rFonts w:ascii="Calibri" w:eastAsia="Calibri" w:hAnsi="Calibri" w:cs="Calibri"/>
              <w:lang w:val="en-GB"/>
            </w:rPr>
            <w:instrText xml:space="preserve"> CITATION Nvi \l 1053 </w:instrText>
          </w:r>
          <w:r w:rsidR="006D7D98" w:rsidRPr="003A2BA0">
            <w:rPr>
              <w:rFonts w:ascii="Calibri" w:eastAsia="Calibri" w:hAnsi="Calibri" w:cs="Calibri"/>
              <w:lang w:val="en-GB"/>
            </w:rPr>
            <w:fldChar w:fldCharType="separate"/>
          </w:r>
          <w:r w:rsidR="00747855">
            <w:rPr>
              <w:rFonts w:ascii="Calibri" w:eastAsia="Calibri" w:hAnsi="Calibri" w:cs="Calibri"/>
              <w:noProof/>
              <w:lang w:val="en-GB"/>
            </w:rPr>
            <w:t xml:space="preserve"> </w:t>
          </w:r>
          <w:r w:rsidR="00747855" w:rsidRPr="00747855">
            <w:rPr>
              <w:rFonts w:ascii="Calibri" w:eastAsia="Calibri" w:hAnsi="Calibri" w:cs="Calibri"/>
              <w:noProof/>
              <w:lang w:val="en-GB"/>
            </w:rPr>
            <w:t>(Nvidia, 2021)</w:t>
          </w:r>
          <w:r w:rsidR="006D7D98" w:rsidRPr="003A2BA0">
            <w:rPr>
              <w:rFonts w:ascii="Calibri" w:eastAsia="Calibri" w:hAnsi="Calibri" w:cs="Calibri"/>
              <w:lang w:val="en-GB"/>
            </w:rPr>
            <w:fldChar w:fldCharType="end"/>
          </w:r>
        </w:sdtContent>
      </w:sdt>
      <w:r w:rsidRPr="003A2BA0">
        <w:rPr>
          <w:rFonts w:ascii="Calibri" w:eastAsia="Calibri" w:hAnsi="Calibri" w:cs="Calibri"/>
          <w:lang w:val="en-GB"/>
        </w:rPr>
        <w:t xml:space="preserve"> that runs on Arch Linux. The structure of the software used is a combination of Python and ROS, utilizing the Rospy library. Python was chosen as the main programming language because it has bindings to many popular programming languages, it is free and easily accessible. The intention is to use as many prebuilt programs as possible for the drone and both Python and ROS creates a good environment that can incorporate many of these programs.</w:t>
      </w:r>
    </w:p>
    <w:p w14:paraId="741D73C1" w14:textId="77777777" w:rsidR="00FC099C" w:rsidRPr="003A2BA0" w:rsidRDefault="00FC099C" w:rsidP="0091580F">
      <w:pPr>
        <w:pStyle w:val="Rubrik2"/>
        <w:rPr>
          <w:lang w:val="en-GB"/>
        </w:rPr>
      </w:pPr>
      <w:bookmarkStart w:id="550" w:name="_Toc70693099"/>
      <w:r w:rsidRPr="003A2BA0">
        <w:rPr>
          <w:lang w:val="en-GB"/>
        </w:rPr>
        <w:t>Navigation and path planning</w:t>
      </w:r>
      <w:bookmarkEnd w:id="550"/>
    </w:p>
    <w:p w14:paraId="28EEA66E" w14:textId="048B49BA" w:rsidR="00FC099C" w:rsidRPr="003A2BA0" w:rsidRDefault="00FC099C" w:rsidP="00FC099C">
      <w:pPr>
        <w:spacing w:line="276" w:lineRule="auto"/>
        <w:rPr>
          <w:rFonts w:ascii="Calibri" w:eastAsia="Calibri" w:hAnsi="Calibri" w:cs="Calibri"/>
          <w:lang w:val="en-GB"/>
        </w:rPr>
      </w:pPr>
      <w:r w:rsidRPr="003A2BA0">
        <w:rPr>
          <w:rFonts w:ascii="Calibri" w:eastAsia="Calibri" w:hAnsi="Calibri" w:cs="Calibri"/>
          <w:lang w:val="en-GB"/>
        </w:rPr>
        <w:t xml:space="preserve">A navigation system is essential for the drone to be able to effectively travel across the ship’s deck and know which areas it has yet to cover. Among the potential options of navigation systems that are available the Cartographer project </w:t>
      </w:r>
      <w:sdt>
        <w:sdtPr>
          <w:rPr>
            <w:rFonts w:ascii="Calibri" w:eastAsia="Calibri" w:hAnsi="Calibri" w:cs="Calibri"/>
            <w:lang w:val="en-GB"/>
          </w:rPr>
          <w:id w:val="1247145396"/>
          <w:citation/>
        </w:sdtPr>
        <w:sdtEndPr/>
        <w:sdtContent>
          <w:r w:rsidR="00CC7512" w:rsidRPr="003A2BA0">
            <w:rPr>
              <w:rFonts w:ascii="Calibri" w:eastAsia="Calibri" w:hAnsi="Calibri" w:cs="Calibri"/>
              <w:lang w:val="en-GB"/>
            </w:rPr>
            <w:fldChar w:fldCharType="begin"/>
          </w:r>
          <w:r w:rsidR="00CC7512" w:rsidRPr="003A2BA0">
            <w:rPr>
              <w:rFonts w:ascii="Calibri" w:eastAsia="Calibri" w:hAnsi="Calibri" w:cs="Calibri"/>
              <w:lang w:val="en-GB"/>
            </w:rPr>
            <w:instrText xml:space="preserve"> CITATION Goo21 \l 1053 </w:instrText>
          </w:r>
          <w:r w:rsidR="00CC7512" w:rsidRPr="003A2BA0">
            <w:rPr>
              <w:rFonts w:ascii="Calibri" w:eastAsia="Calibri" w:hAnsi="Calibri" w:cs="Calibri"/>
              <w:lang w:val="en-GB"/>
            </w:rPr>
            <w:fldChar w:fldCharType="separate"/>
          </w:r>
          <w:r w:rsidR="00747855" w:rsidRPr="00747855">
            <w:rPr>
              <w:rFonts w:ascii="Calibri" w:eastAsia="Calibri" w:hAnsi="Calibri" w:cs="Calibri"/>
              <w:noProof/>
              <w:lang w:val="en-GB"/>
            </w:rPr>
            <w:t>(Google, 2021)</w:t>
          </w:r>
          <w:r w:rsidR="00CC7512" w:rsidRPr="003A2BA0">
            <w:rPr>
              <w:rFonts w:ascii="Calibri" w:eastAsia="Calibri" w:hAnsi="Calibri" w:cs="Calibri"/>
              <w:lang w:val="en-GB"/>
            </w:rPr>
            <w:fldChar w:fldCharType="end"/>
          </w:r>
        </w:sdtContent>
      </w:sdt>
      <w:r w:rsidRPr="003A2BA0">
        <w:rPr>
          <w:rFonts w:ascii="Calibri" w:eastAsia="Calibri" w:hAnsi="Calibri" w:cs="Calibri"/>
          <w:lang w:val="en-GB"/>
        </w:rPr>
        <w:t xml:space="preserve"> has been chosen. The Cartographer project offers a code base that performs </w:t>
      </w:r>
      <w:r w:rsidR="7788EDB5" w:rsidRPr="765B847E">
        <w:rPr>
          <w:rFonts w:ascii="Calibri" w:eastAsia="Calibri" w:hAnsi="Calibri" w:cs="Calibri"/>
          <w:lang w:val="en-GB"/>
        </w:rPr>
        <w:t xml:space="preserve">Simultaneous localization and </w:t>
      </w:r>
      <w:r w:rsidR="00350890">
        <w:rPr>
          <w:rFonts w:ascii="Calibri" w:eastAsia="Calibri" w:hAnsi="Calibri" w:cs="Calibri"/>
          <w:lang w:val="en-GB"/>
        </w:rPr>
        <w:t>m</w:t>
      </w:r>
      <w:r w:rsidR="7788EDB5" w:rsidRPr="765B847E">
        <w:rPr>
          <w:rFonts w:ascii="Calibri" w:eastAsia="Calibri" w:hAnsi="Calibri" w:cs="Calibri"/>
          <w:lang w:val="en-GB"/>
        </w:rPr>
        <w:t xml:space="preserve">apping, </w:t>
      </w:r>
      <w:r w:rsidRPr="003A2BA0">
        <w:rPr>
          <w:rFonts w:ascii="Calibri" w:eastAsia="Calibri" w:hAnsi="Calibri" w:cs="Calibri"/>
          <w:lang w:val="en-GB"/>
        </w:rPr>
        <w:t>based on either 2D or 3D LiDAR data. It is mainly based on C++</w:t>
      </w:r>
      <w:r w:rsidR="00F93D43" w:rsidRPr="003A2BA0">
        <w:rPr>
          <w:rFonts w:ascii="Calibri" w:eastAsia="Calibri" w:hAnsi="Calibri" w:cs="Calibri"/>
          <w:lang w:val="en-GB"/>
        </w:rPr>
        <w:t xml:space="preserve"> </w:t>
      </w:r>
      <w:r w:rsidRPr="003A2BA0">
        <w:rPr>
          <w:rFonts w:ascii="Calibri" w:eastAsia="Calibri" w:hAnsi="Calibri" w:cs="Calibri"/>
          <w:lang w:val="en-GB"/>
        </w:rPr>
        <w:t xml:space="preserve">and the code is provided under an Apache-2.0 license. The core program has been ported into several systems, such as ROS, Turtlebot and Fetch. The system is used for localization, navigation and creating detailed visualizations of the generated map. A collision avoidance system is necessary for the drone application to function in a safe manner. </w:t>
      </w:r>
      <w:r w:rsidR="003B036F" w:rsidRPr="003A2BA0">
        <w:rPr>
          <w:rFonts w:ascii="Calibri" w:eastAsia="Calibri" w:hAnsi="Calibri" w:cs="Calibri"/>
          <w:lang w:val="en-GB"/>
        </w:rPr>
        <w:t xml:space="preserve">For </w:t>
      </w:r>
      <w:r w:rsidRPr="003A2BA0">
        <w:rPr>
          <w:rFonts w:ascii="Calibri" w:eastAsia="Calibri" w:hAnsi="Calibri" w:cs="Calibri"/>
          <w:lang w:val="en-GB"/>
        </w:rPr>
        <w:t xml:space="preserve">the navigation system a LiDAR will be used, and the same LiDAR can, if chosen correctly, be a base for the collision avoidance </w:t>
      </w:r>
      <w:r w:rsidR="00052A46" w:rsidRPr="003A2BA0">
        <w:rPr>
          <w:rFonts w:ascii="Calibri" w:eastAsia="Calibri" w:hAnsi="Calibri" w:cs="Calibri"/>
          <w:lang w:val="en-GB"/>
        </w:rPr>
        <w:t xml:space="preserve">function </w:t>
      </w:r>
      <w:r w:rsidRPr="765B847E">
        <w:rPr>
          <w:rFonts w:ascii="Calibri" w:eastAsia="Calibri" w:hAnsi="Calibri" w:cs="Calibri"/>
          <w:lang w:val="en-GB"/>
        </w:rPr>
        <w:t>as well.</w:t>
      </w:r>
    </w:p>
    <w:p w14:paraId="6673926A" w14:textId="0DBE0480" w:rsidR="00FC099C" w:rsidRPr="003A2BA0" w:rsidRDefault="00FC099C" w:rsidP="00FC099C">
      <w:pPr>
        <w:spacing w:line="276" w:lineRule="auto"/>
        <w:rPr>
          <w:rFonts w:ascii="Calibri" w:eastAsia="Calibri" w:hAnsi="Calibri" w:cs="Calibri"/>
          <w:lang w:val="en-GB"/>
        </w:rPr>
      </w:pPr>
      <w:r w:rsidRPr="003A2BA0">
        <w:rPr>
          <w:rFonts w:ascii="Calibri" w:eastAsia="Calibri" w:hAnsi="Calibri" w:cs="Calibri"/>
          <w:lang w:val="en-GB"/>
        </w:rPr>
        <w:t xml:space="preserve">Another potential solution other than a LiDAR could be to use GPS. The accuracy does, however, need to be high to </w:t>
      </w:r>
      <w:r w:rsidR="00EC0155" w:rsidRPr="003A2BA0">
        <w:rPr>
          <w:rFonts w:ascii="Calibri" w:eastAsia="Calibri" w:hAnsi="Calibri" w:cs="Calibri"/>
          <w:lang w:val="en-GB"/>
        </w:rPr>
        <w:t>manoeuvre</w:t>
      </w:r>
      <w:r w:rsidRPr="003A2BA0">
        <w:rPr>
          <w:rFonts w:ascii="Calibri" w:eastAsia="Calibri" w:hAnsi="Calibri" w:cs="Calibri"/>
          <w:lang w:val="en-GB"/>
        </w:rPr>
        <w:t xml:space="preserve"> in small spaces. Considering that the drone would have to operate within the hull of the ship the LiDAR was assessed as more likely to be able to provide the precision needed. </w:t>
      </w:r>
    </w:p>
    <w:p w14:paraId="7AC4DF25" w14:textId="0BCC7DD6" w:rsidR="00FC099C" w:rsidRPr="003A2BA0" w:rsidRDefault="00FC099C" w:rsidP="00FC099C">
      <w:pPr>
        <w:spacing w:line="276" w:lineRule="auto"/>
        <w:rPr>
          <w:rFonts w:ascii="Calibri" w:eastAsia="Calibri" w:hAnsi="Calibri" w:cs="Calibri"/>
          <w:lang w:val="en-GB"/>
        </w:rPr>
      </w:pPr>
      <w:r w:rsidRPr="003A2BA0">
        <w:rPr>
          <w:rFonts w:ascii="Calibri" w:eastAsia="Calibri" w:hAnsi="Calibri" w:cs="Calibri"/>
          <w:lang w:val="en-GB"/>
        </w:rPr>
        <w:t xml:space="preserve">Among the restrictions of operating a drone on a ship’s deck is that the cargo and transports will likely be loaded in and out repeatedly creating a dynamic environment, at least between voyages. In that case a static path planning system will likely not work as the path may be blocked, inefficient or not cover all the necessary objects. A dynamic path planning tool could then be preferable. One </w:t>
      </w:r>
      <w:r w:rsidRPr="003A2BA0">
        <w:rPr>
          <w:rFonts w:ascii="Calibri" w:eastAsia="Calibri" w:hAnsi="Calibri" w:cs="Calibri"/>
          <w:lang w:val="en-GB"/>
        </w:rPr>
        <w:lastRenderedPageBreak/>
        <w:t xml:space="preserve">option could be to use the map gathered by the SLAM system and plan a path that covers the whole area with as little overlap as possible. Another option would be to use </w:t>
      </w:r>
      <w:r w:rsidR="003307A7" w:rsidRPr="003A2BA0">
        <w:rPr>
          <w:rFonts w:ascii="Calibri" w:eastAsia="Calibri" w:hAnsi="Calibri" w:cs="Calibri"/>
          <w:lang w:val="en-GB"/>
        </w:rPr>
        <w:t xml:space="preserve">machine learning </w:t>
      </w:r>
      <w:r w:rsidRPr="003A2BA0">
        <w:rPr>
          <w:rFonts w:ascii="Calibri" w:eastAsia="Calibri" w:hAnsi="Calibri" w:cs="Calibri"/>
          <w:lang w:val="en-GB"/>
        </w:rPr>
        <w:t>for the task and more specifically Reinforcement learning is an interesting approach. Then the focus could be set on covering specific areas more frequently.</w:t>
      </w:r>
    </w:p>
    <w:p w14:paraId="6DB18B32" w14:textId="77777777" w:rsidR="00FC099C" w:rsidRPr="003A2BA0" w:rsidRDefault="00FC099C" w:rsidP="0091580F">
      <w:pPr>
        <w:pStyle w:val="Rubrik2"/>
        <w:rPr>
          <w:lang w:val="en-GB"/>
        </w:rPr>
      </w:pPr>
      <w:bookmarkStart w:id="551" w:name="_Toc70693100"/>
      <w:r w:rsidRPr="003A2BA0">
        <w:rPr>
          <w:lang w:val="en-GB"/>
        </w:rPr>
        <w:t>Object detection</w:t>
      </w:r>
      <w:bookmarkEnd w:id="551"/>
    </w:p>
    <w:p w14:paraId="4F35E7A3" w14:textId="77777777" w:rsidR="00FC099C" w:rsidRPr="003A2BA0" w:rsidRDefault="00FC099C" w:rsidP="00FC099C">
      <w:pPr>
        <w:rPr>
          <w:rFonts w:ascii="Calibri" w:eastAsia="Calibri" w:hAnsi="Calibri" w:cs="Calibri"/>
          <w:lang w:val="en-GB"/>
        </w:rPr>
      </w:pPr>
      <w:r w:rsidRPr="003A2BA0">
        <w:rPr>
          <w:rFonts w:ascii="Calibri" w:eastAsia="Calibri" w:hAnsi="Calibri" w:cs="Calibri"/>
          <w:lang w:val="en-GB"/>
        </w:rPr>
        <w:t>One of the tasks of the mobile screening system is to be able to identify and map potential ignition sources. To achieve a system that can successfully do so there also needs to be a component that can separate these ignition sources from the rest of the environment.</w:t>
      </w:r>
    </w:p>
    <w:p w14:paraId="62043666" w14:textId="3F04424D" w:rsidR="00FC099C" w:rsidRPr="003A2BA0" w:rsidRDefault="00FC099C" w:rsidP="00FC099C">
      <w:pPr>
        <w:rPr>
          <w:rFonts w:ascii="Calibri" w:eastAsia="Calibri" w:hAnsi="Calibri" w:cs="Calibri"/>
          <w:lang w:val="en-GB"/>
        </w:rPr>
      </w:pPr>
      <w:r w:rsidRPr="003A2BA0">
        <w:rPr>
          <w:rFonts w:ascii="Calibri" w:eastAsia="Calibri" w:hAnsi="Calibri" w:cs="Calibri"/>
          <w:lang w:val="en-GB"/>
        </w:rPr>
        <w:t xml:space="preserve">A promising candidate is to make use of camera data in combination with </w:t>
      </w:r>
      <w:r w:rsidR="00D27EB1" w:rsidRPr="003A2BA0">
        <w:rPr>
          <w:rFonts w:ascii="Calibri" w:eastAsia="Calibri" w:hAnsi="Calibri" w:cs="Calibri"/>
          <w:lang w:val="en-GB"/>
        </w:rPr>
        <w:t xml:space="preserve">machine learning </w:t>
      </w:r>
      <w:r w:rsidRPr="003A2BA0">
        <w:rPr>
          <w:rFonts w:ascii="Calibri" w:eastAsia="Calibri" w:hAnsi="Calibri" w:cs="Calibri"/>
          <w:lang w:val="en-GB"/>
        </w:rPr>
        <w:t>algorithms specifically trained to find these types of objects e.g. reefer units. There are also algorithms made for detecting license plates, which is another interesting prospect in combination with a log of what vehicles the license plates correspond to. It is possible that more than one method needs to be used to cover all the objects and potential ignition sources of interest.</w:t>
      </w:r>
    </w:p>
    <w:p w14:paraId="56A7CD41" w14:textId="77777777" w:rsidR="00FC099C" w:rsidRPr="003A2BA0" w:rsidRDefault="00FC099C" w:rsidP="0091580F">
      <w:pPr>
        <w:pStyle w:val="Rubrik2"/>
        <w:rPr>
          <w:lang w:val="en-GB"/>
        </w:rPr>
      </w:pPr>
      <w:bookmarkStart w:id="552" w:name="_Toc70693101"/>
      <w:r w:rsidRPr="003A2BA0">
        <w:rPr>
          <w:lang w:val="en-GB"/>
        </w:rPr>
        <w:t>Heat detection</w:t>
      </w:r>
      <w:bookmarkEnd w:id="552"/>
    </w:p>
    <w:p w14:paraId="7E7A2D85" w14:textId="36B02489" w:rsidR="00FC099C" w:rsidRPr="003A2BA0" w:rsidRDefault="00FC099C" w:rsidP="00FC099C">
      <w:pPr>
        <w:rPr>
          <w:rFonts w:ascii="Calibri" w:eastAsia="Calibri" w:hAnsi="Calibri" w:cs="Calibri"/>
          <w:lang w:val="en-GB"/>
        </w:rPr>
      </w:pPr>
      <w:r w:rsidRPr="003A2BA0">
        <w:rPr>
          <w:rFonts w:ascii="Calibri" w:eastAsia="Calibri" w:hAnsi="Calibri" w:cs="Calibri"/>
          <w:lang w:val="en-GB"/>
        </w:rPr>
        <w:t>Heat detection is a core functionality requirement and, thus, a sensor to detect temperatures need</w:t>
      </w:r>
      <w:r w:rsidR="006F082B" w:rsidRPr="003A2BA0">
        <w:rPr>
          <w:rFonts w:ascii="Calibri" w:eastAsia="Calibri" w:hAnsi="Calibri" w:cs="Calibri"/>
          <w:lang w:val="en-GB"/>
        </w:rPr>
        <w:t>s</w:t>
      </w:r>
      <w:r w:rsidRPr="003A2BA0">
        <w:rPr>
          <w:rFonts w:ascii="Calibri" w:eastAsia="Calibri" w:hAnsi="Calibri" w:cs="Calibri"/>
          <w:lang w:val="en-GB"/>
        </w:rPr>
        <w:t xml:space="preserve"> to be integrated into the drone system. One of the options would be to use an </w:t>
      </w:r>
      <w:r w:rsidR="006F082B" w:rsidRPr="003A2BA0">
        <w:rPr>
          <w:rFonts w:ascii="Calibri" w:eastAsia="Calibri" w:hAnsi="Calibri" w:cs="Calibri"/>
          <w:lang w:val="en-GB"/>
        </w:rPr>
        <w:t>IR-</w:t>
      </w:r>
      <w:r w:rsidRPr="003A2BA0">
        <w:rPr>
          <w:rFonts w:ascii="Calibri" w:eastAsia="Calibri" w:hAnsi="Calibri" w:cs="Calibri"/>
          <w:lang w:val="en-GB"/>
        </w:rPr>
        <w:t>camera for the heat detection. Due to the size constrain</w:t>
      </w:r>
      <w:r w:rsidR="007E5220" w:rsidRPr="003A2BA0">
        <w:rPr>
          <w:rFonts w:ascii="Calibri" w:eastAsia="Calibri" w:hAnsi="Calibri" w:cs="Calibri"/>
          <w:lang w:val="en-GB"/>
        </w:rPr>
        <w:t>t</w:t>
      </w:r>
      <w:r w:rsidRPr="003A2BA0">
        <w:rPr>
          <w:rFonts w:ascii="Calibri" w:eastAsia="Calibri" w:hAnsi="Calibri" w:cs="Calibri"/>
          <w:lang w:val="en-GB"/>
        </w:rPr>
        <w:t xml:space="preserve">s a FLIR Lepton </w:t>
      </w:r>
      <w:sdt>
        <w:sdtPr>
          <w:rPr>
            <w:rFonts w:ascii="Calibri" w:eastAsia="Calibri" w:hAnsi="Calibri" w:cs="Calibri"/>
            <w:lang w:val="en-GB"/>
          </w:rPr>
          <w:id w:val="1926143823"/>
          <w:citation/>
        </w:sdtPr>
        <w:sdtEndPr/>
        <w:sdtContent>
          <w:r w:rsidR="00DE6F49" w:rsidRPr="003A2BA0">
            <w:rPr>
              <w:rFonts w:ascii="Calibri" w:eastAsia="Calibri" w:hAnsi="Calibri" w:cs="Calibri"/>
              <w:lang w:val="en-GB"/>
            </w:rPr>
            <w:fldChar w:fldCharType="begin"/>
          </w:r>
          <w:r w:rsidR="00DE6F49" w:rsidRPr="003A2BA0">
            <w:rPr>
              <w:rFonts w:ascii="Calibri" w:eastAsia="Calibri" w:hAnsi="Calibri" w:cs="Calibri"/>
              <w:lang w:val="en-GB"/>
            </w:rPr>
            <w:instrText xml:space="preserve"> CITATION FLI21 \l 1053 </w:instrText>
          </w:r>
          <w:r w:rsidR="00DE6F49" w:rsidRPr="003A2BA0">
            <w:rPr>
              <w:rFonts w:ascii="Calibri" w:eastAsia="Calibri" w:hAnsi="Calibri" w:cs="Calibri"/>
              <w:lang w:val="en-GB"/>
            </w:rPr>
            <w:fldChar w:fldCharType="separate"/>
          </w:r>
          <w:r w:rsidR="00747855" w:rsidRPr="00747855">
            <w:rPr>
              <w:rFonts w:ascii="Calibri" w:eastAsia="Calibri" w:hAnsi="Calibri" w:cs="Calibri"/>
              <w:noProof/>
              <w:lang w:val="en-GB"/>
            </w:rPr>
            <w:t>(FLIR, 2021)</w:t>
          </w:r>
          <w:r w:rsidR="00DE6F49" w:rsidRPr="003A2BA0">
            <w:rPr>
              <w:rFonts w:ascii="Calibri" w:eastAsia="Calibri" w:hAnsi="Calibri" w:cs="Calibri"/>
              <w:lang w:val="en-GB"/>
            </w:rPr>
            <w:fldChar w:fldCharType="end"/>
          </w:r>
        </w:sdtContent>
      </w:sdt>
      <w:r w:rsidR="00DE6F49" w:rsidRPr="003A2BA0">
        <w:rPr>
          <w:rFonts w:ascii="Calibri" w:eastAsia="Calibri" w:hAnsi="Calibri" w:cs="Calibri"/>
          <w:lang w:val="en-GB"/>
        </w:rPr>
        <w:t xml:space="preserve"> </w:t>
      </w:r>
      <w:r w:rsidRPr="003A2BA0">
        <w:rPr>
          <w:rFonts w:ascii="Calibri" w:eastAsia="Calibri" w:hAnsi="Calibri" w:cs="Calibri"/>
          <w:lang w:val="en-GB"/>
        </w:rPr>
        <w:t>camera is considered.</w:t>
      </w:r>
    </w:p>
    <w:p w14:paraId="6F1599AD" w14:textId="77777777" w:rsidR="00FC099C" w:rsidRPr="003A2BA0" w:rsidRDefault="00FC099C" w:rsidP="0091580F">
      <w:pPr>
        <w:pStyle w:val="Rubrik2"/>
        <w:rPr>
          <w:lang w:val="en-GB"/>
        </w:rPr>
      </w:pPr>
      <w:bookmarkStart w:id="553" w:name="_Toc70693102"/>
      <w:r w:rsidRPr="003A2BA0">
        <w:rPr>
          <w:lang w:val="en-GB"/>
        </w:rPr>
        <w:t>Communication</w:t>
      </w:r>
      <w:bookmarkEnd w:id="553"/>
    </w:p>
    <w:p w14:paraId="2AB57C48" w14:textId="77777777" w:rsidR="00FC099C" w:rsidRPr="003A2BA0" w:rsidRDefault="00FC099C" w:rsidP="00FC099C">
      <w:pPr>
        <w:spacing w:line="276" w:lineRule="auto"/>
        <w:rPr>
          <w:rFonts w:ascii="Calibri" w:eastAsia="Calibri" w:hAnsi="Calibri" w:cs="Calibri"/>
          <w:lang w:val="en-GB"/>
        </w:rPr>
      </w:pPr>
      <w:r w:rsidRPr="003A2BA0">
        <w:rPr>
          <w:rFonts w:ascii="Calibri" w:eastAsia="Calibri" w:hAnsi="Calibri" w:cs="Calibri"/>
          <w:lang w:val="en-GB"/>
        </w:rPr>
        <w:t>Two forms of information that needs to be sent to the ship’s crew is the map showing the locations of the potential ignition sources and system information, such as malfunctions and if there are tasks that cannot be completed.</w:t>
      </w:r>
    </w:p>
    <w:p w14:paraId="0F6DA881" w14:textId="03B2A429" w:rsidR="00FC099C" w:rsidRPr="003A2BA0" w:rsidRDefault="00FC099C" w:rsidP="00FC099C">
      <w:pPr>
        <w:spacing w:line="276" w:lineRule="auto"/>
        <w:rPr>
          <w:rFonts w:ascii="Calibri" w:eastAsia="Calibri" w:hAnsi="Calibri" w:cs="Calibri"/>
          <w:lang w:val="en-GB"/>
        </w:rPr>
      </w:pPr>
      <w:r w:rsidRPr="003A2BA0">
        <w:rPr>
          <w:rFonts w:ascii="Calibri" w:eastAsia="Calibri" w:hAnsi="Calibri" w:cs="Calibri"/>
          <w:lang w:val="en-GB"/>
        </w:rPr>
        <w:t>In the given environment, it is not guaranteed that communication streams will be uninterrupted. Therefore, aspects such as average downtime and interruption frequency are important</w:t>
      </w:r>
      <w:r w:rsidR="002C44BE">
        <w:rPr>
          <w:rFonts w:ascii="Calibri" w:eastAsia="Calibri" w:hAnsi="Calibri" w:cs="Calibri"/>
          <w:lang w:val="en-GB"/>
        </w:rPr>
        <w:t xml:space="preserve"> as well as resilient</w:t>
      </w:r>
      <w:r w:rsidR="00E51D6B">
        <w:rPr>
          <w:rFonts w:ascii="Calibri" w:eastAsia="Calibri" w:hAnsi="Calibri" w:cs="Calibri"/>
          <w:lang w:val="en-GB"/>
        </w:rPr>
        <w:t xml:space="preserve"> communication with multiple types of means of communication will be </w:t>
      </w:r>
      <w:r w:rsidR="00350890">
        <w:rPr>
          <w:rFonts w:ascii="Calibri" w:eastAsia="Calibri" w:hAnsi="Calibri" w:cs="Calibri"/>
          <w:lang w:val="en-GB"/>
        </w:rPr>
        <w:t>necessary</w:t>
      </w:r>
      <w:r w:rsidRPr="003A2BA0">
        <w:rPr>
          <w:rFonts w:ascii="Calibri" w:eastAsia="Calibri" w:hAnsi="Calibri" w:cs="Calibri"/>
          <w:lang w:val="en-GB"/>
        </w:rPr>
        <w:t xml:space="preserve">. The maximum downtime in communication is to some degree even more important as it will dictate the maximum delay of the information. Communication range can also be an issue if there are only parts of the deck where communications can go through. The data transfer capacity will for some applications be of importance, especially if there is to be computing on an edge server. </w:t>
      </w:r>
    </w:p>
    <w:p w14:paraId="0A89DF00" w14:textId="663CB413" w:rsidR="00083962" w:rsidRPr="003A2BA0" w:rsidRDefault="00083962">
      <w:pPr>
        <w:rPr>
          <w:lang w:val="en-GB"/>
        </w:rPr>
      </w:pPr>
      <w:r w:rsidRPr="003A2BA0">
        <w:rPr>
          <w:lang w:val="en-GB"/>
        </w:rPr>
        <w:br w:type="page"/>
      </w:r>
    </w:p>
    <w:p w14:paraId="6B39184B" w14:textId="525247F2" w:rsidR="00734E2B" w:rsidRDefault="00734E2B" w:rsidP="00CB45DE">
      <w:pPr>
        <w:pStyle w:val="Rubrik1"/>
        <w:spacing w:before="0"/>
        <w:rPr>
          <w:lang w:val="en-GB"/>
        </w:rPr>
      </w:pPr>
      <w:bookmarkStart w:id="554" w:name="_Toc489455424"/>
      <w:bookmarkStart w:id="555" w:name="_Toc70693103"/>
      <w:r w:rsidRPr="003A2BA0">
        <w:rPr>
          <w:lang w:val="en-GB"/>
        </w:rPr>
        <w:lastRenderedPageBreak/>
        <w:t>Conclusion</w:t>
      </w:r>
      <w:bookmarkEnd w:id="554"/>
      <w:bookmarkEnd w:id="555"/>
    </w:p>
    <w:p w14:paraId="399EE682" w14:textId="477E19EE" w:rsidR="0051362B" w:rsidRDefault="0051362B" w:rsidP="0051362B">
      <w:pPr>
        <w:rPr>
          <w:lang w:val="en-GB"/>
        </w:rPr>
      </w:pPr>
      <w:r>
        <w:rPr>
          <w:lang w:val="en-GB"/>
        </w:rPr>
        <w:t xml:space="preserve">Main </w:t>
      </w:r>
      <w:r w:rsidR="00A66D08">
        <w:rPr>
          <w:lang w:val="en-GB"/>
        </w:rPr>
        <w:t>author of this chapter: Robert Rylander, RISE</w:t>
      </w:r>
    </w:p>
    <w:p w14:paraId="6808F59A" w14:textId="77777777" w:rsidR="00685DC0" w:rsidRPr="00746C02" w:rsidRDefault="00685DC0" w:rsidP="00685DC0">
      <w:pPr>
        <w:pStyle w:val="paragraph"/>
        <w:spacing w:before="0" w:beforeAutospacing="0" w:after="0" w:afterAutospacing="0"/>
        <w:textAlignment w:val="baseline"/>
        <w:rPr>
          <w:rFonts w:ascii="Segoe UI" w:hAnsi="Segoe UI" w:cs="Segoe UI"/>
          <w:sz w:val="18"/>
          <w:szCs w:val="18"/>
          <w:lang w:val="en-GB"/>
        </w:rPr>
      </w:pPr>
      <w:r>
        <w:rPr>
          <w:rStyle w:val="normaltextrun"/>
          <w:rFonts w:ascii="Calibri" w:hAnsi="Calibri" w:cs="Calibri"/>
          <w:b/>
          <w:bCs/>
          <w:sz w:val="22"/>
          <w:szCs w:val="22"/>
          <w:lang w:val="en-GB"/>
        </w:rPr>
        <w:t>Impact of COVID-19</w:t>
      </w:r>
      <w:r w:rsidRPr="00746C02">
        <w:rPr>
          <w:rStyle w:val="eop"/>
          <w:rFonts w:ascii="Calibri" w:hAnsi="Calibri" w:cs="Calibri"/>
          <w:sz w:val="22"/>
          <w:szCs w:val="22"/>
          <w:lang w:val="en-GB"/>
        </w:rPr>
        <w:t> </w:t>
      </w:r>
    </w:p>
    <w:p w14:paraId="3AC30AF5" w14:textId="075C42B6" w:rsidR="00685DC0" w:rsidRPr="00746C02" w:rsidRDefault="00685DC0" w:rsidP="00746C02">
      <w:pPr>
        <w:spacing w:line="276" w:lineRule="auto"/>
        <w:rPr>
          <w:rFonts w:ascii="Calibri" w:eastAsia="Calibri" w:hAnsi="Calibri" w:cs="Calibri"/>
          <w:lang w:val="en-GB"/>
        </w:rPr>
      </w:pPr>
      <w:r w:rsidRPr="00746C02">
        <w:rPr>
          <w:rFonts w:ascii="Calibri" w:eastAsia="Calibri" w:hAnsi="Calibri" w:cs="Calibri"/>
          <w:lang w:val="en-GB"/>
        </w:rPr>
        <w:t>The governmental restrictions in the EC</w:t>
      </w:r>
      <w:r w:rsidR="00746C02" w:rsidRPr="00746C02">
        <w:rPr>
          <w:rFonts w:ascii="Calibri" w:eastAsia="Calibri" w:hAnsi="Calibri" w:cs="Calibri"/>
          <w:lang w:val="en-GB"/>
        </w:rPr>
        <w:t xml:space="preserve"> </w:t>
      </w:r>
      <w:r w:rsidRPr="00746C02">
        <w:rPr>
          <w:rFonts w:ascii="Calibri" w:eastAsia="Calibri" w:hAnsi="Calibri" w:cs="Calibri"/>
          <w:lang w:val="en-GB"/>
        </w:rPr>
        <w:t>member</w:t>
      </w:r>
      <w:r w:rsidR="00746C02" w:rsidRPr="00746C02">
        <w:rPr>
          <w:rFonts w:ascii="Calibri" w:eastAsia="Calibri" w:hAnsi="Calibri" w:cs="Calibri"/>
          <w:lang w:val="en-GB"/>
        </w:rPr>
        <w:t xml:space="preserve"> </w:t>
      </w:r>
      <w:r w:rsidRPr="00746C02">
        <w:rPr>
          <w:rFonts w:ascii="Calibri" w:eastAsia="Calibri" w:hAnsi="Calibri" w:cs="Calibri"/>
          <w:lang w:val="en-GB"/>
        </w:rPr>
        <w:t>states imposed to limit</w:t>
      </w:r>
      <w:r w:rsidRPr="00746C02">
        <w:rPr>
          <w:rFonts w:eastAsia="Calibri"/>
          <w:lang w:val="en-GB"/>
        </w:rPr>
        <w:t> the spread of COVID-19 during 2020-21 has impacted the work in WP08. After the outbreak in February 2020 all physical meetings have been cancelled, excursions to collect data from actors, ships and terminal have been kept to an absolute minimal. All meeting has been web/phone meetings.  </w:t>
      </w:r>
    </w:p>
    <w:p w14:paraId="67883610" w14:textId="77777777" w:rsidR="00685DC0" w:rsidRPr="00746C02" w:rsidRDefault="00685DC0" w:rsidP="00746C02">
      <w:pPr>
        <w:spacing w:line="276" w:lineRule="auto"/>
        <w:rPr>
          <w:rFonts w:ascii="Calibri" w:eastAsia="Calibri" w:hAnsi="Calibri" w:cs="Calibri"/>
          <w:lang w:val="en-GB"/>
        </w:rPr>
      </w:pPr>
      <w:r w:rsidRPr="00746C02">
        <w:rPr>
          <w:rFonts w:eastAsia="Calibri"/>
          <w:lang w:val="en-GB"/>
        </w:rPr>
        <w:t>This has hampered the progress, since actors/companies/authorities have not been accessible or limited availability for interaction or collaboration due to COVID.  </w:t>
      </w:r>
    </w:p>
    <w:p w14:paraId="6F8EF494" w14:textId="77777777" w:rsidR="00685DC0" w:rsidRPr="00746C02" w:rsidRDefault="00685DC0" w:rsidP="00746C02">
      <w:pPr>
        <w:spacing w:line="276" w:lineRule="auto"/>
        <w:rPr>
          <w:rFonts w:ascii="Calibri" w:eastAsia="Calibri" w:hAnsi="Calibri" w:cs="Calibri"/>
          <w:lang w:val="en-GB"/>
        </w:rPr>
      </w:pPr>
      <w:r w:rsidRPr="00746C02">
        <w:rPr>
          <w:rFonts w:eastAsia="Calibri"/>
          <w:lang w:val="en-GB"/>
        </w:rPr>
        <w:t>As new data or input will be available during the project time, it will be merged into the Cargo fire hazard database. </w:t>
      </w:r>
    </w:p>
    <w:p w14:paraId="5A49B9C4" w14:textId="77777777" w:rsidR="00685DC0" w:rsidRPr="00746C02" w:rsidRDefault="00685DC0" w:rsidP="00746C02">
      <w:pPr>
        <w:spacing w:line="276" w:lineRule="auto"/>
        <w:rPr>
          <w:rFonts w:ascii="Calibri" w:eastAsia="Calibri" w:hAnsi="Calibri" w:cs="Calibri"/>
          <w:lang w:val="en-GB"/>
        </w:rPr>
      </w:pPr>
      <w:r w:rsidRPr="00746C02">
        <w:rPr>
          <w:rFonts w:eastAsia="Calibri"/>
          <w:lang w:val="en-GB"/>
        </w:rPr>
        <w:t>At the terminal at Majnabbe-terminal, less data than is needed for the development can be captured, but development will be supported by the upcoming test phase of LASHFIRE VHD functionality.  </w:t>
      </w:r>
    </w:p>
    <w:p w14:paraId="59687289" w14:textId="77777777" w:rsidR="00685DC0" w:rsidRPr="00746C02" w:rsidRDefault="00685DC0" w:rsidP="00746C02">
      <w:pPr>
        <w:spacing w:line="276" w:lineRule="auto"/>
        <w:rPr>
          <w:rFonts w:ascii="Calibri" w:eastAsia="Calibri" w:hAnsi="Calibri" w:cs="Calibri"/>
          <w:lang w:val="en-GB"/>
        </w:rPr>
      </w:pPr>
      <w:r w:rsidRPr="00746C02">
        <w:rPr>
          <w:rFonts w:eastAsia="Calibri"/>
          <w:lang w:val="en-GB"/>
        </w:rPr>
        <w:t>The AGV concept and development on the software side has been ongoing, and if the COVID situation allows, the practical phase of the development can start during the summer of 2021 on shore and move onboard during the autumn of 2021. </w:t>
      </w:r>
    </w:p>
    <w:p w14:paraId="16FEE5E9" w14:textId="7977FE14" w:rsidR="00685DC0" w:rsidRPr="00746C02" w:rsidRDefault="00685DC0" w:rsidP="00746C02">
      <w:pPr>
        <w:spacing w:line="276" w:lineRule="auto"/>
        <w:rPr>
          <w:rFonts w:ascii="Calibri" w:eastAsia="Calibri" w:hAnsi="Calibri" w:cs="Calibri"/>
          <w:b/>
          <w:bCs/>
          <w:lang w:val="en-GB"/>
        </w:rPr>
      </w:pPr>
      <w:r w:rsidRPr="00746C02">
        <w:rPr>
          <w:rFonts w:eastAsia="Calibri"/>
          <w:b/>
          <w:bCs/>
          <w:lang w:val="en-GB"/>
        </w:rPr>
        <w:t>Inference</w:t>
      </w:r>
    </w:p>
    <w:p w14:paraId="4BC6E3F3" w14:textId="48C3F00F" w:rsidR="00685DC0" w:rsidRPr="00746C02" w:rsidRDefault="00685DC0" w:rsidP="00746C02">
      <w:pPr>
        <w:spacing w:line="276" w:lineRule="auto"/>
        <w:rPr>
          <w:rFonts w:ascii="Calibri" w:eastAsia="Calibri" w:hAnsi="Calibri" w:cs="Calibri"/>
          <w:lang w:val="en-GB"/>
        </w:rPr>
      </w:pPr>
      <w:r w:rsidRPr="00746C02">
        <w:rPr>
          <w:rFonts w:eastAsia="Calibri"/>
          <w:lang w:val="en-GB"/>
        </w:rPr>
        <w:t>There is good guidance in various rules, regulations, and codes such as the IMDG, how cargo and vehicles that are classified as hazardous should be stowed and segregated. As identified in previous research and during the HAZID, the landscape is changing:</w:t>
      </w:r>
    </w:p>
    <w:p w14:paraId="2823C5FC" w14:textId="30215008" w:rsidR="00685DC0" w:rsidRPr="00746C02" w:rsidRDefault="00685DC0" w:rsidP="00746C02">
      <w:pPr>
        <w:spacing w:line="276" w:lineRule="auto"/>
        <w:rPr>
          <w:rFonts w:ascii="Calibri" w:eastAsia="Calibri" w:hAnsi="Calibri" w:cs="Calibri"/>
          <w:lang w:val="en-GB"/>
        </w:rPr>
      </w:pPr>
      <w:r w:rsidRPr="00746C02">
        <w:rPr>
          <w:rFonts w:eastAsia="Calibri"/>
          <w:lang w:val="en-GB"/>
        </w:rPr>
        <w:t>Increasing number of trailers and APVs shipped today, compared to ten years</w:t>
      </w:r>
      <w:r w:rsidR="00746C02">
        <w:rPr>
          <w:rFonts w:eastAsia="Calibri"/>
          <w:lang w:val="en-GB"/>
        </w:rPr>
        <w:t xml:space="preserve"> </w:t>
      </w:r>
      <w:r w:rsidRPr="00746C02">
        <w:rPr>
          <w:rFonts w:eastAsia="Calibri"/>
          <w:lang w:val="en-GB"/>
        </w:rPr>
        <w:t>ago</w:t>
      </w:r>
    </w:p>
    <w:p w14:paraId="7F6F0CD1" w14:textId="68D26305" w:rsidR="00685DC0" w:rsidRPr="00746C02" w:rsidRDefault="00685DC0" w:rsidP="00746C02">
      <w:pPr>
        <w:spacing w:line="276" w:lineRule="auto"/>
        <w:rPr>
          <w:rFonts w:ascii="Calibri" w:eastAsia="Calibri" w:hAnsi="Calibri" w:cs="Calibri"/>
          <w:lang w:val="en-GB"/>
        </w:rPr>
      </w:pPr>
      <w:r w:rsidRPr="00746C02">
        <w:rPr>
          <w:rFonts w:eastAsia="Calibri"/>
          <w:lang w:val="en-GB"/>
        </w:rPr>
        <w:t>APVs will change the way how to tackle a fire onboard a</w:t>
      </w:r>
      <w:r w:rsidR="00746C02">
        <w:rPr>
          <w:rFonts w:eastAsia="Calibri"/>
          <w:lang w:val="en-GB"/>
        </w:rPr>
        <w:t xml:space="preserve"> </w:t>
      </w:r>
      <w:r w:rsidRPr="00746C02">
        <w:rPr>
          <w:rFonts w:eastAsia="Calibri"/>
          <w:lang w:val="en-GB"/>
        </w:rPr>
        <w:t>ship</w:t>
      </w:r>
    </w:p>
    <w:p w14:paraId="624B9793" w14:textId="6564FA12" w:rsidR="00685DC0" w:rsidRPr="00746C02" w:rsidRDefault="00685DC0" w:rsidP="00746C02">
      <w:pPr>
        <w:spacing w:line="276" w:lineRule="auto"/>
        <w:rPr>
          <w:rFonts w:ascii="Calibri" w:eastAsia="Calibri" w:hAnsi="Calibri" w:cs="Calibri"/>
          <w:lang w:val="en-GB"/>
        </w:rPr>
      </w:pPr>
      <w:r w:rsidRPr="00746C02">
        <w:rPr>
          <w:rFonts w:eastAsia="Calibri"/>
          <w:lang w:val="en-GB"/>
        </w:rPr>
        <w:t>Sensor technology and the computing power moves away from stand-alone desktop/server solutions and can be conducted at the edge or even at the</w:t>
      </w:r>
      <w:r w:rsidR="00746C02">
        <w:rPr>
          <w:rFonts w:eastAsia="Calibri"/>
          <w:lang w:val="en-GB"/>
        </w:rPr>
        <w:t xml:space="preserve"> </w:t>
      </w:r>
      <w:r w:rsidRPr="00746C02">
        <w:rPr>
          <w:rFonts w:eastAsia="Calibri"/>
          <w:lang w:val="en-GB"/>
        </w:rPr>
        <w:t>sensor</w:t>
      </w:r>
    </w:p>
    <w:p w14:paraId="0902C0BE" w14:textId="6B5AB872" w:rsidR="00685DC0" w:rsidRPr="00746C02" w:rsidRDefault="00685DC0" w:rsidP="00746C02">
      <w:pPr>
        <w:spacing w:line="276" w:lineRule="auto"/>
        <w:rPr>
          <w:rFonts w:ascii="Calibri" w:eastAsia="Calibri" w:hAnsi="Calibri" w:cs="Calibri"/>
          <w:lang w:val="en-GB"/>
        </w:rPr>
      </w:pPr>
      <w:r w:rsidRPr="00746C02">
        <w:rPr>
          <w:rFonts w:eastAsia="Calibri"/>
          <w:lang w:val="en-GB"/>
        </w:rPr>
        <w:t>There is an increasing capacity in sensor fusion systems and machine learning leading to more real time applications available to the persons working at the ports, terminals, and</w:t>
      </w:r>
      <w:r w:rsidR="00746C02">
        <w:rPr>
          <w:rFonts w:eastAsia="Calibri"/>
          <w:lang w:val="en-GB"/>
        </w:rPr>
        <w:t xml:space="preserve"> </w:t>
      </w:r>
      <w:r w:rsidRPr="00746C02">
        <w:rPr>
          <w:rFonts w:eastAsia="Calibri"/>
          <w:lang w:val="en-GB"/>
        </w:rPr>
        <w:t>ships</w:t>
      </w:r>
    </w:p>
    <w:p w14:paraId="49A8E06F" w14:textId="496D058C" w:rsidR="00685DC0" w:rsidRPr="00746C02" w:rsidRDefault="00685DC0" w:rsidP="00746C02">
      <w:pPr>
        <w:spacing w:line="276" w:lineRule="auto"/>
        <w:rPr>
          <w:rFonts w:ascii="Calibri" w:eastAsia="Calibri" w:hAnsi="Calibri" w:cs="Calibri"/>
          <w:lang w:val="en-GB"/>
        </w:rPr>
      </w:pPr>
      <w:r w:rsidRPr="00746C02">
        <w:rPr>
          <w:rFonts w:eastAsia="Calibri"/>
          <w:lang w:val="en-GB"/>
        </w:rPr>
        <w:t>There is increasing necessity to know more about the cargo/vehicles carried on board,</w:t>
      </w:r>
      <w:r w:rsidR="00746C02">
        <w:rPr>
          <w:rFonts w:eastAsia="Calibri"/>
          <w:lang w:val="en-GB"/>
        </w:rPr>
        <w:t xml:space="preserve"> </w:t>
      </w:r>
      <w:r w:rsidRPr="00746C02">
        <w:rPr>
          <w:rFonts w:eastAsia="Calibri"/>
          <w:lang w:val="en-GB"/>
        </w:rPr>
        <w:t>where they are placed in relation to other goods/vehicles.</w:t>
      </w:r>
    </w:p>
    <w:p w14:paraId="6EB6F0FE" w14:textId="3449E146" w:rsidR="00685DC0" w:rsidRPr="00746C02" w:rsidRDefault="00685DC0" w:rsidP="00746C02">
      <w:pPr>
        <w:spacing w:line="276" w:lineRule="auto"/>
        <w:rPr>
          <w:rFonts w:ascii="Calibri" w:eastAsia="Calibri" w:hAnsi="Calibri" w:cs="Calibri"/>
          <w:lang w:val="en-GB"/>
        </w:rPr>
      </w:pPr>
      <w:r w:rsidRPr="00746C02">
        <w:rPr>
          <w:rFonts w:eastAsia="Calibri"/>
          <w:lang w:val="en-GB"/>
        </w:rPr>
        <w:t>This, to be able in a pre-emptive way to limit consequences in case of a fire and during</w:t>
      </w:r>
      <w:r w:rsidR="00746C02">
        <w:rPr>
          <w:rFonts w:eastAsia="Calibri"/>
          <w:lang w:val="en-GB"/>
        </w:rPr>
        <w:t xml:space="preserve"> </w:t>
      </w:r>
      <w:r w:rsidRPr="00746C02">
        <w:rPr>
          <w:rFonts w:eastAsia="Calibri"/>
          <w:lang w:val="en-GB"/>
        </w:rPr>
        <w:t>fire fighting</w:t>
      </w:r>
      <w:r w:rsidR="00746C02">
        <w:rPr>
          <w:rFonts w:eastAsia="Calibri"/>
          <w:lang w:val="en-GB"/>
        </w:rPr>
        <w:t xml:space="preserve"> </w:t>
      </w:r>
      <w:r w:rsidRPr="00746C02">
        <w:rPr>
          <w:rFonts w:eastAsia="Calibri"/>
          <w:lang w:val="en-GB"/>
        </w:rPr>
        <w:t>have a better situational awareness to make the right tactical decisions. </w:t>
      </w:r>
    </w:p>
    <w:p w14:paraId="7B4824F9" w14:textId="77777777" w:rsidR="00685DC0" w:rsidRPr="00746C02" w:rsidRDefault="00685DC0" w:rsidP="00746C02">
      <w:pPr>
        <w:spacing w:line="276" w:lineRule="auto"/>
        <w:rPr>
          <w:rFonts w:ascii="Calibri" w:eastAsia="Calibri" w:hAnsi="Calibri" w:cs="Calibri"/>
          <w:lang w:val="en-GB"/>
        </w:rPr>
      </w:pPr>
      <w:r w:rsidRPr="00746C02">
        <w:rPr>
          <w:rFonts w:eastAsia="Calibri"/>
          <w:lang w:val="en-GB"/>
        </w:rPr>
        <w:t>Today there are more robust ways for sharing data than five or ten years ago, this opens possibilities for systems that support collaborative decision making and machine-to-machine data exchange, while keeping the human in the loop without increasing cognitive workload. The intention with the tools developed in the work package is to strive for a safer environment using automated and connected systems. Systems that can be adapted or updated or systems that adapts automatically to the ever-changing environment in which they operate in. Some of the concepts developed in WP08 are already being tested as a product.  </w:t>
      </w:r>
    </w:p>
    <w:p w14:paraId="19BF6975" w14:textId="77777777" w:rsidR="00685DC0" w:rsidRPr="00746C02" w:rsidRDefault="00685DC0" w:rsidP="00746C02">
      <w:pPr>
        <w:spacing w:line="276" w:lineRule="auto"/>
        <w:rPr>
          <w:rFonts w:ascii="Calibri" w:eastAsia="Calibri" w:hAnsi="Calibri" w:cs="Calibri"/>
          <w:lang w:val="en-GB"/>
        </w:rPr>
      </w:pPr>
      <w:r w:rsidRPr="00BD394E">
        <w:rPr>
          <w:rFonts w:eastAsia="Calibri"/>
          <w:lang w:val="en-GB"/>
        </w:rPr>
        <w:lastRenderedPageBreak/>
        <w:t>The VHD system that is in development will soon be able to detect heat signature anomalies on reefers entering a terminal or ship. This will be demonstrated at the Majnabbe terminal in Gothenburg. The cargo fire hazard database can be incorporated as an add-on or a module to current terminal/stowage software and already in the stowage planning help to mitigate a high-risk situation onboard the ship in case of a fire. AGV drones can be commercialised relatively fast, as they will be based on off the shelf components but operate in a new environment.</w:t>
      </w:r>
      <w:r w:rsidRPr="00746C02">
        <w:rPr>
          <w:rFonts w:eastAsia="Calibri"/>
          <w:lang w:val="en-GB"/>
        </w:rPr>
        <w:t> </w:t>
      </w:r>
    </w:p>
    <w:p w14:paraId="5F3D70DD" w14:textId="77777777" w:rsidR="00685DC0" w:rsidRPr="00746C02" w:rsidRDefault="00685DC0" w:rsidP="00746C02">
      <w:pPr>
        <w:spacing w:line="276" w:lineRule="auto"/>
        <w:rPr>
          <w:rFonts w:ascii="Calibri" w:eastAsia="Calibri" w:hAnsi="Calibri" w:cs="Calibri"/>
          <w:lang w:val="en-GB"/>
        </w:rPr>
      </w:pPr>
      <w:r w:rsidRPr="00BD394E">
        <w:rPr>
          <w:rFonts w:eastAsia="Calibri"/>
          <w:lang w:val="en-GB"/>
        </w:rPr>
        <w:t>The concept is to build on open specifications as far as possible so that they enable a system of systems philosophy, where data can be shared in an ecosystem of support systems aiding all the individuals and stakeholders involved in the sector. Such systems will enhance the safety for the passengers, crew, cargo, and ships. It will allow better usage of limited resources such as ships and infrastructure by allowing safe and faster turn arounds in port, early detection also leads to less damage to equipment and losses in downtime and cancelled connection. A more efficient seaborne transportation system greatly helps the environment with more efficient handling of cargo and vehicles, making the ships a more attractive route compared to the stressed road networks.</w:t>
      </w:r>
      <w:r w:rsidRPr="00746C02">
        <w:rPr>
          <w:rFonts w:eastAsia="Calibri"/>
          <w:lang w:val="en-GB"/>
        </w:rPr>
        <w:t> </w:t>
      </w:r>
    </w:p>
    <w:p w14:paraId="531FB370" w14:textId="77777777" w:rsidR="00685DC0" w:rsidRPr="00746C02" w:rsidRDefault="00685DC0" w:rsidP="00746C02">
      <w:pPr>
        <w:spacing w:line="276" w:lineRule="auto"/>
        <w:rPr>
          <w:rFonts w:ascii="Calibri" w:eastAsia="Calibri" w:hAnsi="Calibri" w:cs="Calibri"/>
          <w:lang w:val="en-GB"/>
        </w:rPr>
      </w:pPr>
      <w:r w:rsidRPr="00BD394E">
        <w:rPr>
          <w:rFonts w:eastAsia="Calibri"/>
          <w:lang w:val="en-GB"/>
        </w:rPr>
        <w:t>There are several attractive similar technologies that could match a specific trade/route better than the concepts that LASH FIRE has decided as its scope of work in this work package. The ambition of the work at this stage is to plant a seed for future innovation and development of use of software, sensors, automation, robotic technologies and demonstrate how it could increase the safety by pre-emptive tools feed with representative historical data such as the cargo fire hazard database and the real time systems such as remote scanning of cargo and vehicles and usage of drone to continuously monitor specific cargo and vehicles of interest.</w:t>
      </w:r>
      <w:r w:rsidRPr="00746C02">
        <w:rPr>
          <w:rFonts w:eastAsia="Calibri"/>
          <w:lang w:val="en-GB"/>
        </w:rPr>
        <w:t> </w:t>
      </w:r>
    </w:p>
    <w:p w14:paraId="0233B1C6" w14:textId="77777777" w:rsidR="00685DC0" w:rsidRPr="00746C02" w:rsidRDefault="00685DC0" w:rsidP="00746C02">
      <w:pPr>
        <w:spacing w:line="276" w:lineRule="auto"/>
        <w:rPr>
          <w:rFonts w:ascii="Calibri" w:eastAsia="Calibri" w:hAnsi="Calibri" w:cs="Calibri"/>
          <w:lang w:val="en-GB"/>
        </w:rPr>
      </w:pPr>
      <w:r w:rsidRPr="00BD394E">
        <w:rPr>
          <w:rFonts w:eastAsia="Calibri"/>
          <w:lang w:val="en-GB"/>
        </w:rPr>
        <w:t>During the next stage of the LASH FIRE project, the different concepts presented will be incrementally moved from desktop exercises and simulations, towards testing in realistic situations and then in real operations, to the largest possible extent. This iterative methodology will collect necessary data and information from sensors and human interaction. This will lead to further development in technical aspects and most importantly usability with input from crew and personnel that are directly involved with the daily operations. One example for shipping companies is the Safety Management System manuals (SMS) that will be affected when new technology is introduced. Procedures and routines need to be updated or designed, it will lead to a preparedness on what actions should be taken when a cargo/vehicle is at level that is close to or triggered an alarm, on shore and prior to loading as well as what actions should been in place on the ship if the unit/vehicle is loaded. Areas designated for inspection of cargo/vehicle, under what circumstances can the unit still be loaded e.g., is a cool down enough for an overheated wheel/brakes and how asses that the unit is fit for loading e.g., by handheld sensors. This will increase the safety staring in the terminal area and could cover all the way until the cargo/vehicle leaves the terminal at the destination.</w:t>
      </w:r>
      <w:r w:rsidRPr="00746C02">
        <w:rPr>
          <w:rFonts w:eastAsia="Calibri"/>
          <w:lang w:val="en-GB"/>
        </w:rPr>
        <w:t> </w:t>
      </w:r>
      <w:r w:rsidRPr="00746C02">
        <w:rPr>
          <w:rFonts w:ascii="Calibri" w:eastAsia="Calibri" w:hAnsi="Calibri" w:cs="Calibri"/>
          <w:lang w:val="en-GB"/>
        </w:rPr>
        <w:br/>
      </w:r>
      <w:r w:rsidRPr="00BD394E">
        <w:rPr>
          <w:rFonts w:eastAsia="Calibri"/>
          <w:lang w:val="en-GB"/>
        </w:rPr>
        <w:t>Over time, cost will be lower the threshold for final products to be adopted into the shipping industry in the future.</w:t>
      </w:r>
      <w:r w:rsidRPr="00746C02">
        <w:rPr>
          <w:rFonts w:eastAsia="Calibri"/>
          <w:lang w:val="en-GB"/>
        </w:rPr>
        <w:t> </w:t>
      </w:r>
    </w:p>
    <w:p w14:paraId="18AA316B" w14:textId="77777777" w:rsidR="00E30E5B" w:rsidRDefault="00E30E5B">
      <w:pPr>
        <w:rPr>
          <w:lang w:val="en-GB"/>
        </w:rPr>
      </w:pPr>
      <w:r>
        <w:rPr>
          <w:lang w:val="en-GB"/>
        </w:rPr>
        <w:br w:type="page"/>
      </w:r>
    </w:p>
    <w:bookmarkStart w:id="556" w:name="_Toc70693104" w:displacedByCustomXml="next"/>
    <w:sdt>
      <w:sdtPr>
        <w:rPr>
          <w:rFonts w:asciiTheme="minorHAnsi" w:eastAsiaTheme="minorHAnsi" w:hAnsiTheme="minorHAnsi" w:cstheme="minorBidi"/>
          <w:color w:val="auto"/>
          <w:sz w:val="22"/>
          <w:szCs w:val="22"/>
          <w:lang w:val="en-GB"/>
        </w:rPr>
        <w:id w:val="-1657060891"/>
        <w:docPartObj>
          <w:docPartGallery w:val="Bibliographies"/>
          <w:docPartUnique/>
        </w:docPartObj>
      </w:sdtPr>
      <w:sdtEndPr/>
      <w:sdtContent>
        <w:p w14:paraId="37580C5F" w14:textId="29E3439D" w:rsidR="00137885" w:rsidRPr="003A2BA0" w:rsidRDefault="007B1517">
          <w:pPr>
            <w:pStyle w:val="Rubrik1"/>
            <w:rPr>
              <w:lang w:val="en-GB"/>
            </w:rPr>
          </w:pPr>
          <w:r w:rsidRPr="003A2BA0">
            <w:rPr>
              <w:lang w:val="en-GB"/>
            </w:rPr>
            <w:t>References</w:t>
          </w:r>
          <w:bookmarkEnd w:id="556"/>
        </w:p>
        <w:sdt>
          <w:sdtPr>
            <w:rPr>
              <w:lang w:val="en-GB"/>
            </w:rPr>
            <w:id w:val="-573587230"/>
            <w:bibliography/>
          </w:sdtPr>
          <w:sdtEndPr/>
          <w:sdtContent>
            <w:p w14:paraId="1CE6AC53" w14:textId="77777777" w:rsidR="00747855" w:rsidRDefault="007B1517" w:rsidP="00747855">
              <w:pPr>
                <w:pStyle w:val="Litteraturfrteckning"/>
                <w:ind w:left="720" w:hanging="720"/>
                <w:rPr>
                  <w:noProof/>
                  <w:sz w:val="24"/>
                  <w:szCs w:val="24"/>
                  <w:lang w:val="en-GB"/>
                </w:rPr>
              </w:pPr>
              <w:r w:rsidRPr="003A2BA0">
                <w:rPr>
                  <w:lang w:val="en-GB"/>
                </w:rPr>
                <w:fldChar w:fldCharType="begin"/>
              </w:r>
              <w:r w:rsidRPr="003A2BA0">
                <w:rPr>
                  <w:lang w:val="en-GB"/>
                </w:rPr>
                <w:instrText xml:space="preserve"> BIBLIOGRAPHY </w:instrText>
              </w:r>
              <w:r w:rsidRPr="003A2BA0">
                <w:rPr>
                  <w:lang w:val="en-GB"/>
                </w:rPr>
                <w:fldChar w:fldCharType="separate"/>
              </w:r>
              <w:r w:rsidR="00747855">
                <w:rPr>
                  <w:noProof/>
                  <w:lang w:val="en-GB"/>
                </w:rPr>
                <w:t xml:space="preserve">ACXIS. (2021, 03 01). </w:t>
              </w:r>
              <w:r w:rsidR="00747855">
                <w:rPr>
                  <w:i/>
                  <w:iCs/>
                  <w:noProof/>
                  <w:lang w:val="en-GB"/>
                </w:rPr>
                <w:t>Research on Automated Comparison of X-ray Images for cargo Scanning</w:t>
              </w:r>
              <w:r w:rsidR="00747855">
                <w:rPr>
                  <w:noProof/>
                  <w:lang w:val="en-GB"/>
                </w:rPr>
                <w:t>. Retrieved from ACXIS: https://www.acxis.eu/</w:t>
              </w:r>
            </w:p>
            <w:p w14:paraId="586DAA0B" w14:textId="77777777" w:rsidR="00747855" w:rsidRDefault="00747855" w:rsidP="00747855">
              <w:pPr>
                <w:pStyle w:val="Litteraturfrteckning"/>
                <w:ind w:left="720" w:hanging="720"/>
                <w:rPr>
                  <w:noProof/>
                  <w:lang w:val="en-GB"/>
                </w:rPr>
              </w:pPr>
              <w:r>
                <w:rPr>
                  <w:noProof/>
                  <w:lang w:val="en-GB"/>
                </w:rPr>
                <w:t xml:space="preserve">ALBERO . (2021, 03 01). </w:t>
              </w:r>
              <w:r>
                <w:rPr>
                  <w:i/>
                  <w:iCs/>
                  <w:noProof/>
                  <w:lang w:val="en-GB"/>
                </w:rPr>
                <w:t>Transport of alternatively powered vehicles on ro-ro ferries</w:t>
              </w:r>
              <w:r>
                <w:rPr>
                  <w:noProof/>
                  <w:lang w:val="en-GB"/>
                </w:rPr>
                <w:t>. Retrieved from alberoprojekt: https://alberoprojekt.de/index_htm_files/5.3%20Detektion%20kritischer%20Zustaende%20bei%20Elektrofahrzeugen.pdf?</w:t>
              </w:r>
            </w:p>
            <w:p w14:paraId="02214330" w14:textId="77777777" w:rsidR="00747855" w:rsidRDefault="00747855" w:rsidP="00747855">
              <w:pPr>
                <w:pStyle w:val="Litteraturfrteckning"/>
                <w:ind w:left="720" w:hanging="720"/>
                <w:rPr>
                  <w:noProof/>
                  <w:lang w:val="en-GB"/>
                </w:rPr>
              </w:pPr>
              <w:r>
                <w:rPr>
                  <w:noProof/>
                  <w:lang w:val="en-GB"/>
                </w:rPr>
                <w:t xml:space="preserve">ALBERO Project. (2021, 03 01). </w:t>
              </w:r>
              <w:r>
                <w:rPr>
                  <w:i/>
                  <w:iCs/>
                  <w:noProof/>
                  <w:lang w:val="en-GB"/>
                </w:rPr>
                <w:t>ALBERO Project</w:t>
              </w:r>
              <w:r>
                <w:rPr>
                  <w:noProof/>
                  <w:lang w:val="en-GB"/>
                </w:rPr>
                <w:t>. Retrieved from ALBERO Project: https://alberoprojekt.de/#xl_xr_page_index-eng</w:t>
              </w:r>
            </w:p>
            <w:p w14:paraId="511B3E16" w14:textId="77777777" w:rsidR="00747855" w:rsidRDefault="00747855" w:rsidP="00747855">
              <w:pPr>
                <w:pStyle w:val="Litteraturfrteckning"/>
                <w:ind w:left="720" w:hanging="720"/>
                <w:rPr>
                  <w:noProof/>
                  <w:lang w:val="en-GB"/>
                </w:rPr>
              </w:pPr>
              <w:r>
                <w:rPr>
                  <w:noProof/>
                  <w:lang w:val="en-GB"/>
                </w:rPr>
                <w:t xml:space="preserve">Bloomberg.com. (2019). Tesla and NIO Fires in China Spur Electric-Car Safety Checkups. Retrieved from Bloomberg.com. </w:t>
              </w:r>
              <w:r>
                <w:rPr>
                  <w:i/>
                  <w:iCs/>
                  <w:noProof/>
                  <w:lang w:val="en-GB"/>
                </w:rPr>
                <w:t>https://www.bloomberg.com/news/articles/2019-06-17/spate-of-electric-car-fires-spur-china-to-order-safety-checks</w:t>
              </w:r>
              <w:r>
                <w:rPr>
                  <w:noProof/>
                  <w:lang w:val="en-GB"/>
                </w:rPr>
                <w:t>.</w:t>
              </w:r>
            </w:p>
            <w:p w14:paraId="1D29ADEF" w14:textId="77777777" w:rsidR="00747855" w:rsidRDefault="00747855" w:rsidP="00747855">
              <w:pPr>
                <w:pStyle w:val="Litteraturfrteckning"/>
                <w:ind w:left="720" w:hanging="720"/>
                <w:rPr>
                  <w:noProof/>
                  <w:lang w:val="en-GB"/>
                </w:rPr>
              </w:pPr>
              <w:r>
                <w:rPr>
                  <w:noProof/>
                  <w:lang w:val="en-GB"/>
                </w:rPr>
                <w:t xml:space="preserve">Brzezinska, D. (2019). LPG Cars in a Car Park Environment—How to Make it Safe. </w:t>
              </w:r>
              <w:r>
                <w:rPr>
                  <w:i/>
                  <w:iCs/>
                  <w:noProof/>
                  <w:lang w:val="en-GB"/>
                </w:rPr>
                <w:t>Journal of Environmental Research and Public Health.</w:t>
              </w:r>
              <w:r>
                <w:rPr>
                  <w:noProof/>
                  <w:lang w:val="en-GB"/>
                </w:rPr>
                <w:t xml:space="preserve"> </w:t>
              </w:r>
            </w:p>
            <w:p w14:paraId="63026F6E" w14:textId="77777777" w:rsidR="00747855" w:rsidRDefault="00747855" w:rsidP="00747855">
              <w:pPr>
                <w:pStyle w:val="Litteraturfrteckning"/>
                <w:ind w:left="720" w:hanging="720"/>
                <w:rPr>
                  <w:noProof/>
                  <w:lang w:val="en-GB"/>
                </w:rPr>
              </w:pPr>
              <w:r>
                <w:rPr>
                  <w:noProof/>
                  <w:lang w:val="en-GB"/>
                </w:rPr>
                <w:t xml:space="preserve">Bureau Veritas. (2021, 03 01). </w:t>
              </w:r>
              <w:r>
                <w:rPr>
                  <w:i/>
                  <w:iCs/>
                  <w:noProof/>
                  <w:lang w:val="en-GB"/>
                </w:rPr>
                <w:t>Bureau Veritas</w:t>
              </w:r>
              <w:r>
                <w:rPr>
                  <w:noProof/>
                  <w:lang w:val="en-GB"/>
                </w:rPr>
                <w:t>. Retrieved from DRONES ARE REVOLUTIONIZING THE INSPECTION BUSINESS: https://group.bureauveritas.com/magazine/drones-are-revolutionizing-inspection-business</w:t>
              </w:r>
            </w:p>
            <w:p w14:paraId="6F79C558" w14:textId="77777777" w:rsidR="00747855" w:rsidRDefault="00747855" w:rsidP="00747855">
              <w:pPr>
                <w:pStyle w:val="Litteraturfrteckning"/>
                <w:ind w:left="720" w:hanging="720"/>
                <w:rPr>
                  <w:noProof/>
                  <w:lang w:val="en-GB"/>
                </w:rPr>
              </w:pPr>
              <w:r>
                <w:rPr>
                  <w:noProof/>
                  <w:lang w:val="en-GB"/>
                </w:rPr>
                <w:t xml:space="preserve">Cristofer Englund, B. D. (2017). </w:t>
              </w:r>
              <w:r>
                <w:rPr>
                  <w:i/>
                  <w:iCs/>
                  <w:noProof/>
                  <w:lang w:val="en-GB"/>
                </w:rPr>
                <w:t>Lighthouse report - In-door positioning on RoRo vessels.</w:t>
              </w:r>
              <w:r>
                <w:rPr>
                  <w:noProof/>
                  <w:lang w:val="en-GB"/>
                </w:rPr>
                <w:t xml:space="preserve"> Retrieved from Lighthouse: https://www.lighthouse.nu/sites/www.lighthouse.nu/files/indoor_positioning_webbcompressed.pdf</w:t>
              </w:r>
            </w:p>
            <w:p w14:paraId="2D94C0DF" w14:textId="77777777" w:rsidR="00747855" w:rsidRDefault="00747855" w:rsidP="00747855">
              <w:pPr>
                <w:pStyle w:val="Litteraturfrteckning"/>
                <w:ind w:left="720" w:hanging="720"/>
                <w:rPr>
                  <w:noProof/>
                  <w:lang w:val="en-GB"/>
                </w:rPr>
              </w:pPr>
              <w:r>
                <w:rPr>
                  <w:noProof/>
                  <w:lang w:val="en-GB"/>
                </w:rPr>
                <w:t xml:space="preserve">DNV, G. (2016). Fires on ro-ro decks. </w:t>
              </w:r>
              <w:r>
                <w:rPr>
                  <w:i/>
                  <w:iCs/>
                  <w:noProof/>
                  <w:lang w:val="en-GB"/>
                </w:rPr>
                <w:t>DNV GL.</w:t>
              </w:r>
              <w:r>
                <w:rPr>
                  <w:noProof/>
                  <w:lang w:val="en-GB"/>
                </w:rPr>
                <w:t xml:space="preserve"> </w:t>
              </w:r>
            </w:p>
            <w:p w14:paraId="3EB80740" w14:textId="77777777" w:rsidR="00747855" w:rsidRDefault="00747855" w:rsidP="00747855">
              <w:pPr>
                <w:pStyle w:val="Litteraturfrteckning"/>
                <w:ind w:left="720" w:hanging="720"/>
                <w:rPr>
                  <w:noProof/>
                  <w:lang w:val="en-GB"/>
                </w:rPr>
              </w:pPr>
              <w:r>
                <w:rPr>
                  <w:noProof/>
                  <w:lang w:val="en-GB"/>
                </w:rPr>
                <w:t xml:space="preserve">EMSA. (2021, 03 12). </w:t>
              </w:r>
              <w:r>
                <w:rPr>
                  <w:i/>
                  <w:iCs/>
                  <w:noProof/>
                  <w:lang w:val="en-GB"/>
                </w:rPr>
                <w:t>Fire safety in ro-ro passenger ships – FIRESAFE studies</w:t>
              </w:r>
              <w:r>
                <w:rPr>
                  <w:noProof/>
                  <w:lang w:val="en-GB"/>
                </w:rPr>
                <w:t>. Retrieved from www.emsa.europa.eu: http://www.emsa.europa.eu/firesafe.html</w:t>
              </w:r>
            </w:p>
            <w:p w14:paraId="34FAECBB" w14:textId="77777777" w:rsidR="00747855" w:rsidRDefault="00747855" w:rsidP="00747855">
              <w:pPr>
                <w:pStyle w:val="Litteraturfrteckning"/>
                <w:ind w:left="720" w:hanging="720"/>
                <w:rPr>
                  <w:noProof/>
                  <w:lang w:val="en-GB"/>
                </w:rPr>
              </w:pPr>
              <w:r>
                <w:rPr>
                  <w:noProof/>
                  <w:lang w:val="en-GB"/>
                </w:rPr>
                <w:t xml:space="preserve">European Commission DIRECTIVE 2014/34/EU . (2021, 03 01). </w:t>
              </w:r>
              <w:r>
                <w:rPr>
                  <w:i/>
                  <w:iCs/>
                  <w:noProof/>
                  <w:lang w:val="en-GB"/>
                </w:rPr>
                <w:t>DIRECTIVE 2014/34/EU OF THE EUROPEAN PARLIAMENT AND OF THE COUNCIL of 26 February 2014 on the harmonisation of the laws of the Member States relating to equipment and protective</w:t>
              </w:r>
              <w:r>
                <w:rPr>
                  <w:noProof/>
                  <w:lang w:val="en-GB"/>
                </w:rPr>
                <w:t>. Retrieved from European Commission DIRECTIVE 2014/34/EU : https://eur-lex.europa.eu/legal-content/EN/TXT/PDF/?uri=CELEX:32014L0034&amp;from=EN</w:t>
              </w:r>
            </w:p>
            <w:p w14:paraId="19588A8B" w14:textId="77777777" w:rsidR="00747855" w:rsidRDefault="00747855" w:rsidP="00747855">
              <w:pPr>
                <w:pStyle w:val="Litteraturfrteckning"/>
                <w:ind w:left="720" w:hanging="720"/>
                <w:rPr>
                  <w:noProof/>
                  <w:lang w:val="en-GB"/>
                </w:rPr>
              </w:pPr>
              <w:r>
                <w:rPr>
                  <w:noProof/>
                  <w:lang w:val="en-GB"/>
                </w:rPr>
                <w:t xml:space="preserve">European Comssion. (2021, 03 01). </w:t>
              </w:r>
              <w:r>
                <w:rPr>
                  <w:i/>
                  <w:iCs/>
                  <w:noProof/>
                  <w:lang w:val="en-GB"/>
                </w:rPr>
                <w:t>MOBILITY AND TRANSPORT</w:t>
              </w:r>
              <w:r>
                <w:rPr>
                  <w:noProof/>
                  <w:lang w:val="en-GB"/>
                </w:rPr>
                <w:t>. Retrieved from Cooperative, connected and automated mobility (CCAM): https://ec.europa.eu/transport/themes/its/c-its_en</w:t>
              </w:r>
            </w:p>
            <w:p w14:paraId="74C7AA58" w14:textId="77777777" w:rsidR="00747855" w:rsidRDefault="00747855" w:rsidP="00747855">
              <w:pPr>
                <w:pStyle w:val="Litteraturfrteckning"/>
                <w:ind w:left="720" w:hanging="720"/>
                <w:rPr>
                  <w:noProof/>
                  <w:lang w:val="en-GB"/>
                </w:rPr>
              </w:pPr>
              <w:r>
                <w:rPr>
                  <w:noProof/>
                  <w:lang w:val="en-GB"/>
                </w:rPr>
                <w:t xml:space="preserve">FLIR. (2021, 03 01). </w:t>
              </w:r>
              <w:r>
                <w:rPr>
                  <w:i/>
                  <w:iCs/>
                  <w:noProof/>
                  <w:lang w:val="en-GB"/>
                </w:rPr>
                <w:t>FLIR</w:t>
              </w:r>
              <w:r>
                <w:rPr>
                  <w:noProof/>
                  <w:lang w:val="en-GB"/>
                </w:rPr>
                <w:t>. Retrieved from lepton: https://www.flir.eu/products/lepton/</w:t>
              </w:r>
            </w:p>
            <w:p w14:paraId="2ADEE67C" w14:textId="77777777" w:rsidR="00747855" w:rsidRDefault="00747855" w:rsidP="00747855">
              <w:pPr>
                <w:pStyle w:val="Litteraturfrteckning"/>
                <w:ind w:left="720" w:hanging="720"/>
                <w:rPr>
                  <w:noProof/>
                  <w:lang w:val="en-GB"/>
                </w:rPr>
              </w:pPr>
              <w:r>
                <w:rPr>
                  <w:noProof/>
                  <w:lang w:val="en-GB"/>
                </w:rPr>
                <w:t xml:space="preserve">Google. (2021, 03 01). </w:t>
              </w:r>
              <w:r>
                <w:rPr>
                  <w:i/>
                  <w:iCs/>
                  <w:noProof/>
                  <w:lang w:val="en-GB"/>
                </w:rPr>
                <w:t>Cartographer ROS Integration</w:t>
              </w:r>
              <w:r>
                <w:rPr>
                  <w:noProof/>
                  <w:lang w:val="en-GB"/>
                </w:rPr>
                <w:t>. Retrieved from Cartographer ROS: https://google-cartographer-ros.readthedocs.io/en/latest/index.html</w:t>
              </w:r>
            </w:p>
            <w:p w14:paraId="443CE7E8" w14:textId="77777777" w:rsidR="00747855" w:rsidRDefault="00747855" w:rsidP="00747855">
              <w:pPr>
                <w:pStyle w:val="Litteraturfrteckning"/>
                <w:ind w:left="720" w:hanging="720"/>
                <w:rPr>
                  <w:noProof/>
                  <w:lang w:val="en-GB"/>
                </w:rPr>
              </w:pPr>
              <w:r>
                <w:rPr>
                  <w:noProof/>
                  <w:lang w:val="en-GB"/>
                </w:rPr>
                <w:t xml:space="preserve">Hemighaus, G. (1998). Analysis of Kerosine, Diesel and Aviation Turbine fuel. . </w:t>
              </w:r>
              <w:r>
                <w:rPr>
                  <w:i/>
                  <w:iCs/>
                  <w:noProof/>
                  <w:lang w:val="en-GB"/>
                </w:rPr>
                <w:t>n A. W. Drews, Manual on hydrocarbon analysis (</w:t>
              </w:r>
              <w:r>
                <w:rPr>
                  <w:noProof/>
                  <w:lang w:val="en-GB"/>
                </w:rPr>
                <w:t>, 22-24.</w:t>
              </w:r>
            </w:p>
            <w:p w14:paraId="6F998658" w14:textId="77777777" w:rsidR="00747855" w:rsidRDefault="00747855" w:rsidP="00747855">
              <w:pPr>
                <w:pStyle w:val="Litteraturfrteckning"/>
                <w:ind w:left="720" w:hanging="720"/>
                <w:rPr>
                  <w:noProof/>
                  <w:lang w:val="en-GB"/>
                </w:rPr>
              </w:pPr>
              <w:r w:rsidRPr="00AD0BCB">
                <w:rPr>
                  <w:noProof/>
                  <w:lang w:val="es-ES"/>
                </w:rPr>
                <w:t xml:space="preserve">ICAS &amp; ICAS ltd 2021. (2021, 03 01). </w:t>
              </w:r>
              <w:r w:rsidRPr="00AD0BCB">
                <w:rPr>
                  <w:i/>
                  <w:iCs/>
                  <w:noProof/>
                  <w:lang w:val="es-ES"/>
                </w:rPr>
                <w:t>UR E10 Rev7 CLN</w:t>
              </w:r>
              <w:r w:rsidRPr="00AD0BCB">
                <w:rPr>
                  <w:noProof/>
                  <w:lang w:val="es-ES"/>
                </w:rPr>
                <w:t xml:space="preserve">. </w:t>
              </w:r>
              <w:r>
                <w:rPr>
                  <w:noProof/>
                  <w:lang w:val="en-GB"/>
                </w:rPr>
                <w:t>Retrieved from IACS: https://www.iacs.org.uk/publications/unified-requirements/ur-e/ur-e10-rev7-cln/</w:t>
              </w:r>
            </w:p>
            <w:p w14:paraId="6FC3E0B7" w14:textId="77777777" w:rsidR="00747855" w:rsidRDefault="00747855" w:rsidP="00747855">
              <w:pPr>
                <w:pStyle w:val="Litteraturfrteckning"/>
                <w:ind w:left="720" w:hanging="720"/>
                <w:rPr>
                  <w:noProof/>
                  <w:lang w:val="en-GB"/>
                </w:rPr>
              </w:pPr>
              <w:r>
                <w:rPr>
                  <w:noProof/>
                  <w:lang w:val="en-GB"/>
                </w:rPr>
                <w:lastRenderedPageBreak/>
                <w:t xml:space="preserve">IMO. (2020). </w:t>
              </w:r>
              <w:r>
                <w:rPr>
                  <w:i/>
                  <w:iCs/>
                  <w:noProof/>
                  <w:lang w:val="en-GB"/>
                </w:rPr>
                <w:t>International Maritime Dangerous Goods Code.</w:t>
              </w:r>
              <w:r>
                <w:rPr>
                  <w:noProof/>
                  <w:lang w:val="en-GB"/>
                </w:rPr>
                <w:t xml:space="preserve"> </w:t>
              </w:r>
            </w:p>
            <w:p w14:paraId="4890CB55" w14:textId="77777777" w:rsidR="00747855" w:rsidRDefault="00747855" w:rsidP="00747855">
              <w:pPr>
                <w:pStyle w:val="Litteraturfrteckning"/>
                <w:ind w:left="720" w:hanging="720"/>
                <w:rPr>
                  <w:noProof/>
                  <w:lang w:val="en-GB"/>
                </w:rPr>
              </w:pPr>
              <w:r>
                <w:rPr>
                  <w:noProof/>
                  <w:lang w:val="en-GB"/>
                </w:rPr>
                <w:t xml:space="preserve">IMO, (. M. (2008). </w:t>
              </w:r>
              <w:r>
                <w:rPr>
                  <w:i/>
                  <w:iCs/>
                  <w:noProof/>
                  <w:lang w:val="en-GB"/>
                </w:rPr>
                <w:t>MSC-MEPC.3/Circ.3 Reports on Marine Casualties and Incidents.</w:t>
              </w:r>
              <w:r>
                <w:rPr>
                  <w:noProof/>
                  <w:lang w:val="en-GB"/>
                </w:rPr>
                <w:t xml:space="preserve"> </w:t>
              </w:r>
            </w:p>
            <w:p w14:paraId="75D569A5" w14:textId="77777777" w:rsidR="00747855" w:rsidRDefault="00747855" w:rsidP="00747855">
              <w:pPr>
                <w:pStyle w:val="Litteraturfrteckning"/>
                <w:ind w:left="720" w:hanging="720"/>
                <w:rPr>
                  <w:noProof/>
                  <w:lang w:val="en-GB"/>
                </w:rPr>
              </w:pPr>
              <w:r>
                <w:rPr>
                  <w:noProof/>
                  <w:lang w:val="en-GB"/>
                </w:rPr>
                <w:t xml:space="preserve">Intel . (2021, 03 01). </w:t>
              </w:r>
              <w:r>
                <w:rPr>
                  <w:i/>
                  <w:iCs/>
                  <w:noProof/>
                  <w:lang w:val="en-GB"/>
                </w:rPr>
                <w:t>Intel</w:t>
              </w:r>
              <w:r>
                <w:rPr>
                  <w:noProof/>
                  <w:lang w:val="en-GB"/>
                </w:rPr>
                <w:t>. Retrieved from Intel Realsense: https://www.intelrealsense.com/</w:t>
              </w:r>
            </w:p>
            <w:p w14:paraId="1742E31E" w14:textId="77777777" w:rsidR="00747855" w:rsidRDefault="00747855" w:rsidP="00747855">
              <w:pPr>
                <w:pStyle w:val="Litteraturfrteckning"/>
                <w:ind w:left="720" w:hanging="720"/>
                <w:rPr>
                  <w:noProof/>
                  <w:lang w:val="en-GB"/>
                </w:rPr>
              </w:pPr>
              <w:r>
                <w:rPr>
                  <w:noProof/>
                  <w:lang w:val="en-GB"/>
                </w:rPr>
                <w:t xml:space="preserve">International Electrotechnical Commission. (2021, 03 01). </w:t>
              </w:r>
              <w:r>
                <w:rPr>
                  <w:i/>
                  <w:iCs/>
                  <w:noProof/>
                  <w:lang w:val="en-GB"/>
                </w:rPr>
                <w:t>IEC</w:t>
              </w:r>
              <w:r>
                <w:rPr>
                  <w:noProof/>
                  <w:lang w:val="en-GB"/>
                </w:rPr>
                <w:t>. Retrieved from ip-ratings: https://www.iec.ch/ip-ratings</w:t>
              </w:r>
            </w:p>
            <w:p w14:paraId="7C0FB941" w14:textId="77777777" w:rsidR="00747855" w:rsidRDefault="00747855" w:rsidP="00747855">
              <w:pPr>
                <w:pStyle w:val="Litteraturfrteckning"/>
                <w:ind w:left="720" w:hanging="720"/>
                <w:rPr>
                  <w:noProof/>
                  <w:lang w:val="en-GB"/>
                </w:rPr>
              </w:pPr>
              <w:r>
                <w:rPr>
                  <w:noProof/>
                  <w:lang w:val="en-GB"/>
                </w:rPr>
                <w:t xml:space="preserve">LASH FIRE. (2020). </w:t>
              </w:r>
              <w:r>
                <w:rPr>
                  <w:i/>
                  <w:iCs/>
                  <w:noProof/>
                  <w:lang w:val="en-GB"/>
                </w:rPr>
                <w:t>LASH FIRE Deliverable D04.1 Review of accident causes and hazard identification report.</w:t>
              </w:r>
              <w:r>
                <w:rPr>
                  <w:noProof/>
                  <w:lang w:val="en-GB"/>
                </w:rPr>
                <w:t xml:space="preserve"> Borås: LASH FIRE.</w:t>
              </w:r>
            </w:p>
            <w:p w14:paraId="0242FE22" w14:textId="77777777" w:rsidR="00747855" w:rsidRDefault="00747855" w:rsidP="00747855">
              <w:pPr>
                <w:pStyle w:val="Litteraturfrteckning"/>
                <w:ind w:left="720" w:hanging="720"/>
                <w:rPr>
                  <w:noProof/>
                  <w:lang w:val="en-GB"/>
                </w:rPr>
              </w:pPr>
              <w:r>
                <w:rPr>
                  <w:noProof/>
                  <w:lang w:val="en-GB"/>
                </w:rPr>
                <w:t xml:space="preserve">Maritime Safety Committee Circulars, I. (2014). </w:t>
              </w:r>
              <w:r>
                <w:rPr>
                  <w:i/>
                  <w:iCs/>
                  <w:noProof/>
                  <w:lang w:val="en-GB"/>
                </w:rPr>
                <w:t>RECOMMENDATION ON SAFETY MEASURES FOR EXISTING VEHICLE CARRIERS CARRYING MOTOR VEHICLES WITH COMPRESSED HYDROGEN OR NATURAL GAS IN THEIR TANKS FOR THEIR OWN PROPULSION AS CARGO.</w:t>
              </w:r>
              <w:r>
                <w:rPr>
                  <w:noProof/>
                  <w:lang w:val="en-GB"/>
                </w:rPr>
                <w:t xml:space="preserve"> </w:t>
              </w:r>
            </w:p>
            <w:p w14:paraId="5F1C1A38" w14:textId="77777777" w:rsidR="00747855" w:rsidRDefault="00747855" w:rsidP="00747855">
              <w:pPr>
                <w:pStyle w:val="Litteraturfrteckning"/>
                <w:ind w:left="720" w:hanging="720"/>
                <w:rPr>
                  <w:noProof/>
                  <w:lang w:val="en-GB"/>
                </w:rPr>
              </w:pPr>
              <w:r w:rsidRPr="00AD0BCB">
                <w:rPr>
                  <w:noProof/>
                  <w:lang w:val="nb-NO"/>
                </w:rPr>
                <w:t xml:space="preserve">Martime, K. (2021, 03 03). </w:t>
              </w:r>
              <w:r w:rsidRPr="00AD0BCB">
                <w:rPr>
                  <w:i/>
                  <w:iCs/>
                  <w:noProof/>
                  <w:lang w:val="nb-NO"/>
                </w:rPr>
                <w:t>DP Alert System</w:t>
              </w:r>
              <w:r w:rsidRPr="00AD0BCB">
                <w:rPr>
                  <w:noProof/>
                  <w:lang w:val="nb-NO"/>
                </w:rPr>
                <w:t xml:space="preserve">. </w:t>
              </w:r>
              <w:r>
                <w:rPr>
                  <w:noProof/>
                  <w:lang w:val="en-GB"/>
                </w:rPr>
                <w:t>Retrieved from Kongsberg Martime AS: https://www.kongsberg.com/globalassets/maritime/km-products/product-documents/dp-alert-system</w:t>
              </w:r>
            </w:p>
            <w:p w14:paraId="5426B534" w14:textId="77777777" w:rsidR="00747855" w:rsidRDefault="00747855" w:rsidP="00747855">
              <w:pPr>
                <w:pStyle w:val="Litteraturfrteckning"/>
                <w:ind w:left="720" w:hanging="720"/>
                <w:rPr>
                  <w:noProof/>
                  <w:lang w:val="en-GB"/>
                </w:rPr>
              </w:pPr>
              <w:r>
                <w:rPr>
                  <w:noProof/>
                  <w:lang w:val="en-GB"/>
                </w:rPr>
                <w:t xml:space="preserve">Mushrush, G. W. (2006). Petroleum-Based Hydraulic Fluids and Flammability. </w:t>
              </w:r>
              <w:r>
                <w:rPr>
                  <w:i/>
                  <w:iCs/>
                  <w:noProof/>
                  <w:lang w:val="en-GB"/>
                </w:rPr>
                <w:t>Petroleum Science and Technology</w:t>
              </w:r>
              <w:r>
                <w:rPr>
                  <w:noProof/>
                  <w:lang w:val="en-GB"/>
                </w:rPr>
                <w:t>, 1441-1446.</w:t>
              </w:r>
            </w:p>
            <w:p w14:paraId="6C027B15" w14:textId="77777777" w:rsidR="00747855" w:rsidRDefault="00747855" w:rsidP="00747855">
              <w:pPr>
                <w:pStyle w:val="Litteraturfrteckning"/>
                <w:ind w:left="720" w:hanging="720"/>
                <w:rPr>
                  <w:noProof/>
                  <w:lang w:val="en-GB"/>
                </w:rPr>
              </w:pPr>
              <w:r>
                <w:rPr>
                  <w:noProof/>
                  <w:lang w:val="en-GB"/>
                </w:rPr>
                <w:t xml:space="preserve">Nvidia. (2021, 03 01). </w:t>
              </w:r>
              <w:r>
                <w:rPr>
                  <w:i/>
                  <w:iCs/>
                  <w:noProof/>
                  <w:lang w:val="en-GB"/>
                </w:rPr>
                <w:t>Jetson Xavier NX Developer Kit.</w:t>
              </w:r>
              <w:r>
                <w:rPr>
                  <w:noProof/>
                  <w:lang w:val="en-GB"/>
                </w:rPr>
                <w:t xml:space="preserve"> Retrieved from Nvidia: https://developer.nvidia.com/embedded/jetson-xavier-nx-devkit</w:t>
              </w:r>
            </w:p>
            <w:p w14:paraId="3638C3C0" w14:textId="77777777" w:rsidR="00747855" w:rsidRDefault="00747855" w:rsidP="00747855">
              <w:pPr>
                <w:pStyle w:val="Litteraturfrteckning"/>
                <w:ind w:left="720" w:hanging="720"/>
                <w:rPr>
                  <w:noProof/>
                  <w:lang w:val="en-GB"/>
                </w:rPr>
              </w:pPr>
              <w:r>
                <w:rPr>
                  <w:noProof/>
                  <w:lang w:val="en-GB"/>
                </w:rPr>
                <w:t>Securius, P. &amp;. (2013). Study on fire safety in connection with the transport of vehicles with electric generators or electrically powered vehicles on ro-ro and ro-pax ships.</w:t>
              </w:r>
            </w:p>
            <w:p w14:paraId="3ABA5E9D" w14:textId="77777777" w:rsidR="00747855" w:rsidRDefault="00747855" w:rsidP="00747855">
              <w:pPr>
                <w:pStyle w:val="Litteraturfrteckning"/>
                <w:ind w:left="720" w:hanging="720"/>
                <w:rPr>
                  <w:noProof/>
                  <w:lang w:val="en-GB"/>
                </w:rPr>
              </w:pPr>
              <w:r>
                <w:rPr>
                  <w:noProof/>
                  <w:lang w:val="en-GB"/>
                </w:rPr>
                <w:t xml:space="preserve">SICK AG. (2021, 03 01). </w:t>
              </w:r>
              <w:r>
                <w:rPr>
                  <w:i/>
                  <w:iCs/>
                  <w:noProof/>
                  <w:lang w:val="en-GB"/>
                </w:rPr>
                <w:t>Profiling systems</w:t>
              </w:r>
              <w:r>
                <w:rPr>
                  <w:noProof/>
                  <w:lang w:val="en-GB"/>
                </w:rPr>
                <w:t>. Retrieved from SICK AG: https://www.sick.com/ag/en/system-solutions/profiling-systems/vhd/c/g322552</w:t>
              </w:r>
            </w:p>
            <w:p w14:paraId="1ACC79EA" w14:textId="77777777" w:rsidR="00747855" w:rsidRDefault="00747855" w:rsidP="00747855">
              <w:pPr>
                <w:pStyle w:val="Litteraturfrteckning"/>
                <w:ind w:left="720" w:hanging="720"/>
                <w:rPr>
                  <w:noProof/>
                  <w:lang w:val="en-GB"/>
                </w:rPr>
              </w:pPr>
              <w:r>
                <w:rPr>
                  <w:noProof/>
                  <w:lang w:val="en-GB"/>
                </w:rPr>
                <w:t xml:space="preserve">Smiths Detection. (2021, 03 01). </w:t>
              </w:r>
              <w:r>
                <w:rPr>
                  <w:i/>
                  <w:iCs/>
                  <w:noProof/>
                  <w:lang w:val="en-GB"/>
                </w:rPr>
                <w:t>Smiths Detection</w:t>
              </w:r>
              <w:r>
                <w:rPr>
                  <w:noProof/>
                  <w:lang w:val="en-GB"/>
                </w:rPr>
                <w:t>. Retrieved from HCVG: https://www.smithsdetection.com/products/hcvg/</w:t>
              </w:r>
            </w:p>
            <w:p w14:paraId="316DC76C" w14:textId="77777777" w:rsidR="00747855" w:rsidRDefault="00747855" w:rsidP="00747855">
              <w:pPr>
                <w:pStyle w:val="Litteraturfrteckning"/>
                <w:ind w:left="720" w:hanging="720"/>
                <w:rPr>
                  <w:noProof/>
                  <w:lang w:val="en-GB"/>
                </w:rPr>
              </w:pPr>
              <w:r>
                <w:rPr>
                  <w:noProof/>
                  <w:lang w:val="en-GB"/>
                </w:rPr>
                <w:t>Sun, P. B. (2019). A review of barrery fires in electrical vehicles.</w:t>
              </w:r>
            </w:p>
            <w:p w14:paraId="5B8843AA" w14:textId="77777777" w:rsidR="00747855" w:rsidRDefault="00747855" w:rsidP="00747855">
              <w:pPr>
                <w:pStyle w:val="Litteraturfrteckning"/>
                <w:ind w:left="720" w:hanging="720"/>
                <w:rPr>
                  <w:noProof/>
                  <w:lang w:val="en-GB"/>
                </w:rPr>
              </w:pPr>
              <w:r>
                <w:rPr>
                  <w:noProof/>
                  <w:lang w:val="en-GB"/>
                </w:rPr>
                <w:t xml:space="preserve">Swedish Accident Investigation Authority, S. (2019). Slutrapport RS 2019:02. </w:t>
              </w:r>
              <w:r>
                <w:rPr>
                  <w:i/>
                  <w:iCs/>
                  <w:noProof/>
                  <w:lang w:val="en-GB"/>
                </w:rPr>
                <w:t>Swedish Accident Investigation Authority</w:t>
              </w:r>
              <w:r>
                <w:rPr>
                  <w:noProof/>
                  <w:lang w:val="en-GB"/>
                </w:rPr>
                <w:t>.</w:t>
              </w:r>
            </w:p>
            <w:p w14:paraId="1598AAE6" w14:textId="77777777" w:rsidR="00747855" w:rsidRDefault="00747855" w:rsidP="00747855">
              <w:pPr>
                <w:pStyle w:val="Litteraturfrteckning"/>
                <w:ind w:left="720" w:hanging="720"/>
                <w:rPr>
                  <w:noProof/>
                  <w:lang w:val="en-GB"/>
                </w:rPr>
              </w:pPr>
              <w:r>
                <w:rPr>
                  <w:noProof/>
                  <w:lang w:val="en-GB"/>
                </w:rPr>
                <w:t>The North of England P&amp;I Association, T. (2017). Ro-Ro Fires. Loss prevention briefing.</w:t>
              </w:r>
            </w:p>
            <w:p w14:paraId="1CE100BD" w14:textId="77777777" w:rsidR="00747855" w:rsidRDefault="00747855" w:rsidP="00747855">
              <w:pPr>
                <w:pStyle w:val="Litteraturfrteckning"/>
                <w:ind w:left="720" w:hanging="720"/>
                <w:rPr>
                  <w:noProof/>
                  <w:lang w:val="en-GB"/>
                </w:rPr>
              </w:pPr>
              <w:r>
                <w:rPr>
                  <w:noProof/>
                  <w:lang w:val="en-GB"/>
                </w:rPr>
                <w:t xml:space="preserve">Transportation, U. D. (2013). Natural Gas Systems: Suggested Changes to Truck and Motorcoach Regulations and Inspection Procedures. </w:t>
              </w:r>
              <w:r>
                <w:rPr>
                  <w:i/>
                  <w:iCs/>
                  <w:noProof/>
                  <w:lang w:val="en-GB"/>
                </w:rPr>
                <w:t>U.S. Department of Transportation</w:t>
              </w:r>
              <w:r>
                <w:rPr>
                  <w:noProof/>
                  <w:lang w:val="en-GB"/>
                </w:rPr>
                <w:t>.</w:t>
              </w:r>
            </w:p>
            <w:p w14:paraId="7EE61B90" w14:textId="77777777" w:rsidR="00747855" w:rsidRDefault="00747855" w:rsidP="00747855">
              <w:pPr>
                <w:pStyle w:val="Litteraturfrteckning"/>
                <w:ind w:left="720" w:hanging="720"/>
                <w:rPr>
                  <w:noProof/>
                  <w:lang w:val="en-GB"/>
                </w:rPr>
              </w:pPr>
              <w:r>
                <w:rPr>
                  <w:noProof/>
                  <w:lang w:val="en-GB"/>
                </w:rPr>
                <w:t xml:space="preserve">Transportstyrelsen. (2018). Retrieved from Charging electric vehicles on board Swedish Ropax vessels:. </w:t>
              </w:r>
              <w:r>
                <w:rPr>
                  <w:i/>
                  <w:iCs/>
                  <w:noProof/>
                  <w:lang w:val="en-GB"/>
                </w:rPr>
                <w:t>https://www.transportstyrelsen.se/globalassets/global/publikationer/sjofart/charging-of-electric-vehicles-onboard-swedish-ropax-vessels-20180711.pdf</w:t>
              </w:r>
              <w:r>
                <w:rPr>
                  <w:noProof/>
                  <w:lang w:val="en-GB"/>
                </w:rPr>
                <w:t>.</w:t>
              </w:r>
            </w:p>
            <w:p w14:paraId="5CBC5966" w14:textId="77777777" w:rsidR="00747855" w:rsidRDefault="00747855" w:rsidP="00747855">
              <w:pPr>
                <w:pStyle w:val="Litteraturfrteckning"/>
                <w:ind w:left="720" w:hanging="720"/>
                <w:rPr>
                  <w:noProof/>
                  <w:lang w:val="en-GB"/>
                </w:rPr>
              </w:pPr>
              <w:r>
                <w:rPr>
                  <w:noProof/>
                  <w:lang w:val="en-GB"/>
                </w:rPr>
                <w:t xml:space="preserve">Uveye. (2021, 03 01). </w:t>
              </w:r>
              <w:r>
                <w:rPr>
                  <w:i/>
                  <w:iCs/>
                  <w:noProof/>
                  <w:lang w:val="en-GB"/>
                </w:rPr>
                <w:t>UVEYE</w:t>
              </w:r>
              <w:r>
                <w:rPr>
                  <w:noProof/>
                  <w:lang w:val="en-GB"/>
                </w:rPr>
                <w:t>. Retrieved from Security Solutions: https://www.uveye.com/security-solutions/</w:t>
              </w:r>
            </w:p>
            <w:p w14:paraId="40BE8216" w14:textId="77777777" w:rsidR="00747855" w:rsidRDefault="00747855" w:rsidP="00747855">
              <w:pPr>
                <w:pStyle w:val="Litteraturfrteckning"/>
                <w:ind w:left="720" w:hanging="720"/>
                <w:rPr>
                  <w:noProof/>
                  <w:lang w:val="en-GB"/>
                </w:rPr>
              </w:pPr>
              <w:r>
                <w:rPr>
                  <w:noProof/>
                  <w:lang w:val="en-GB"/>
                </w:rPr>
                <w:t xml:space="preserve">Wikman, J. E. (2016). Study investigating costeffective measures for reducingthe risk from fires on ro-ropassenger ships (FIRESAFE). </w:t>
              </w:r>
              <w:r>
                <w:rPr>
                  <w:i/>
                  <w:iCs/>
                  <w:noProof/>
                  <w:lang w:val="en-GB"/>
                </w:rPr>
                <w:t>EMSA</w:t>
              </w:r>
              <w:r>
                <w:rPr>
                  <w:noProof/>
                  <w:lang w:val="en-GB"/>
                </w:rPr>
                <w:t>.</w:t>
              </w:r>
            </w:p>
            <w:p w14:paraId="0AFBF54D" w14:textId="4591756D" w:rsidR="00BB0582" w:rsidRPr="003A2BA0" w:rsidRDefault="007B1517" w:rsidP="00747855">
              <w:pPr>
                <w:rPr>
                  <w:rFonts w:cs="Arial"/>
                  <w:color w:val="000000"/>
                  <w:lang w:val="en-GB"/>
                </w:rPr>
              </w:pPr>
              <w:r w:rsidRPr="003A2BA0">
                <w:rPr>
                  <w:b/>
                  <w:lang w:val="en-GB"/>
                </w:rPr>
                <w:lastRenderedPageBreak/>
                <w:fldChar w:fldCharType="end"/>
              </w:r>
            </w:p>
          </w:sdtContent>
        </w:sdt>
      </w:sdtContent>
    </w:sdt>
    <w:bookmarkStart w:id="557" w:name="_Toc489455426" w:displacedByCustomXml="prev"/>
    <w:p w14:paraId="37E34344" w14:textId="0E707317" w:rsidR="00E44F08" w:rsidRPr="003A2BA0" w:rsidRDefault="00E44F08" w:rsidP="00BB0582">
      <w:pPr>
        <w:rPr>
          <w:rFonts w:asciiTheme="majorHAnsi" w:eastAsiaTheme="majorEastAsia" w:hAnsiTheme="majorHAnsi" w:cstheme="majorBidi"/>
          <w:color w:val="2F5496" w:themeColor="accent1" w:themeShade="BF"/>
          <w:sz w:val="32"/>
          <w:szCs w:val="32"/>
          <w:highlight w:val="yellow"/>
          <w:lang w:val="en-GB" w:eastAsia="de-DE"/>
        </w:rPr>
      </w:pPr>
      <w:r w:rsidRPr="003A2BA0">
        <w:rPr>
          <w:highlight w:val="yellow"/>
          <w:lang w:val="en-GB" w:eastAsia="de-DE"/>
        </w:rPr>
        <w:br w:type="page"/>
      </w:r>
    </w:p>
    <w:p w14:paraId="052F2C0F" w14:textId="378657CE" w:rsidR="00FF3657" w:rsidRPr="003A2BA0" w:rsidRDefault="00FF3657" w:rsidP="00FF3657">
      <w:pPr>
        <w:pStyle w:val="Rubrik1"/>
        <w:rPr>
          <w:lang w:val="en-GB" w:eastAsia="de-DE"/>
        </w:rPr>
      </w:pPr>
      <w:bookmarkStart w:id="558" w:name="_Toc70693105"/>
      <w:r w:rsidRPr="003A2BA0">
        <w:rPr>
          <w:lang w:val="en-GB" w:eastAsia="de-DE"/>
        </w:rPr>
        <w:lastRenderedPageBreak/>
        <w:t>Indexes</w:t>
      </w:r>
      <w:bookmarkEnd w:id="557"/>
      <w:bookmarkEnd w:id="558"/>
    </w:p>
    <w:p w14:paraId="7DB9DBE4" w14:textId="77777777" w:rsidR="00FF3657" w:rsidRPr="003A2BA0" w:rsidRDefault="00FF3657" w:rsidP="00FF3657">
      <w:pPr>
        <w:pStyle w:val="Rubrik2"/>
        <w:rPr>
          <w:lang w:val="en-GB" w:eastAsia="de-DE"/>
        </w:rPr>
      </w:pPr>
      <w:bookmarkStart w:id="559" w:name="_Toc489455427"/>
      <w:bookmarkStart w:id="560" w:name="_Toc70693106"/>
      <w:r w:rsidRPr="003A2BA0">
        <w:rPr>
          <w:lang w:val="en-GB" w:eastAsia="de-DE"/>
        </w:rPr>
        <w:t>Index of tables</w:t>
      </w:r>
      <w:bookmarkEnd w:id="559"/>
      <w:bookmarkEnd w:id="560"/>
    </w:p>
    <w:p w14:paraId="71C1672D" w14:textId="238FF11B" w:rsidR="00747855" w:rsidRDefault="00FF3657">
      <w:pPr>
        <w:pStyle w:val="Figurfrteckning"/>
        <w:tabs>
          <w:tab w:val="right" w:leader="dot" w:pos="9062"/>
        </w:tabs>
        <w:rPr>
          <w:rFonts w:eastAsiaTheme="minorEastAsia"/>
          <w:noProof/>
          <w:lang w:val="sv-SE" w:eastAsia="sv-SE"/>
        </w:rPr>
      </w:pPr>
      <w:r w:rsidRPr="003A2BA0">
        <w:rPr>
          <w:lang w:eastAsia="de-DE"/>
        </w:rPr>
        <w:fldChar w:fldCharType="begin"/>
      </w:r>
      <w:r w:rsidRPr="003A2BA0">
        <w:rPr>
          <w:lang w:eastAsia="de-DE"/>
        </w:rPr>
        <w:instrText xml:space="preserve"> TOC \h \z \c "Table" </w:instrText>
      </w:r>
      <w:r w:rsidRPr="003A2BA0">
        <w:rPr>
          <w:lang w:eastAsia="de-DE"/>
        </w:rPr>
        <w:fldChar w:fldCharType="separate"/>
      </w:r>
      <w:hyperlink w:anchor="_Toc70341730" w:history="1">
        <w:r w:rsidR="00747855" w:rsidRPr="00A346B6">
          <w:rPr>
            <w:rStyle w:val="Hyperlnk"/>
            <w:noProof/>
          </w:rPr>
          <w:t>Table 1 Roles in planning and cargo operation</w:t>
        </w:r>
        <w:r w:rsidR="00747855">
          <w:rPr>
            <w:noProof/>
            <w:webHidden/>
          </w:rPr>
          <w:tab/>
        </w:r>
        <w:r w:rsidR="00747855">
          <w:rPr>
            <w:noProof/>
            <w:webHidden/>
          </w:rPr>
          <w:fldChar w:fldCharType="begin"/>
        </w:r>
        <w:r w:rsidR="00747855">
          <w:rPr>
            <w:noProof/>
            <w:webHidden/>
          </w:rPr>
          <w:instrText xml:space="preserve"> PAGEREF _Toc70341730 \h </w:instrText>
        </w:r>
        <w:r w:rsidR="00747855">
          <w:rPr>
            <w:noProof/>
            <w:webHidden/>
          </w:rPr>
        </w:r>
        <w:r w:rsidR="00747855">
          <w:rPr>
            <w:noProof/>
            <w:webHidden/>
          </w:rPr>
          <w:fldChar w:fldCharType="separate"/>
        </w:r>
        <w:r w:rsidR="00843B1C">
          <w:rPr>
            <w:noProof/>
            <w:webHidden/>
          </w:rPr>
          <w:t>18</w:t>
        </w:r>
        <w:r w:rsidR="00747855">
          <w:rPr>
            <w:noProof/>
            <w:webHidden/>
          </w:rPr>
          <w:fldChar w:fldCharType="end"/>
        </w:r>
      </w:hyperlink>
    </w:p>
    <w:p w14:paraId="23A014CC" w14:textId="6E3E89C1" w:rsidR="00747855" w:rsidRDefault="003D59C7">
      <w:pPr>
        <w:pStyle w:val="Figurfrteckning"/>
        <w:tabs>
          <w:tab w:val="right" w:leader="dot" w:pos="9062"/>
        </w:tabs>
        <w:rPr>
          <w:rFonts w:eastAsiaTheme="minorEastAsia"/>
          <w:noProof/>
          <w:lang w:val="sv-SE" w:eastAsia="sv-SE"/>
        </w:rPr>
      </w:pPr>
      <w:hyperlink w:anchor="_Toc70341731" w:history="1">
        <w:r w:rsidR="00747855" w:rsidRPr="00A346B6">
          <w:rPr>
            <w:rStyle w:val="Hyperlnk"/>
            <w:noProof/>
          </w:rPr>
          <w:t>Table 2 Table of segregation of cargo transport units on board ro-ro ships</w:t>
        </w:r>
        <w:r w:rsidR="00747855">
          <w:rPr>
            <w:noProof/>
            <w:webHidden/>
          </w:rPr>
          <w:tab/>
        </w:r>
        <w:r w:rsidR="00747855">
          <w:rPr>
            <w:noProof/>
            <w:webHidden/>
          </w:rPr>
          <w:fldChar w:fldCharType="begin"/>
        </w:r>
        <w:r w:rsidR="00747855">
          <w:rPr>
            <w:noProof/>
            <w:webHidden/>
          </w:rPr>
          <w:instrText xml:space="preserve"> PAGEREF _Toc70341731 \h </w:instrText>
        </w:r>
        <w:r w:rsidR="00747855">
          <w:rPr>
            <w:noProof/>
            <w:webHidden/>
          </w:rPr>
        </w:r>
        <w:r w:rsidR="00747855">
          <w:rPr>
            <w:noProof/>
            <w:webHidden/>
          </w:rPr>
          <w:fldChar w:fldCharType="separate"/>
        </w:r>
        <w:r w:rsidR="00843B1C">
          <w:rPr>
            <w:noProof/>
            <w:webHidden/>
          </w:rPr>
          <w:t>26</w:t>
        </w:r>
        <w:r w:rsidR="00747855">
          <w:rPr>
            <w:noProof/>
            <w:webHidden/>
          </w:rPr>
          <w:fldChar w:fldCharType="end"/>
        </w:r>
      </w:hyperlink>
    </w:p>
    <w:p w14:paraId="4F4A9BDE" w14:textId="23B14124" w:rsidR="00747855" w:rsidRDefault="003D59C7">
      <w:pPr>
        <w:pStyle w:val="Figurfrteckning"/>
        <w:tabs>
          <w:tab w:val="right" w:leader="dot" w:pos="9062"/>
        </w:tabs>
        <w:rPr>
          <w:rFonts w:eastAsiaTheme="minorEastAsia"/>
          <w:noProof/>
          <w:lang w:val="sv-SE" w:eastAsia="sv-SE"/>
        </w:rPr>
      </w:pPr>
      <w:hyperlink w:anchor="_Toc70341732" w:history="1">
        <w:r w:rsidR="00747855" w:rsidRPr="00A346B6">
          <w:rPr>
            <w:rStyle w:val="Hyperlnk"/>
            <w:noProof/>
          </w:rPr>
          <w:t>Table 3. Causes of fire for most common ship types in incidents reported from Ship Operators</w:t>
        </w:r>
        <w:r w:rsidR="00747855">
          <w:rPr>
            <w:noProof/>
            <w:webHidden/>
          </w:rPr>
          <w:tab/>
        </w:r>
        <w:r w:rsidR="00747855">
          <w:rPr>
            <w:noProof/>
            <w:webHidden/>
          </w:rPr>
          <w:fldChar w:fldCharType="begin"/>
        </w:r>
        <w:r w:rsidR="00747855">
          <w:rPr>
            <w:noProof/>
            <w:webHidden/>
          </w:rPr>
          <w:instrText xml:space="preserve"> PAGEREF _Toc70341732 \h </w:instrText>
        </w:r>
        <w:r w:rsidR="00747855">
          <w:rPr>
            <w:noProof/>
            <w:webHidden/>
          </w:rPr>
        </w:r>
        <w:r w:rsidR="00747855">
          <w:rPr>
            <w:noProof/>
            <w:webHidden/>
          </w:rPr>
          <w:fldChar w:fldCharType="separate"/>
        </w:r>
        <w:r w:rsidR="00843B1C">
          <w:rPr>
            <w:noProof/>
            <w:webHidden/>
          </w:rPr>
          <w:t>38</w:t>
        </w:r>
        <w:r w:rsidR="00747855">
          <w:rPr>
            <w:noProof/>
            <w:webHidden/>
          </w:rPr>
          <w:fldChar w:fldCharType="end"/>
        </w:r>
      </w:hyperlink>
    </w:p>
    <w:p w14:paraId="7C4A719B" w14:textId="0439C592" w:rsidR="00747855" w:rsidRDefault="003D59C7">
      <w:pPr>
        <w:pStyle w:val="Figurfrteckning"/>
        <w:tabs>
          <w:tab w:val="right" w:leader="dot" w:pos="9062"/>
        </w:tabs>
        <w:rPr>
          <w:rFonts w:eastAsiaTheme="minorEastAsia"/>
          <w:noProof/>
          <w:lang w:val="sv-SE" w:eastAsia="sv-SE"/>
        </w:rPr>
      </w:pPr>
      <w:hyperlink w:anchor="_Toc70341733" w:history="1">
        <w:r w:rsidR="00747855" w:rsidRPr="00A346B6">
          <w:rPr>
            <w:rStyle w:val="Hyperlnk"/>
            <w:noProof/>
          </w:rPr>
          <w:t>Table 4. Most common causes of the fire for incidents reported by RISE</w:t>
        </w:r>
        <w:r w:rsidR="00747855">
          <w:rPr>
            <w:noProof/>
            <w:webHidden/>
          </w:rPr>
          <w:tab/>
        </w:r>
        <w:r w:rsidR="00747855">
          <w:rPr>
            <w:noProof/>
            <w:webHidden/>
          </w:rPr>
          <w:fldChar w:fldCharType="begin"/>
        </w:r>
        <w:r w:rsidR="00747855">
          <w:rPr>
            <w:noProof/>
            <w:webHidden/>
          </w:rPr>
          <w:instrText xml:space="preserve"> PAGEREF _Toc70341733 \h </w:instrText>
        </w:r>
        <w:r w:rsidR="00747855">
          <w:rPr>
            <w:noProof/>
            <w:webHidden/>
          </w:rPr>
        </w:r>
        <w:r w:rsidR="00747855">
          <w:rPr>
            <w:noProof/>
            <w:webHidden/>
          </w:rPr>
          <w:fldChar w:fldCharType="separate"/>
        </w:r>
        <w:r w:rsidR="00843B1C">
          <w:rPr>
            <w:noProof/>
            <w:webHidden/>
          </w:rPr>
          <w:t>41</w:t>
        </w:r>
        <w:r w:rsidR="00747855">
          <w:rPr>
            <w:noProof/>
            <w:webHidden/>
          </w:rPr>
          <w:fldChar w:fldCharType="end"/>
        </w:r>
      </w:hyperlink>
    </w:p>
    <w:p w14:paraId="4EF53EF8" w14:textId="0A4FD7D2" w:rsidR="00747855" w:rsidRDefault="003D59C7">
      <w:pPr>
        <w:pStyle w:val="Figurfrteckning"/>
        <w:tabs>
          <w:tab w:val="right" w:leader="dot" w:pos="9062"/>
        </w:tabs>
        <w:rPr>
          <w:rFonts w:eastAsiaTheme="minorEastAsia"/>
          <w:noProof/>
          <w:lang w:val="sv-SE" w:eastAsia="sv-SE"/>
        </w:rPr>
      </w:pPr>
      <w:hyperlink w:anchor="_Toc70341734" w:history="1">
        <w:r w:rsidR="00747855" w:rsidRPr="00A346B6">
          <w:rPr>
            <w:rStyle w:val="Hyperlnk"/>
            <w:noProof/>
          </w:rPr>
          <w:t>Table 5 Full list of available attributes before migrating to a relational model</w:t>
        </w:r>
        <w:r w:rsidR="00747855">
          <w:rPr>
            <w:noProof/>
            <w:webHidden/>
          </w:rPr>
          <w:tab/>
        </w:r>
        <w:r w:rsidR="00747855">
          <w:rPr>
            <w:noProof/>
            <w:webHidden/>
          </w:rPr>
          <w:fldChar w:fldCharType="begin"/>
        </w:r>
        <w:r w:rsidR="00747855">
          <w:rPr>
            <w:noProof/>
            <w:webHidden/>
          </w:rPr>
          <w:instrText xml:space="preserve"> PAGEREF _Toc70341734 \h </w:instrText>
        </w:r>
        <w:r w:rsidR="00747855">
          <w:rPr>
            <w:noProof/>
            <w:webHidden/>
          </w:rPr>
        </w:r>
        <w:r w:rsidR="00747855">
          <w:rPr>
            <w:noProof/>
            <w:webHidden/>
          </w:rPr>
          <w:fldChar w:fldCharType="separate"/>
        </w:r>
        <w:r w:rsidR="00843B1C">
          <w:rPr>
            <w:noProof/>
            <w:webHidden/>
          </w:rPr>
          <w:t>45</w:t>
        </w:r>
        <w:r w:rsidR="00747855">
          <w:rPr>
            <w:noProof/>
            <w:webHidden/>
          </w:rPr>
          <w:fldChar w:fldCharType="end"/>
        </w:r>
      </w:hyperlink>
    </w:p>
    <w:p w14:paraId="317D8D15" w14:textId="7BB2227E" w:rsidR="00747855" w:rsidRDefault="003D59C7">
      <w:pPr>
        <w:pStyle w:val="Figurfrteckning"/>
        <w:tabs>
          <w:tab w:val="right" w:leader="dot" w:pos="9062"/>
        </w:tabs>
        <w:rPr>
          <w:rFonts w:eastAsiaTheme="minorEastAsia"/>
          <w:noProof/>
          <w:lang w:val="sv-SE" w:eastAsia="sv-SE"/>
        </w:rPr>
      </w:pPr>
      <w:hyperlink w:anchor="_Toc70341735" w:history="1">
        <w:r w:rsidR="00747855" w:rsidRPr="00A346B6">
          <w:rPr>
            <w:rStyle w:val="Hyperlnk"/>
            <w:noProof/>
          </w:rPr>
          <w:t>Table 6 Main fire causes in the cargo in ships and other relevant areas</w:t>
        </w:r>
        <w:r w:rsidR="00747855">
          <w:rPr>
            <w:noProof/>
            <w:webHidden/>
          </w:rPr>
          <w:tab/>
        </w:r>
        <w:r w:rsidR="00747855">
          <w:rPr>
            <w:noProof/>
            <w:webHidden/>
          </w:rPr>
          <w:fldChar w:fldCharType="begin"/>
        </w:r>
        <w:r w:rsidR="00747855">
          <w:rPr>
            <w:noProof/>
            <w:webHidden/>
          </w:rPr>
          <w:instrText xml:space="preserve"> PAGEREF _Toc70341735 \h </w:instrText>
        </w:r>
        <w:r w:rsidR="00747855">
          <w:rPr>
            <w:noProof/>
            <w:webHidden/>
          </w:rPr>
        </w:r>
        <w:r w:rsidR="00747855">
          <w:rPr>
            <w:noProof/>
            <w:webHidden/>
          </w:rPr>
          <w:fldChar w:fldCharType="separate"/>
        </w:r>
        <w:r w:rsidR="00843B1C">
          <w:rPr>
            <w:noProof/>
            <w:webHidden/>
          </w:rPr>
          <w:t>52</w:t>
        </w:r>
        <w:r w:rsidR="00747855">
          <w:rPr>
            <w:noProof/>
            <w:webHidden/>
          </w:rPr>
          <w:fldChar w:fldCharType="end"/>
        </w:r>
      </w:hyperlink>
    </w:p>
    <w:p w14:paraId="389A2211" w14:textId="311DF7D4" w:rsidR="00747855" w:rsidRDefault="003D59C7">
      <w:pPr>
        <w:pStyle w:val="Figurfrteckning"/>
        <w:tabs>
          <w:tab w:val="right" w:leader="dot" w:pos="9062"/>
        </w:tabs>
        <w:rPr>
          <w:rFonts w:eastAsiaTheme="minorEastAsia"/>
          <w:noProof/>
          <w:lang w:val="sv-SE" w:eastAsia="sv-SE"/>
        </w:rPr>
      </w:pPr>
      <w:hyperlink w:anchor="_Toc70341736" w:history="1">
        <w:r w:rsidR="00747855" w:rsidRPr="00A346B6">
          <w:rPr>
            <w:rStyle w:val="Hyperlnk"/>
            <w:noProof/>
          </w:rPr>
          <w:t>Table 7 Main hazards areas and their failures</w:t>
        </w:r>
        <w:r w:rsidR="00747855">
          <w:rPr>
            <w:noProof/>
            <w:webHidden/>
          </w:rPr>
          <w:tab/>
        </w:r>
        <w:r w:rsidR="00747855">
          <w:rPr>
            <w:noProof/>
            <w:webHidden/>
          </w:rPr>
          <w:fldChar w:fldCharType="begin"/>
        </w:r>
        <w:r w:rsidR="00747855">
          <w:rPr>
            <w:noProof/>
            <w:webHidden/>
          </w:rPr>
          <w:instrText xml:space="preserve"> PAGEREF _Toc70341736 \h </w:instrText>
        </w:r>
        <w:r w:rsidR="00747855">
          <w:rPr>
            <w:noProof/>
            <w:webHidden/>
          </w:rPr>
        </w:r>
        <w:r w:rsidR="00747855">
          <w:rPr>
            <w:noProof/>
            <w:webHidden/>
          </w:rPr>
          <w:fldChar w:fldCharType="separate"/>
        </w:r>
        <w:r w:rsidR="00843B1C">
          <w:rPr>
            <w:noProof/>
            <w:webHidden/>
          </w:rPr>
          <w:t>54</w:t>
        </w:r>
        <w:r w:rsidR="00747855">
          <w:rPr>
            <w:noProof/>
            <w:webHidden/>
          </w:rPr>
          <w:fldChar w:fldCharType="end"/>
        </w:r>
      </w:hyperlink>
    </w:p>
    <w:p w14:paraId="0C19ABF0" w14:textId="0F3260D8" w:rsidR="00747855" w:rsidRDefault="003D59C7">
      <w:pPr>
        <w:pStyle w:val="Figurfrteckning"/>
        <w:tabs>
          <w:tab w:val="right" w:leader="dot" w:pos="9062"/>
        </w:tabs>
        <w:rPr>
          <w:rFonts w:eastAsiaTheme="minorEastAsia"/>
          <w:noProof/>
          <w:lang w:val="sv-SE" w:eastAsia="sv-SE"/>
        </w:rPr>
      </w:pPr>
      <w:hyperlink w:anchor="_Toc70341737" w:history="1">
        <w:r w:rsidR="00747855" w:rsidRPr="00A346B6">
          <w:rPr>
            <w:rStyle w:val="Hyperlnk"/>
            <w:noProof/>
          </w:rPr>
          <w:t>Table 8 Fire origin and fire causes in the period 1995-2012</w:t>
        </w:r>
        <w:r w:rsidR="00747855">
          <w:rPr>
            <w:noProof/>
            <w:webHidden/>
          </w:rPr>
          <w:tab/>
        </w:r>
        <w:r w:rsidR="00747855">
          <w:rPr>
            <w:noProof/>
            <w:webHidden/>
          </w:rPr>
          <w:fldChar w:fldCharType="begin"/>
        </w:r>
        <w:r w:rsidR="00747855">
          <w:rPr>
            <w:noProof/>
            <w:webHidden/>
          </w:rPr>
          <w:instrText xml:space="preserve"> PAGEREF _Toc70341737 \h </w:instrText>
        </w:r>
        <w:r w:rsidR="00747855">
          <w:rPr>
            <w:noProof/>
            <w:webHidden/>
          </w:rPr>
        </w:r>
        <w:r w:rsidR="00747855">
          <w:rPr>
            <w:noProof/>
            <w:webHidden/>
          </w:rPr>
          <w:fldChar w:fldCharType="separate"/>
        </w:r>
        <w:r w:rsidR="00843B1C">
          <w:rPr>
            <w:noProof/>
            <w:webHidden/>
          </w:rPr>
          <w:t>57</w:t>
        </w:r>
        <w:r w:rsidR="00747855">
          <w:rPr>
            <w:noProof/>
            <w:webHidden/>
          </w:rPr>
          <w:fldChar w:fldCharType="end"/>
        </w:r>
      </w:hyperlink>
    </w:p>
    <w:p w14:paraId="4FE5CDC9" w14:textId="68E5B535" w:rsidR="00747855" w:rsidRDefault="003D59C7">
      <w:pPr>
        <w:pStyle w:val="Figurfrteckning"/>
        <w:tabs>
          <w:tab w:val="right" w:leader="dot" w:pos="9062"/>
        </w:tabs>
        <w:rPr>
          <w:rFonts w:eastAsiaTheme="minorEastAsia"/>
          <w:noProof/>
          <w:lang w:val="sv-SE" w:eastAsia="sv-SE"/>
        </w:rPr>
      </w:pPr>
      <w:hyperlink w:anchor="_Toc70341738" w:history="1">
        <w:r w:rsidR="00747855" w:rsidRPr="00A346B6">
          <w:rPr>
            <w:rStyle w:val="Hyperlnk"/>
            <w:noProof/>
          </w:rPr>
          <w:t>Table 9 Main hazards area and fire cause in the period 1995-2012</w:t>
        </w:r>
        <w:r w:rsidR="00747855">
          <w:rPr>
            <w:noProof/>
            <w:webHidden/>
          </w:rPr>
          <w:tab/>
        </w:r>
        <w:r w:rsidR="00747855">
          <w:rPr>
            <w:noProof/>
            <w:webHidden/>
          </w:rPr>
          <w:fldChar w:fldCharType="begin"/>
        </w:r>
        <w:r w:rsidR="00747855">
          <w:rPr>
            <w:noProof/>
            <w:webHidden/>
          </w:rPr>
          <w:instrText xml:space="preserve"> PAGEREF _Toc70341738 \h </w:instrText>
        </w:r>
        <w:r w:rsidR="00747855">
          <w:rPr>
            <w:noProof/>
            <w:webHidden/>
          </w:rPr>
        </w:r>
        <w:r w:rsidR="00747855">
          <w:rPr>
            <w:noProof/>
            <w:webHidden/>
          </w:rPr>
          <w:fldChar w:fldCharType="separate"/>
        </w:r>
        <w:r w:rsidR="00843B1C">
          <w:rPr>
            <w:noProof/>
            <w:webHidden/>
          </w:rPr>
          <w:t>58</w:t>
        </w:r>
        <w:r w:rsidR="00747855">
          <w:rPr>
            <w:noProof/>
            <w:webHidden/>
          </w:rPr>
          <w:fldChar w:fldCharType="end"/>
        </w:r>
      </w:hyperlink>
    </w:p>
    <w:p w14:paraId="3E146951" w14:textId="085CE822" w:rsidR="00747855" w:rsidRDefault="003D59C7">
      <w:pPr>
        <w:pStyle w:val="Figurfrteckning"/>
        <w:tabs>
          <w:tab w:val="right" w:leader="dot" w:pos="9062"/>
        </w:tabs>
        <w:rPr>
          <w:rFonts w:eastAsiaTheme="minorEastAsia"/>
          <w:noProof/>
          <w:lang w:val="sv-SE" w:eastAsia="sv-SE"/>
        </w:rPr>
      </w:pPr>
      <w:hyperlink w:anchor="_Toc70341739" w:history="1">
        <w:r w:rsidR="00747855" w:rsidRPr="00A346B6">
          <w:rPr>
            <w:rStyle w:val="Hyperlnk"/>
            <w:noProof/>
          </w:rPr>
          <w:t>Table 10 Fire origin and fire causes in the period 2013-2020</w:t>
        </w:r>
        <w:r w:rsidR="00747855">
          <w:rPr>
            <w:noProof/>
            <w:webHidden/>
          </w:rPr>
          <w:tab/>
        </w:r>
        <w:r w:rsidR="00747855">
          <w:rPr>
            <w:noProof/>
            <w:webHidden/>
          </w:rPr>
          <w:fldChar w:fldCharType="begin"/>
        </w:r>
        <w:r w:rsidR="00747855">
          <w:rPr>
            <w:noProof/>
            <w:webHidden/>
          </w:rPr>
          <w:instrText xml:space="preserve"> PAGEREF _Toc70341739 \h </w:instrText>
        </w:r>
        <w:r w:rsidR="00747855">
          <w:rPr>
            <w:noProof/>
            <w:webHidden/>
          </w:rPr>
        </w:r>
        <w:r w:rsidR="00747855">
          <w:rPr>
            <w:noProof/>
            <w:webHidden/>
          </w:rPr>
          <w:fldChar w:fldCharType="separate"/>
        </w:r>
        <w:r w:rsidR="00843B1C">
          <w:rPr>
            <w:noProof/>
            <w:webHidden/>
          </w:rPr>
          <w:t>59</w:t>
        </w:r>
        <w:r w:rsidR="00747855">
          <w:rPr>
            <w:noProof/>
            <w:webHidden/>
          </w:rPr>
          <w:fldChar w:fldCharType="end"/>
        </w:r>
      </w:hyperlink>
    </w:p>
    <w:p w14:paraId="30192557" w14:textId="54250784" w:rsidR="00747855" w:rsidRDefault="003D59C7">
      <w:pPr>
        <w:pStyle w:val="Figurfrteckning"/>
        <w:tabs>
          <w:tab w:val="right" w:leader="dot" w:pos="9062"/>
        </w:tabs>
        <w:rPr>
          <w:rFonts w:eastAsiaTheme="minorEastAsia"/>
          <w:noProof/>
          <w:lang w:val="sv-SE" w:eastAsia="sv-SE"/>
        </w:rPr>
      </w:pPr>
      <w:hyperlink w:anchor="_Toc70341740" w:history="1">
        <w:r w:rsidR="00747855" w:rsidRPr="00A346B6">
          <w:rPr>
            <w:rStyle w:val="Hyperlnk"/>
            <w:noProof/>
          </w:rPr>
          <w:t>Table 11 Main hazards area and fire cause in the period 2013-2020</w:t>
        </w:r>
        <w:r w:rsidR="00747855">
          <w:rPr>
            <w:noProof/>
            <w:webHidden/>
          </w:rPr>
          <w:tab/>
        </w:r>
        <w:r w:rsidR="00747855">
          <w:rPr>
            <w:noProof/>
            <w:webHidden/>
          </w:rPr>
          <w:fldChar w:fldCharType="begin"/>
        </w:r>
        <w:r w:rsidR="00747855">
          <w:rPr>
            <w:noProof/>
            <w:webHidden/>
          </w:rPr>
          <w:instrText xml:space="preserve"> PAGEREF _Toc70341740 \h </w:instrText>
        </w:r>
        <w:r w:rsidR="00747855">
          <w:rPr>
            <w:noProof/>
            <w:webHidden/>
          </w:rPr>
        </w:r>
        <w:r w:rsidR="00747855">
          <w:rPr>
            <w:noProof/>
            <w:webHidden/>
          </w:rPr>
          <w:fldChar w:fldCharType="separate"/>
        </w:r>
        <w:r w:rsidR="00843B1C">
          <w:rPr>
            <w:noProof/>
            <w:webHidden/>
          </w:rPr>
          <w:t>60</w:t>
        </w:r>
        <w:r w:rsidR="00747855">
          <w:rPr>
            <w:noProof/>
            <w:webHidden/>
          </w:rPr>
          <w:fldChar w:fldCharType="end"/>
        </w:r>
      </w:hyperlink>
    </w:p>
    <w:p w14:paraId="4FBA3712" w14:textId="6F0F2F12" w:rsidR="00747855" w:rsidRDefault="003D59C7">
      <w:pPr>
        <w:pStyle w:val="Figurfrteckning"/>
        <w:tabs>
          <w:tab w:val="right" w:leader="dot" w:pos="9062"/>
        </w:tabs>
        <w:rPr>
          <w:rFonts w:eastAsiaTheme="minorEastAsia"/>
          <w:noProof/>
          <w:lang w:val="sv-SE" w:eastAsia="sv-SE"/>
        </w:rPr>
      </w:pPr>
      <w:hyperlink w:anchor="_Toc70341741" w:history="1">
        <w:r w:rsidR="00747855" w:rsidRPr="00A346B6">
          <w:rPr>
            <w:rStyle w:val="Hyperlnk"/>
            <w:noProof/>
          </w:rPr>
          <w:t>Table 12 Fire origin and fire cause in road, parking lots and tunnels area</w:t>
        </w:r>
        <w:r w:rsidR="00747855">
          <w:rPr>
            <w:noProof/>
            <w:webHidden/>
          </w:rPr>
          <w:tab/>
        </w:r>
        <w:r w:rsidR="00747855">
          <w:rPr>
            <w:noProof/>
            <w:webHidden/>
          </w:rPr>
          <w:fldChar w:fldCharType="begin"/>
        </w:r>
        <w:r w:rsidR="00747855">
          <w:rPr>
            <w:noProof/>
            <w:webHidden/>
          </w:rPr>
          <w:instrText xml:space="preserve"> PAGEREF _Toc70341741 \h </w:instrText>
        </w:r>
        <w:r w:rsidR="00747855">
          <w:rPr>
            <w:noProof/>
            <w:webHidden/>
          </w:rPr>
        </w:r>
        <w:r w:rsidR="00747855">
          <w:rPr>
            <w:noProof/>
            <w:webHidden/>
          </w:rPr>
          <w:fldChar w:fldCharType="separate"/>
        </w:r>
        <w:r w:rsidR="00843B1C">
          <w:rPr>
            <w:noProof/>
            <w:webHidden/>
          </w:rPr>
          <w:t>69</w:t>
        </w:r>
        <w:r w:rsidR="00747855">
          <w:rPr>
            <w:noProof/>
            <w:webHidden/>
          </w:rPr>
          <w:fldChar w:fldCharType="end"/>
        </w:r>
      </w:hyperlink>
    </w:p>
    <w:p w14:paraId="35DF9DC8" w14:textId="3A6CC3DD" w:rsidR="00747855" w:rsidRDefault="003D59C7">
      <w:pPr>
        <w:pStyle w:val="Figurfrteckning"/>
        <w:tabs>
          <w:tab w:val="right" w:leader="dot" w:pos="9062"/>
        </w:tabs>
        <w:rPr>
          <w:rFonts w:eastAsiaTheme="minorEastAsia"/>
          <w:noProof/>
          <w:lang w:val="sv-SE" w:eastAsia="sv-SE"/>
        </w:rPr>
      </w:pPr>
      <w:hyperlink w:anchor="_Toc70341742" w:history="1">
        <w:r w:rsidR="00747855" w:rsidRPr="00A346B6">
          <w:rPr>
            <w:rStyle w:val="Hyperlnk"/>
            <w:noProof/>
          </w:rPr>
          <w:t>Table 13 Fire cause in road, parking lot and tunnel area</w:t>
        </w:r>
        <w:r w:rsidR="00747855">
          <w:rPr>
            <w:noProof/>
            <w:webHidden/>
          </w:rPr>
          <w:tab/>
        </w:r>
        <w:r w:rsidR="00747855">
          <w:rPr>
            <w:noProof/>
            <w:webHidden/>
          </w:rPr>
          <w:fldChar w:fldCharType="begin"/>
        </w:r>
        <w:r w:rsidR="00747855">
          <w:rPr>
            <w:noProof/>
            <w:webHidden/>
          </w:rPr>
          <w:instrText xml:space="preserve"> PAGEREF _Toc70341742 \h </w:instrText>
        </w:r>
        <w:r w:rsidR="00747855">
          <w:rPr>
            <w:noProof/>
            <w:webHidden/>
          </w:rPr>
        </w:r>
        <w:r w:rsidR="00747855">
          <w:rPr>
            <w:noProof/>
            <w:webHidden/>
          </w:rPr>
          <w:fldChar w:fldCharType="separate"/>
        </w:r>
        <w:r w:rsidR="00843B1C">
          <w:rPr>
            <w:noProof/>
            <w:webHidden/>
          </w:rPr>
          <w:t>70</w:t>
        </w:r>
        <w:r w:rsidR="00747855">
          <w:rPr>
            <w:noProof/>
            <w:webHidden/>
          </w:rPr>
          <w:fldChar w:fldCharType="end"/>
        </w:r>
      </w:hyperlink>
    </w:p>
    <w:p w14:paraId="5EB4DF3D" w14:textId="72E5D357" w:rsidR="00747855" w:rsidRDefault="003D59C7">
      <w:pPr>
        <w:pStyle w:val="Figurfrteckning"/>
        <w:tabs>
          <w:tab w:val="right" w:leader="dot" w:pos="9062"/>
        </w:tabs>
        <w:rPr>
          <w:rFonts w:eastAsiaTheme="minorEastAsia"/>
          <w:noProof/>
          <w:lang w:val="sv-SE" w:eastAsia="sv-SE"/>
        </w:rPr>
      </w:pPr>
      <w:hyperlink w:anchor="_Toc70341743" w:history="1">
        <w:r w:rsidR="00747855" w:rsidRPr="00A346B6">
          <w:rPr>
            <w:rStyle w:val="Hyperlnk"/>
            <w:noProof/>
          </w:rPr>
          <w:t>Table 14 Thermal sensor reading from the undercarriage of Toyota C-HR (source Boris Duran, RISE)</w:t>
        </w:r>
        <w:r w:rsidR="00747855">
          <w:rPr>
            <w:noProof/>
            <w:webHidden/>
          </w:rPr>
          <w:tab/>
        </w:r>
        <w:r w:rsidR="00747855">
          <w:rPr>
            <w:noProof/>
            <w:webHidden/>
          </w:rPr>
          <w:fldChar w:fldCharType="begin"/>
        </w:r>
        <w:r w:rsidR="00747855">
          <w:rPr>
            <w:noProof/>
            <w:webHidden/>
          </w:rPr>
          <w:instrText xml:space="preserve"> PAGEREF _Toc70341743 \h </w:instrText>
        </w:r>
        <w:r w:rsidR="00747855">
          <w:rPr>
            <w:noProof/>
            <w:webHidden/>
          </w:rPr>
        </w:r>
        <w:r w:rsidR="00747855">
          <w:rPr>
            <w:noProof/>
            <w:webHidden/>
          </w:rPr>
          <w:fldChar w:fldCharType="separate"/>
        </w:r>
        <w:r w:rsidR="00843B1C">
          <w:rPr>
            <w:noProof/>
            <w:webHidden/>
          </w:rPr>
          <w:t>115</w:t>
        </w:r>
        <w:r w:rsidR="00747855">
          <w:rPr>
            <w:noProof/>
            <w:webHidden/>
          </w:rPr>
          <w:fldChar w:fldCharType="end"/>
        </w:r>
      </w:hyperlink>
    </w:p>
    <w:p w14:paraId="583C8B50" w14:textId="5BE52257" w:rsidR="00553D75" w:rsidRPr="003A2BA0" w:rsidRDefault="00FF3657" w:rsidP="00553D75">
      <w:pPr>
        <w:rPr>
          <w:lang w:val="en-GB" w:eastAsia="de-DE"/>
        </w:rPr>
      </w:pPr>
      <w:r w:rsidRPr="003A2BA0">
        <w:rPr>
          <w:lang w:val="en-GB" w:eastAsia="de-DE"/>
        </w:rPr>
        <w:fldChar w:fldCharType="end"/>
      </w:r>
      <w:bookmarkStart w:id="561" w:name="_Toc489455428"/>
    </w:p>
    <w:p w14:paraId="103FF160" w14:textId="77777777" w:rsidR="00553D75" w:rsidRPr="003A2BA0" w:rsidRDefault="00553D75">
      <w:pPr>
        <w:rPr>
          <w:rFonts w:asciiTheme="majorHAnsi" w:eastAsiaTheme="majorEastAsia" w:hAnsiTheme="majorHAnsi" w:cstheme="majorBidi"/>
          <w:color w:val="2F5496" w:themeColor="accent1" w:themeShade="BF"/>
          <w:sz w:val="26"/>
          <w:szCs w:val="26"/>
          <w:lang w:val="en-GB" w:eastAsia="de-DE"/>
        </w:rPr>
      </w:pPr>
      <w:r w:rsidRPr="003A2BA0">
        <w:rPr>
          <w:lang w:val="en-GB" w:eastAsia="de-DE"/>
        </w:rPr>
        <w:br w:type="page"/>
      </w:r>
    </w:p>
    <w:p w14:paraId="51177ABA" w14:textId="77E2F0CB" w:rsidR="00FF3657" w:rsidRPr="003A2BA0" w:rsidRDefault="00FF3657" w:rsidP="00FF3657">
      <w:pPr>
        <w:pStyle w:val="Rubrik2"/>
        <w:rPr>
          <w:lang w:val="en-GB" w:eastAsia="de-DE"/>
        </w:rPr>
      </w:pPr>
      <w:bookmarkStart w:id="562" w:name="_Toc70693107"/>
      <w:r w:rsidRPr="003A2BA0">
        <w:rPr>
          <w:lang w:val="en-GB" w:eastAsia="de-DE"/>
        </w:rPr>
        <w:lastRenderedPageBreak/>
        <w:t>Index of figures</w:t>
      </w:r>
      <w:bookmarkEnd w:id="561"/>
      <w:bookmarkEnd w:id="562"/>
    </w:p>
    <w:p w14:paraId="7E312EC5" w14:textId="6A37AA28" w:rsidR="00747855" w:rsidRDefault="00FF3657">
      <w:pPr>
        <w:pStyle w:val="Figurfrteckning"/>
        <w:tabs>
          <w:tab w:val="right" w:leader="dot" w:pos="9062"/>
        </w:tabs>
        <w:rPr>
          <w:rFonts w:eastAsiaTheme="minorEastAsia"/>
          <w:noProof/>
          <w:lang w:val="sv-SE" w:eastAsia="sv-SE"/>
        </w:rPr>
      </w:pPr>
      <w:r w:rsidRPr="003A2BA0">
        <w:rPr>
          <w:lang w:eastAsia="de-DE"/>
        </w:rPr>
        <w:fldChar w:fldCharType="begin"/>
      </w:r>
      <w:r w:rsidRPr="003A2BA0">
        <w:rPr>
          <w:lang w:eastAsia="de-DE"/>
        </w:rPr>
        <w:instrText xml:space="preserve"> TOC \h \z \c "Figure" </w:instrText>
      </w:r>
      <w:r w:rsidRPr="003A2BA0">
        <w:rPr>
          <w:lang w:eastAsia="de-DE"/>
        </w:rPr>
        <w:fldChar w:fldCharType="separate"/>
      </w:r>
      <w:hyperlink w:anchor="_Toc70341744" w:history="1">
        <w:r w:rsidR="00747855" w:rsidRPr="00C16E78">
          <w:rPr>
            <w:rStyle w:val="Hyperlnk"/>
            <w:noProof/>
          </w:rPr>
          <w:t>Figure 1 Road to road flow for an object Source Robert Rylander RISE</w:t>
        </w:r>
        <w:r w:rsidR="00747855">
          <w:rPr>
            <w:noProof/>
            <w:webHidden/>
          </w:rPr>
          <w:tab/>
        </w:r>
        <w:r w:rsidR="00747855">
          <w:rPr>
            <w:noProof/>
            <w:webHidden/>
          </w:rPr>
          <w:fldChar w:fldCharType="begin"/>
        </w:r>
        <w:r w:rsidR="00747855">
          <w:rPr>
            <w:noProof/>
            <w:webHidden/>
          </w:rPr>
          <w:instrText xml:space="preserve"> PAGEREF _Toc70341744 \h </w:instrText>
        </w:r>
        <w:r w:rsidR="00747855">
          <w:rPr>
            <w:noProof/>
            <w:webHidden/>
          </w:rPr>
        </w:r>
        <w:r w:rsidR="00747855">
          <w:rPr>
            <w:noProof/>
            <w:webHidden/>
          </w:rPr>
          <w:fldChar w:fldCharType="separate"/>
        </w:r>
        <w:r w:rsidR="00843B1C">
          <w:rPr>
            <w:noProof/>
            <w:webHidden/>
          </w:rPr>
          <w:t>17</w:t>
        </w:r>
        <w:r w:rsidR="00747855">
          <w:rPr>
            <w:noProof/>
            <w:webHidden/>
          </w:rPr>
          <w:fldChar w:fldCharType="end"/>
        </w:r>
      </w:hyperlink>
    </w:p>
    <w:p w14:paraId="3FDC3C12" w14:textId="1308CB5D" w:rsidR="00747855" w:rsidRDefault="003D59C7">
      <w:pPr>
        <w:pStyle w:val="Figurfrteckning"/>
        <w:tabs>
          <w:tab w:val="right" w:leader="dot" w:pos="9062"/>
        </w:tabs>
        <w:rPr>
          <w:rFonts w:eastAsiaTheme="minorEastAsia"/>
          <w:noProof/>
          <w:lang w:val="sv-SE" w:eastAsia="sv-SE"/>
        </w:rPr>
      </w:pPr>
      <w:hyperlink w:anchor="_Toc70341745" w:history="1">
        <w:r w:rsidR="00747855" w:rsidRPr="00C16E78">
          <w:rPr>
            <w:rStyle w:val="Hyperlnk"/>
            <w:noProof/>
          </w:rPr>
          <w:t>Figure 2 Actors and actions in stowage planning iteration (Source Erik Styhr Petersen, NTNU)</w:t>
        </w:r>
        <w:r w:rsidR="00747855">
          <w:rPr>
            <w:noProof/>
            <w:webHidden/>
          </w:rPr>
          <w:tab/>
        </w:r>
        <w:r w:rsidR="00747855">
          <w:rPr>
            <w:noProof/>
            <w:webHidden/>
          </w:rPr>
          <w:fldChar w:fldCharType="begin"/>
        </w:r>
        <w:r w:rsidR="00747855">
          <w:rPr>
            <w:noProof/>
            <w:webHidden/>
          </w:rPr>
          <w:instrText xml:space="preserve"> PAGEREF _Toc70341745 \h </w:instrText>
        </w:r>
        <w:r w:rsidR="00747855">
          <w:rPr>
            <w:noProof/>
            <w:webHidden/>
          </w:rPr>
        </w:r>
        <w:r w:rsidR="00747855">
          <w:rPr>
            <w:noProof/>
            <w:webHidden/>
          </w:rPr>
          <w:fldChar w:fldCharType="separate"/>
        </w:r>
        <w:r w:rsidR="00843B1C">
          <w:rPr>
            <w:noProof/>
            <w:webHidden/>
          </w:rPr>
          <w:t>18</w:t>
        </w:r>
        <w:r w:rsidR="00747855">
          <w:rPr>
            <w:noProof/>
            <w:webHidden/>
          </w:rPr>
          <w:fldChar w:fldCharType="end"/>
        </w:r>
      </w:hyperlink>
    </w:p>
    <w:p w14:paraId="7EF945CB" w14:textId="50BBC7F9" w:rsidR="00747855" w:rsidRDefault="003D59C7">
      <w:pPr>
        <w:pStyle w:val="Figurfrteckning"/>
        <w:tabs>
          <w:tab w:val="right" w:leader="dot" w:pos="9062"/>
        </w:tabs>
        <w:rPr>
          <w:rFonts w:eastAsiaTheme="minorEastAsia"/>
          <w:noProof/>
          <w:lang w:val="sv-SE" w:eastAsia="sv-SE"/>
        </w:rPr>
      </w:pPr>
      <w:hyperlink w:anchor="_Toc70341746" w:history="1">
        <w:r w:rsidR="00747855" w:rsidRPr="00C16E78">
          <w:rPr>
            <w:rStyle w:val="Hyperlnk"/>
            <w:noProof/>
          </w:rPr>
          <w:t>Figure 3 Possible points of scanning of objects. Source Robert Rylander, RISE</w:t>
        </w:r>
        <w:r w:rsidR="00747855">
          <w:rPr>
            <w:noProof/>
            <w:webHidden/>
          </w:rPr>
          <w:tab/>
        </w:r>
        <w:r w:rsidR="00747855">
          <w:rPr>
            <w:noProof/>
            <w:webHidden/>
          </w:rPr>
          <w:fldChar w:fldCharType="begin"/>
        </w:r>
        <w:r w:rsidR="00747855">
          <w:rPr>
            <w:noProof/>
            <w:webHidden/>
          </w:rPr>
          <w:instrText xml:space="preserve"> PAGEREF _Toc70341746 \h </w:instrText>
        </w:r>
        <w:r w:rsidR="00747855">
          <w:rPr>
            <w:noProof/>
            <w:webHidden/>
          </w:rPr>
        </w:r>
        <w:r w:rsidR="00747855">
          <w:rPr>
            <w:noProof/>
            <w:webHidden/>
          </w:rPr>
          <w:fldChar w:fldCharType="separate"/>
        </w:r>
        <w:r w:rsidR="00843B1C">
          <w:rPr>
            <w:noProof/>
            <w:webHidden/>
          </w:rPr>
          <w:t>20</w:t>
        </w:r>
        <w:r w:rsidR="00747855">
          <w:rPr>
            <w:noProof/>
            <w:webHidden/>
          </w:rPr>
          <w:fldChar w:fldCharType="end"/>
        </w:r>
      </w:hyperlink>
    </w:p>
    <w:p w14:paraId="3BF772FC" w14:textId="6B720717" w:rsidR="00747855" w:rsidRDefault="003D59C7">
      <w:pPr>
        <w:pStyle w:val="Figurfrteckning"/>
        <w:tabs>
          <w:tab w:val="right" w:leader="dot" w:pos="9062"/>
        </w:tabs>
        <w:rPr>
          <w:rFonts w:eastAsiaTheme="minorEastAsia"/>
          <w:noProof/>
          <w:lang w:val="sv-SE" w:eastAsia="sv-SE"/>
        </w:rPr>
      </w:pPr>
      <w:hyperlink w:anchor="_Toc70341747" w:history="1">
        <w:r w:rsidR="00747855" w:rsidRPr="00C16E78">
          <w:rPr>
            <w:rStyle w:val="Hyperlnk"/>
            <w:noProof/>
          </w:rPr>
          <w:t>Figure 4 Dynamics of a Fire Hazard Management Tool and support systems in WP08 (CIMNE &amp; RISE)</w:t>
        </w:r>
        <w:r w:rsidR="00747855">
          <w:rPr>
            <w:noProof/>
            <w:webHidden/>
          </w:rPr>
          <w:tab/>
        </w:r>
        <w:r w:rsidR="00747855">
          <w:rPr>
            <w:noProof/>
            <w:webHidden/>
          </w:rPr>
          <w:fldChar w:fldCharType="begin"/>
        </w:r>
        <w:r w:rsidR="00747855">
          <w:rPr>
            <w:noProof/>
            <w:webHidden/>
          </w:rPr>
          <w:instrText xml:space="preserve"> PAGEREF _Toc70341747 \h </w:instrText>
        </w:r>
        <w:r w:rsidR="00747855">
          <w:rPr>
            <w:noProof/>
            <w:webHidden/>
          </w:rPr>
        </w:r>
        <w:r w:rsidR="00747855">
          <w:rPr>
            <w:noProof/>
            <w:webHidden/>
          </w:rPr>
          <w:fldChar w:fldCharType="separate"/>
        </w:r>
        <w:r w:rsidR="00843B1C">
          <w:rPr>
            <w:noProof/>
            <w:webHidden/>
          </w:rPr>
          <w:t>21</w:t>
        </w:r>
        <w:r w:rsidR="00747855">
          <w:rPr>
            <w:noProof/>
            <w:webHidden/>
          </w:rPr>
          <w:fldChar w:fldCharType="end"/>
        </w:r>
      </w:hyperlink>
    </w:p>
    <w:p w14:paraId="1F02F94D" w14:textId="25752BCD" w:rsidR="00747855" w:rsidRDefault="003D59C7">
      <w:pPr>
        <w:pStyle w:val="Figurfrteckning"/>
        <w:tabs>
          <w:tab w:val="right" w:leader="dot" w:pos="9062"/>
        </w:tabs>
        <w:rPr>
          <w:rFonts w:eastAsiaTheme="minorEastAsia"/>
          <w:noProof/>
          <w:lang w:val="sv-SE" w:eastAsia="sv-SE"/>
        </w:rPr>
      </w:pPr>
      <w:hyperlink w:anchor="_Toc70341748" w:history="1">
        <w:r w:rsidR="00747855" w:rsidRPr="00C16E78">
          <w:rPr>
            <w:rStyle w:val="Hyperlnk"/>
            <w:noProof/>
          </w:rPr>
          <w:t>Figure 5 Use case for WP08 is road to ship (RISE/CIRM)</w:t>
        </w:r>
        <w:r w:rsidR="00747855">
          <w:rPr>
            <w:noProof/>
            <w:webHidden/>
          </w:rPr>
          <w:tab/>
        </w:r>
        <w:r w:rsidR="00747855">
          <w:rPr>
            <w:noProof/>
            <w:webHidden/>
          </w:rPr>
          <w:fldChar w:fldCharType="begin"/>
        </w:r>
        <w:r w:rsidR="00747855">
          <w:rPr>
            <w:noProof/>
            <w:webHidden/>
          </w:rPr>
          <w:instrText xml:space="preserve"> PAGEREF _Toc70341748 \h </w:instrText>
        </w:r>
        <w:r w:rsidR="00747855">
          <w:rPr>
            <w:noProof/>
            <w:webHidden/>
          </w:rPr>
        </w:r>
        <w:r w:rsidR="00747855">
          <w:rPr>
            <w:noProof/>
            <w:webHidden/>
          </w:rPr>
          <w:fldChar w:fldCharType="separate"/>
        </w:r>
        <w:r w:rsidR="00843B1C">
          <w:rPr>
            <w:noProof/>
            <w:webHidden/>
          </w:rPr>
          <w:t>22</w:t>
        </w:r>
        <w:r w:rsidR="00747855">
          <w:rPr>
            <w:noProof/>
            <w:webHidden/>
          </w:rPr>
          <w:fldChar w:fldCharType="end"/>
        </w:r>
      </w:hyperlink>
    </w:p>
    <w:p w14:paraId="5022CAF3" w14:textId="6EE3CC6A" w:rsidR="00747855" w:rsidRDefault="003D59C7">
      <w:pPr>
        <w:pStyle w:val="Figurfrteckning"/>
        <w:tabs>
          <w:tab w:val="right" w:leader="dot" w:pos="9062"/>
        </w:tabs>
        <w:rPr>
          <w:rFonts w:eastAsiaTheme="minorEastAsia"/>
          <w:noProof/>
          <w:lang w:val="sv-SE" w:eastAsia="sv-SE"/>
        </w:rPr>
      </w:pPr>
      <w:hyperlink w:anchor="_Toc70341749" w:history="1">
        <w:r w:rsidR="00747855" w:rsidRPr="00C16E78">
          <w:rPr>
            <w:rStyle w:val="Hyperlnk"/>
            <w:noProof/>
          </w:rPr>
          <w:t>Figure 6 Illustration of segregation requirements on ro-ro ship (for the situation Closed versus Closed) extracted from MSC.1/Circ.1440</w:t>
        </w:r>
        <w:r w:rsidR="00747855">
          <w:rPr>
            <w:noProof/>
            <w:webHidden/>
          </w:rPr>
          <w:tab/>
        </w:r>
        <w:r w:rsidR="00747855">
          <w:rPr>
            <w:noProof/>
            <w:webHidden/>
          </w:rPr>
          <w:fldChar w:fldCharType="begin"/>
        </w:r>
        <w:r w:rsidR="00747855">
          <w:rPr>
            <w:noProof/>
            <w:webHidden/>
          </w:rPr>
          <w:instrText xml:space="preserve"> PAGEREF _Toc70341749 \h </w:instrText>
        </w:r>
        <w:r w:rsidR="00747855">
          <w:rPr>
            <w:noProof/>
            <w:webHidden/>
          </w:rPr>
        </w:r>
        <w:r w:rsidR="00747855">
          <w:rPr>
            <w:noProof/>
            <w:webHidden/>
          </w:rPr>
          <w:fldChar w:fldCharType="separate"/>
        </w:r>
        <w:r w:rsidR="00843B1C">
          <w:rPr>
            <w:noProof/>
            <w:webHidden/>
          </w:rPr>
          <w:t>27</w:t>
        </w:r>
        <w:r w:rsidR="00747855">
          <w:rPr>
            <w:noProof/>
            <w:webHidden/>
          </w:rPr>
          <w:fldChar w:fldCharType="end"/>
        </w:r>
      </w:hyperlink>
    </w:p>
    <w:p w14:paraId="61D0AD28" w14:textId="2FC64802" w:rsidR="00747855" w:rsidRDefault="003D59C7">
      <w:pPr>
        <w:pStyle w:val="Figurfrteckning"/>
        <w:tabs>
          <w:tab w:val="right" w:leader="dot" w:pos="9062"/>
        </w:tabs>
        <w:rPr>
          <w:rFonts w:eastAsiaTheme="minorEastAsia"/>
          <w:noProof/>
          <w:lang w:val="sv-SE" w:eastAsia="sv-SE"/>
        </w:rPr>
      </w:pPr>
      <w:hyperlink w:anchor="_Toc70341750" w:history="1">
        <w:r w:rsidR="00747855" w:rsidRPr="00C16E78">
          <w:rPr>
            <w:rStyle w:val="Hyperlnk"/>
            <w:noProof/>
          </w:rPr>
          <w:t>Figure 7. Number of incidents gathered per source.</w:t>
        </w:r>
        <w:r w:rsidR="00747855">
          <w:rPr>
            <w:noProof/>
            <w:webHidden/>
          </w:rPr>
          <w:tab/>
        </w:r>
        <w:r w:rsidR="00747855">
          <w:rPr>
            <w:noProof/>
            <w:webHidden/>
          </w:rPr>
          <w:fldChar w:fldCharType="begin"/>
        </w:r>
        <w:r w:rsidR="00747855">
          <w:rPr>
            <w:noProof/>
            <w:webHidden/>
          </w:rPr>
          <w:instrText xml:space="preserve"> PAGEREF _Toc70341750 \h </w:instrText>
        </w:r>
        <w:r w:rsidR="00747855">
          <w:rPr>
            <w:noProof/>
            <w:webHidden/>
          </w:rPr>
        </w:r>
        <w:r w:rsidR="00747855">
          <w:rPr>
            <w:noProof/>
            <w:webHidden/>
          </w:rPr>
          <w:fldChar w:fldCharType="separate"/>
        </w:r>
        <w:r w:rsidR="00843B1C">
          <w:rPr>
            <w:noProof/>
            <w:webHidden/>
          </w:rPr>
          <w:t>33</w:t>
        </w:r>
        <w:r w:rsidR="00747855">
          <w:rPr>
            <w:noProof/>
            <w:webHidden/>
          </w:rPr>
          <w:fldChar w:fldCharType="end"/>
        </w:r>
      </w:hyperlink>
    </w:p>
    <w:p w14:paraId="1D8FD26B" w14:textId="7D5EA522" w:rsidR="00747855" w:rsidRDefault="003D59C7">
      <w:pPr>
        <w:pStyle w:val="Figurfrteckning"/>
        <w:tabs>
          <w:tab w:val="right" w:leader="dot" w:pos="9062"/>
        </w:tabs>
        <w:rPr>
          <w:rFonts w:eastAsiaTheme="minorEastAsia"/>
          <w:noProof/>
          <w:lang w:val="sv-SE" w:eastAsia="sv-SE"/>
        </w:rPr>
      </w:pPr>
      <w:hyperlink w:anchor="_Toc70341751" w:history="1">
        <w:r w:rsidR="00747855" w:rsidRPr="00C16E78">
          <w:rPr>
            <w:rStyle w:val="Hyperlnk"/>
            <w:noProof/>
          </w:rPr>
          <w:t>Figure 8. Number of incidents per year</w:t>
        </w:r>
        <w:r w:rsidR="00747855">
          <w:rPr>
            <w:noProof/>
            <w:webHidden/>
          </w:rPr>
          <w:tab/>
        </w:r>
        <w:r w:rsidR="00747855">
          <w:rPr>
            <w:noProof/>
            <w:webHidden/>
          </w:rPr>
          <w:fldChar w:fldCharType="begin"/>
        </w:r>
        <w:r w:rsidR="00747855">
          <w:rPr>
            <w:noProof/>
            <w:webHidden/>
          </w:rPr>
          <w:instrText xml:space="preserve"> PAGEREF _Toc70341751 \h </w:instrText>
        </w:r>
        <w:r w:rsidR="00747855">
          <w:rPr>
            <w:noProof/>
            <w:webHidden/>
          </w:rPr>
        </w:r>
        <w:r w:rsidR="00747855">
          <w:rPr>
            <w:noProof/>
            <w:webHidden/>
          </w:rPr>
          <w:fldChar w:fldCharType="separate"/>
        </w:r>
        <w:r w:rsidR="00843B1C">
          <w:rPr>
            <w:noProof/>
            <w:webHidden/>
          </w:rPr>
          <w:t>34</w:t>
        </w:r>
        <w:r w:rsidR="00747855">
          <w:rPr>
            <w:noProof/>
            <w:webHidden/>
          </w:rPr>
          <w:fldChar w:fldCharType="end"/>
        </w:r>
      </w:hyperlink>
    </w:p>
    <w:p w14:paraId="31880227" w14:textId="09BBC5E4" w:rsidR="00747855" w:rsidRDefault="003D59C7">
      <w:pPr>
        <w:pStyle w:val="Figurfrteckning"/>
        <w:tabs>
          <w:tab w:val="right" w:leader="dot" w:pos="9062"/>
        </w:tabs>
        <w:rPr>
          <w:rFonts w:eastAsiaTheme="minorEastAsia"/>
          <w:noProof/>
          <w:lang w:val="sv-SE" w:eastAsia="sv-SE"/>
        </w:rPr>
      </w:pPr>
      <w:hyperlink w:anchor="_Toc70341752" w:history="1">
        <w:r w:rsidR="00747855" w:rsidRPr="00C16E78">
          <w:rPr>
            <w:rStyle w:val="Hyperlnk"/>
            <w:noProof/>
          </w:rPr>
          <w:t>Figure 9. Origin (first level) for incidents gathered from FSI</w:t>
        </w:r>
        <w:r w:rsidR="00747855">
          <w:rPr>
            <w:noProof/>
            <w:webHidden/>
          </w:rPr>
          <w:tab/>
        </w:r>
        <w:r w:rsidR="00747855">
          <w:rPr>
            <w:noProof/>
            <w:webHidden/>
          </w:rPr>
          <w:fldChar w:fldCharType="begin"/>
        </w:r>
        <w:r w:rsidR="00747855">
          <w:rPr>
            <w:noProof/>
            <w:webHidden/>
          </w:rPr>
          <w:instrText xml:space="preserve"> PAGEREF _Toc70341752 \h </w:instrText>
        </w:r>
        <w:r w:rsidR="00747855">
          <w:rPr>
            <w:noProof/>
            <w:webHidden/>
          </w:rPr>
        </w:r>
        <w:r w:rsidR="00747855">
          <w:rPr>
            <w:noProof/>
            <w:webHidden/>
          </w:rPr>
          <w:fldChar w:fldCharType="separate"/>
        </w:r>
        <w:r w:rsidR="00843B1C">
          <w:rPr>
            <w:noProof/>
            <w:webHidden/>
          </w:rPr>
          <w:t>35</w:t>
        </w:r>
        <w:r w:rsidR="00747855">
          <w:rPr>
            <w:noProof/>
            <w:webHidden/>
          </w:rPr>
          <w:fldChar w:fldCharType="end"/>
        </w:r>
      </w:hyperlink>
    </w:p>
    <w:p w14:paraId="49C75D3F" w14:textId="31D1DF69" w:rsidR="00747855" w:rsidRDefault="003D59C7">
      <w:pPr>
        <w:pStyle w:val="Figurfrteckning"/>
        <w:tabs>
          <w:tab w:val="right" w:leader="dot" w:pos="9062"/>
        </w:tabs>
        <w:rPr>
          <w:rFonts w:eastAsiaTheme="minorEastAsia"/>
          <w:noProof/>
          <w:lang w:val="sv-SE" w:eastAsia="sv-SE"/>
        </w:rPr>
      </w:pPr>
      <w:hyperlink w:anchor="_Toc70341753" w:history="1">
        <w:r w:rsidR="00747855" w:rsidRPr="00C16E78">
          <w:rPr>
            <w:rStyle w:val="Hyperlnk"/>
            <w:noProof/>
          </w:rPr>
          <w:t>Figure 10. Type of ship for incidents gathered from FSI</w:t>
        </w:r>
        <w:r w:rsidR="00747855">
          <w:rPr>
            <w:noProof/>
            <w:webHidden/>
          </w:rPr>
          <w:tab/>
        </w:r>
        <w:r w:rsidR="00747855">
          <w:rPr>
            <w:noProof/>
            <w:webHidden/>
          </w:rPr>
          <w:fldChar w:fldCharType="begin"/>
        </w:r>
        <w:r w:rsidR="00747855">
          <w:rPr>
            <w:noProof/>
            <w:webHidden/>
          </w:rPr>
          <w:instrText xml:space="preserve"> PAGEREF _Toc70341753 \h </w:instrText>
        </w:r>
        <w:r w:rsidR="00747855">
          <w:rPr>
            <w:noProof/>
            <w:webHidden/>
          </w:rPr>
        </w:r>
        <w:r w:rsidR="00747855">
          <w:rPr>
            <w:noProof/>
            <w:webHidden/>
          </w:rPr>
          <w:fldChar w:fldCharType="separate"/>
        </w:r>
        <w:r w:rsidR="00843B1C">
          <w:rPr>
            <w:noProof/>
            <w:webHidden/>
          </w:rPr>
          <w:t>35</w:t>
        </w:r>
        <w:r w:rsidR="00747855">
          <w:rPr>
            <w:noProof/>
            <w:webHidden/>
          </w:rPr>
          <w:fldChar w:fldCharType="end"/>
        </w:r>
      </w:hyperlink>
    </w:p>
    <w:p w14:paraId="005113E1" w14:textId="2365A9FD" w:rsidR="00747855" w:rsidRDefault="003D59C7">
      <w:pPr>
        <w:pStyle w:val="Figurfrteckning"/>
        <w:tabs>
          <w:tab w:val="right" w:leader="dot" w:pos="9062"/>
        </w:tabs>
        <w:rPr>
          <w:rFonts w:eastAsiaTheme="minorEastAsia"/>
          <w:noProof/>
          <w:lang w:val="sv-SE" w:eastAsia="sv-SE"/>
        </w:rPr>
      </w:pPr>
      <w:hyperlink w:anchor="_Toc70341754" w:history="1">
        <w:r w:rsidR="00747855" w:rsidRPr="00C16E78">
          <w:rPr>
            <w:rStyle w:val="Hyperlnk"/>
            <w:noProof/>
          </w:rPr>
          <w:t>Figure 11. Fire causes for incidents compiled from FSI</w:t>
        </w:r>
        <w:r w:rsidR="00747855">
          <w:rPr>
            <w:noProof/>
            <w:webHidden/>
          </w:rPr>
          <w:tab/>
        </w:r>
        <w:r w:rsidR="00747855">
          <w:rPr>
            <w:noProof/>
            <w:webHidden/>
          </w:rPr>
          <w:fldChar w:fldCharType="begin"/>
        </w:r>
        <w:r w:rsidR="00747855">
          <w:rPr>
            <w:noProof/>
            <w:webHidden/>
          </w:rPr>
          <w:instrText xml:space="preserve"> PAGEREF _Toc70341754 \h </w:instrText>
        </w:r>
        <w:r w:rsidR="00747855">
          <w:rPr>
            <w:noProof/>
            <w:webHidden/>
          </w:rPr>
        </w:r>
        <w:r w:rsidR="00747855">
          <w:rPr>
            <w:noProof/>
            <w:webHidden/>
          </w:rPr>
          <w:fldChar w:fldCharType="separate"/>
        </w:r>
        <w:r w:rsidR="00843B1C">
          <w:rPr>
            <w:noProof/>
            <w:webHidden/>
          </w:rPr>
          <w:t>36</w:t>
        </w:r>
        <w:r w:rsidR="00747855">
          <w:rPr>
            <w:noProof/>
            <w:webHidden/>
          </w:rPr>
          <w:fldChar w:fldCharType="end"/>
        </w:r>
      </w:hyperlink>
    </w:p>
    <w:p w14:paraId="417457FC" w14:textId="7120ED97" w:rsidR="00747855" w:rsidRDefault="003D59C7">
      <w:pPr>
        <w:pStyle w:val="Figurfrteckning"/>
        <w:tabs>
          <w:tab w:val="right" w:leader="dot" w:pos="9062"/>
        </w:tabs>
        <w:rPr>
          <w:rFonts w:eastAsiaTheme="minorEastAsia"/>
          <w:noProof/>
          <w:lang w:val="sv-SE" w:eastAsia="sv-SE"/>
        </w:rPr>
      </w:pPr>
      <w:hyperlink w:anchor="_Toc70341755" w:history="1">
        <w:r w:rsidR="00747855" w:rsidRPr="00C16E78">
          <w:rPr>
            <w:rStyle w:val="Hyperlnk"/>
            <w:noProof/>
          </w:rPr>
          <w:t>Figure 12. Fire causes for incidents compiled from FSI</w:t>
        </w:r>
        <w:r w:rsidR="00747855">
          <w:rPr>
            <w:noProof/>
            <w:webHidden/>
          </w:rPr>
          <w:tab/>
        </w:r>
        <w:r w:rsidR="00747855">
          <w:rPr>
            <w:noProof/>
            <w:webHidden/>
          </w:rPr>
          <w:fldChar w:fldCharType="begin"/>
        </w:r>
        <w:r w:rsidR="00747855">
          <w:rPr>
            <w:noProof/>
            <w:webHidden/>
          </w:rPr>
          <w:instrText xml:space="preserve"> PAGEREF _Toc70341755 \h </w:instrText>
        </w:r>
        <w:r w:rsidR="00747855">
          <w:rPr>
            <w:noProof/>
            <w:webHidden/>
          </w:rPr>
        </w:r>
        <w:r w:rsidR="00747855">
          <w:rPr>
            <w:noProof/>
            <w:webHidden/>
          </w:rPr>
          <w:fldChar w:fldCharType="separate"/>
        </w:r>
        <w:r w:rsidR="00843B1C">
          <w:rPr>
            <w:noProof/>
            <w:webHidden/>
          </w:rPr>
          <w:t>36</w:t>
        </w:r>
        <w:r w:rsidR="00747855">
          <w:rPr>
            <w:noProof/>
            <w:webHidden/>
          </w:rPr>
          <w:fldChar w:fldCharType="end"/>
        </w:r>
      </w:hyperlink>
    </w:p>
    <w:p w14:paraId="27602FB3" w14:textId="31EB2EF7" w:rsidR="00747855" w:rsidRDefault="003D59C7">
      <w:pPr>
        <w:pStyle w:val="Figurfrteckning"/>
        <w:tabs>
          <w:tab w:val="right" w:leader="dot" w:pos="9062"/>
        </w:tabs>
        <w:rPr>
          <w:rFonts w:eastAsiaTheme="minorEastAsia"/>
          <w:noProof/>
          <w:lang w:val="sv-SE" w:eastAsia="sv-SE"/>
        </w:rPr>
      </w:pPr>
      <w:hyperlink w:anchor="_Toc70341756" w:history="1">
        <w:r w:rsidR="00747855" w:rsidRPr="00C16E78">
          <w:rPr>
            <w:rStyle w:val="Hyperlnk"/>
            <w:noProof/>
          </w:rPr>
          <w:t>Figure 13.Origin for incidents gathered from ship operators</w:t>
        </w:r>
        <w:r w:rsidR="00747855">
          <w:rPr>
            <w:noProof/>
            <w:webHidden/>
          </w:rPr>
          <w:tab/>
        </w:r>
        <w:r w:rsidR="00747855">
          <w:rPr>
            <w:noProof/>
            <w:webHidden/>
          </w:rPr>
          <w:fldChar w:fldCharType="begin"/>
        </w:r>
        <w:r w:rsidR="00747855">
          <w:rPr>
            <w:noProof/>
            <w:webHidden/>
          </w:rPr>
          <w:instrText xml:space="preserve"> PAGEREF _Toc70341756 \h </w:instrText>
        </w:r>
        <w:r w:rsidR="00747855">
          <w:rPr>
            <w:noProof/>
            <w:webHidden/>
          </w:rPr>
        </w:r>
        <w:r w:rsidR="00747855">
          <w:rPr>
            <w:noProof/>
            <w:webHidden/>
          </w:rPr>
          <w:fldChar w:fldCharType="separate"/>
        </w:r>
        <w:r w:rsidR="00843B1C">
          <w:rPr>
            <w:noProof/>
            <w:webHidden/>
          </w:rPr>
          <w:t>37</w:t>
        </w:r>
        <w:r w:rsidR="00747855">
          <w:rPr>
            <w:noProof/>
            <w:webHidden/>
          </w:rPr>
          <w:fldChar w:fldCharType="end"/>
        </w:r>
      </w:hyperlink>
    </w:p>
    <w:p w14:paraId="30129D07" w14:textId="043E6129" w:rsidR="00747855" w:rsidRDefault="003D59C7">
      <w:pPr>
        <w:pStyle w:val="Figurfrteckning"/>
        <w:tabs>
          <w:tab w:val="right" w:leader="dot" w:pos="9062"/>
        </w:tabs>
        <w:rPr>
          <w:rFonts w:eastAsiaTheme="minorEastAsia"/>
          <w:noProof/>
          <w:lang w:val="sv-SE" w:eastAsia="sv-SE"/>
        </w:rPr>
      </w:pPr>
      <w:hyperlink w:anchor="_Toc70341757" w:history="1">
        <w:r w:rsidR="00747855" w:rsidRPr="00C16E78">
          <w:rPr>
            <w:rStyle w:val="Hyperlnk"/>
            <w:noProof/>
          </w:rPr>
          <w:t>Figure 14.Type of ship involved in incidents (Ship Operators)</w:t>
        </w:r>
        <w:r w:rsidR="00747855">
          <w:rPr>
            <w:noProof/>
            <w:webHidden/>
          </w:rPr>
          <w:tab/>
        </w:r>
        <w:r w:rsidR="00747855">
          <w:rPr>
            <w:noProof/>
            <w:webHidden/>
          </w:rPr>
          <w:fldChar w:fldCharType="begin"/>
        </w:r>
        <w:r w:rsidR="00747855">
          <w:rPr>
            <w:noProof/>
            <w:webHidden/>
          </w:rPr>
          <w:instrText xml:space="preserve"> PAGEREF _Toc70341757 \h </w:instrText>
        </w:r>
        <w:r w:rsidR="00747855">
          <w:rPr>
            <w:noProof/>
            <w:webHidden/>
          </w:rPr>
        </w:r>
        <w:r w:rsidR="00747855">
          <w:rPr>
            <w:noProof/>
            <w:webHidden/>
          </w:rPr>
          <w:fldChar w:fldCharType="separate"/>
        </w:r>
        <w:r w:rsidR="00843B1C">
          <w:rPr>
            <w:noProof/>
            <w:webHidden/>
          </w:rPr>
          <w:t>38</w:t>
        </w:r>
        <w:r w:rsidR="00747855">
          <w:rPr>
            <w:noProof/>
            <w:webHidden/>
          </w:rPr>
          <w:fldChar w:fldCharType="end"/>
        </w:r>
      </w:hyperlink>
    </w:p>
    <w:p w14:paraId="551ED575" w14:textId="7D2D9F9B" w:rsidR="00747855" w:rsidRDefault="003D59C7">
      <w:pPr>
        <w:pStyle w:val="Figurfrteckning"/>
        <w:tabs>
          <w:tab w:val="right" w:leader="dot" w:pos="9062"/>
        </w:tabs>
        <w:rPr>
          <w:rFonts w:eastAsiaTheme="minorEastAsia"/>
          <w:noProof/>
          <w:lang w:val="sv-SE" w:eastAsia="sv-SE"/>
        </w:rPr>
      </w:pPr>
      <w:hyperlink w:anchor="_Toc70341758" w:history="1">
        <w:r w:rsidR="00747855" w:rsidRPr="00C16E78">
          <w:rPr>
            <w:rStyle w:val="Hyperlnk"/>
            <w:noProof/>
          </w:rPr>
          <w:t>Figure 15.Main causes of fire detected in incidents from Ship Operators</w:t>
        </w:r>
        <w:r w:rsidR="00747855">
          <w:rPr>
            <w:noProof/>
            <w:webHidden/>
          </w:rPr>
          <w:tab/>
        </w:r>
        <w:r w:rsidR="00747855">
          <w:rPr>
            <w:noProof/>
            <w:webHidden/>
          </w:rPr>
          <w:fldChar w:fldCharType="begin"/>
        </w:r>
        <w:r w:rsidR="00747855">
          <w:rPr>
            <w:noProof/>
            <w:webHidden/>
          </w:rPr>
          <w:instrText xml:space="preserve"> PAGEREF _Toc70341758 \h </w:instrText>
        </w:r>
        <w:r w:rsidR="00747855">
          <w:rPr>
            <w:noProof/>
            <w:webHidden/>
          </w:rPr>
        </w:r>
        <w:r w:rsidR="00747855">
          <w:rPr>
            <w:noProof/>
            <w:webHidden/>
          </w:rPr>
          <w:fldChar w:fldCharType="separate"/>
        </w:r>
        <w:r w:rsidR="00843B1C">
          <w:rPr>
            <w:noProof/>
            <w:webHidden/>
          </w:rPr>
          <w:t>38</w:t>
        </w:r>
        <w:r w:rsidR="00747855">
          <w:rPr>
            <w:noProof/>
            <w:webHidden/>
          </w:rPr>
          <w:fldChar w:fldCharType="end"/>
        </w:r>
      </w:hyperlink>
    </w:p>
    <w:p w14:paraId="1AEFC106" w14:textId="6DFB14DA" w:rsidR="00747855" w:rsidRDefault="003D59C7">
      <w:pPr>
        <w:pStyle w:val="Figurfrteckning"/>
        <w:tabs>
          <w:tab w:val="right" w:leader="dot" w:pos="9062"/>
        </w:tabs>
        <w:rPr>
          <w:rFonts w:eastAsiaTheme="minorEastAsia"/>
          <w:noProof/>
          <w:lang w:val="sv-SE" w:eastAsia="sv-SE"/>
        </w:rPr>
      </w:pPr>
      <w:hyperlink w:anchor="_Toc70341759" w:history="1">
        <w:r w:rsidR="00747855" w:rsidRPr="00C16E78">
          <w:rPr>
            <w:rStyle w:val="Hyperlnk"/>
            <w:noProof/>
          </w:rPr>
          <w:t>Figure 16.Frequency of incidents in a yearly basis (Ship Operators)</w:t>
        </w:r>
        <w:r w:rsidR="00747855">
          <w:rPr>
            <w:noProof/>
            <w:webHidden/>
          </w:rPr>
          <w:tab/>
        </w:r>
        <w:r w:rsidR="00747855">
          <w:rPr>
            <w:noProof/>
            <w:webHidden/>
          </w:rPr>
          <w:fldChar w:fldCharType="begin"/>
        </w:r>
        <w:r w:rsidR="00747855">
          <w:rPr>
            <w:noProof/>
            <w:webHidden/>
          </w:rPr>
          <w:instrText xml:space="preserve"> PAGEREF _Toc70341759 \h </w:instrText>
        </w:r>
        <w:r w:rsidR="00747855">
          <w:rPr>
            <w:noProof/>
            <w:webHidden/>
          </w:rPr>
        </w:r>
        <w:r w:rsidR="00747855">
          <w:rPr>
            <w:noProof/>
            <w:webHidden/>
          </w:rPr>
          <w:fldChar w:fldCharType="separate"/>
        </w:r>
        <w:r w:rsidR="00843B1C">
          <w:rPr>
            <w:noProof/>
            <w:webHidden/>
          </w:rPr>
          <w:t>39</w:t>
        </w:r>
        <w:r w:rsidR="00747855">
          <w:rPr>
            <w:noProof/>
            <w:webHidden/>
          </w:rPr>
          <w:fldChar w:fldCharType="end"/>
        </w:r>
      </w:hyperlink>
    </w:p>
    <w:p w14:paraId="7ACCBCA5" w14:textId="63FF24C4" w:rsidR="00747855" w:rsidRDefault="003D59C7">
      <w:pPr>
        <w:pStyle w:val="Figurfrteckning"/>
        <w:tabs>
          <w:tab w:val="right" w:leader="dot" w:pos="9062"/>
        </w:tabs>
        <w:rPr>
          <w:rFonts w:eastAsiaTheme="minorEastAsia"/>
          <w:noProof/>
          <w:lang w:val="sv-SE" w:eastAsia="sv-SE"/>
        </w:rPr>
      </w:pPr>
      <w:hyperlink w:anchor="_Toc70341760" w:history="1">
        <w:r w:rsidR="00747855" w:rsidRPr="00C16E78">
          <w:rPr>
            <w:rStyle w:val="Hyperlnk"/>
            <w:noProof/>
          </w:rPr>
          <w:t>Figure 17. Origin (first level) for incidents reported by RISE</w:t>
        </w:r>
        <w:r w:rsidR="00747855">
          <w:rPr>
            <w:noProof/>
            <w:webHidden/>
          </w:rPr>
          <w:tab/>
        </w:r>
        <w:r w:rsidR="00747855">
          <w:rPr>
            <w:noProof/>
            <w:webHidden/>
          </w:rPr>
          <w:fldChar w:fldCharType="begin"/>
        </w:r>
        <w:r w:rsidR="00747855">
          <w:rPr>
            <w:noProof/>
            <w:webHidden/>
          </w:rPr>
          <w:instrText xml:space="preserve"> PAGEREF _Toc70341760 \h </w:instrText>
        </w:r>
        <w:r w:rsidR="00747855">
          <w:rPr>
            <w:noProof/>
            <w:webHidden/>
          </w:rPr>
        </w:r>
        <w:r w:rsidR="00747855">
          <w:rPr>
            <w:noProof/>
            <w:webHidden/>
          </w:rPr>
          <w:fldChar w:fldCharType="separate"/>
        </w:r>
        <w:r w:rsidR="00843B1C">
          <w:rPr>
            <w:noProof/>
            <w:webHidden/>
          </w:rPr>
          <w:t>40</w:t>
        </w:r>
        <w:r w:rsidR="00747855">
          <w:rPr>
            <w:noProof/>
            <w:webHidden/>
          </w:rPr>
          <w:fldChar w:fldCharType="end"/>
        </w:r>
      </w:hyperlink>
    </w:p>
    <w:p w14:paraId="1B6E125C" w14:textId="7CDBF87B" w:rsidR="00747855" w:rsidRDefault="003D59C7">
      <w:pPr>
        <w:pStyle w:val="Figurfrteckning"/>
        <w:tabs>
          <w:tab w:val="right" w:leader="dot" w:pos="9062"/>
        </w:tabs>
        <w:rPr>
          <w:rFonts w:eastAsiaTheme="minorEastAsia"/>
          <w:noProof/>
          <w:lang w:val="sv-SE" w:eastAsia="sv-SE"/>
        </w:rPr>
      </w:pPr>
      <w:hyperlink w:anchor="_Toc70341761" w:history="1">
        <w:r w:rsidR="00747855" w:rsidRPr="00C16E78">
          <w:rPr>
            <w:rStyle w:val="Hyperlnk"/>
            <w:noProof/>
          </w:rPr>
          <w:t>Figure 18. Origin (second level) for incidents reported by RISE where a special vehicle was the first origin</w:t>
        </w:r>
        <w:r w:rsidR="00747855">
          <w:rPr>
            <w:noProof/>
            <w:webHidden/>
          </w:rPr>
          <w:tab/>
        </w:r>
        <w:r w:rsidR="00747855">
          <w:rPr>
            <w:noProof/>
            <w:webHidden/>
          </w:rPr>
          <w:fldChar w:fldCharType="begin"/>
        </w:r>
        <w:r w:rsidR="00747855">
          <w:rPr>
            <w:noProof/>
            <w:webHidden/>
          </w:rPr>
          <w:instrText xml:space="preserve"> PAGEREF _Toc70341761 \h </w:instrText>
        </w:r>
        <w:r w:rsidR="00747855">
          <w:rPr>
            <w:noProof/>
            <w:webHidden/>
          </w:rPr>
        </w:r>
        <w:r w:rsidR="00747855">
          <w:rPr>
            <w:noProof/>
            <w:webHidden/>
          </w:rPr>
          <w:fldChar w:fldCharType="separate"/>
        </w:r>
        <w:r w:rsidR="00843B1C">
          <w:rPr>
            <w:noProof/>
            <w:webHidden/>
          </w:rPr>
          <w:t>40</w:t>
        </w:r>
        <w:r w:rsidR="00747855">
          <w:rPr>
            <w:noProof/>
            <w:webHidden/>
          </w:rPr>
          <w:fldChar w:fldCharType="end"/>
        </w:r>
      </w:hyperlink>
    </w:p>
    <w:p w14:paraId="68C3162E" w14:textId="1628EABC" w:rsidR="00747855" w:rsidRDefault="003D59C7">
      <w:pPr>
        <w:pStyle w:val="Figurfrteckning"/>
        <w:tabs>
          <w:tab w:val="right" w:leader="dot" w:pos="9062"/>
        </w:tabs>
        <w:rPr>
          <w:rFonts w:eastAsiaTheme="minorEastAsia"/>
          <w:noProof/>
          <w:lang w:val="sv-SE" w:eastAsia="sv-SE"/>
        </w:rPr>
      </w:pPr>
      <w:hyperlink w:anchor="_Toc70341762" w:history="1">
        <w:r w:rsidR="00747855" w:rsidRPr="00C16E78">
          <w:rPr>
            <w:rStyle w:val="Hyperlnk"/>
            <w:noProof/>
          </w:rPr>
          <w:t>Figure 19. Origin (first level) for incidents registered from EMCIP</w:t>
        </w:r>
        <w:r w:rsidR="00747855">
          <w:rPr>
            <w:noProof/>
            <w:webHidden/>
          </w:rPr>
          <w:tab/>
        </w:r>
        <w:r w:rsidR="00747855">
          <w:rPr>
            <w:noProof/>
            <w:webHidden/>
          </w:rPr>
          <w:fldChar w:fldCharType="begin"/>
        </w:r>
        <w:r w:rsidR="00747855">
          <w:rPr>
            <w:noProof/>
            <w:webHidden/>
          </w:rPr>
          <w:instrText xml:space="preserve"> PAGEREF _Toc70341762 \h </w:instrText>
        </w:r>
        <w:r w:rsidR="00747855">
          <w:rPr>
            <w:noProof/>
            <w:webHidden/>
          </w:rPr>
        </w:r>
        <w:r w:rsidR="00747855">
          <w:rPr>
            <w:noProof/>
            <w:webHidden/>
          </w:rPr>
          <w:fldChar w:fldCharType="separate"/>
        </w:r>
        <w:r w:rsidR="00843B1C">
          <w:rPr>
            <w:noProof/>
            <w:webHidden/>
          </w:rPr>
          <w:t>42</w:t>
        </w:r>
        <w:r w:rsidR="00747855">
          <w:rPr>
            <w:noProof/>
            <w:webHidden/>
          </w:rPr>
          <w:fldChar w:fldCharType="end"/>
        </w:r>
      </w:hyperlink>
    </w:p>
    <w:p w14:paraId="1F36DCD9" w14:textId="3DAE3BB1" w:rsidR="00747855" w:rsidRDefault="003D59C7">
      <w:pPr>
        <w:pStyle w:val="Figurfrteckning"/>
        <w:tabs>
          <w:tab w:val="right" w:leader="dot" w:pos="9062"/>
        </w:tabs>
        <w:rPr>
          <w:rFonts w:eastAsiaTheme="minorEastAsia"/>
          <w:noProof/>
          <w:lang w:val="sv-SE" w:eastAsia="sv-SE"/>
        </w:rPr>
      </w:pPr>
      <w:hyperlink w:anchor="_Toc70341763" w:history="1">
        <w:r w:rsidR="00747855" w:rsidRPr="00C16E78">
          <w:rPr>
            <w:rStyle w:val="Hyperlnk"/>
            <w:noProof/>
          </w:rPr>
          <w:t>Figure 20. Fire cause for incidents registered from EMCIP</w:t>
        </w:r>
        <w:r w:rsidR="00747855">
          <w:rPr>
            <w:noProof/>
            <w:webHidden/>
          </w:rPr>
          <w:tab/>
        </w:r>
        <w:r w:rsidR="00747855">
          <w:rPr>
            <w:noProof/>
            <w:webHidden/>
          </w:rPr>
          <w:fldChar w:fldCharType="begin"/>
        </w:r>
        <w:r w:rsidR="00747855">
          <w:rPr>
            <w:noProof/>
            <w:webHidden/>
          </w:rPr>
          <w:instrText xml:space="preserve"> PAGEREF _Toc70341763 \h </w:instrText>
        </w:r>
        <w:r w:rsidR="00747855">
          <w:rPr>
            <w:noProof/>
            <w:webHidden/>
          </w:rPr>
        </w:r>
        <w:r w:rsidR="00747855">
          <w:rPr>
            <w:noProof/>
            <w:webHidden/>
          </w:rPr>
          <w:fldChar w:fldCharType="separate"/>
        </w:r>
        <w:r w:rsidR="00843B1C">
          <w:rPr>
            <w:noProof/>
            <w:webHidden/>
          </w:rPr>
          <w:t>43</w:t>
        </w:r>
        <w:r w:rsidR="00747855">
          <w:rPr>
            <w:noProof/>
            <w:webHidden/>
          </w:rPr>
          <w:fldChar w:fldCharType="end"/>
        </w:r>
      </w:hyperlink>
    </w:p>
    <w:p w14:paraId="16C32728" w14:textId="66CA34ED" w:rsidR="00747855" w:rsidRDefault="003D59C7">
      <w:pPr>
        <w:pStyle w:val="Figurfrteckning"/>
        <w:tabs>
          <w:tab w:val="right" w:leader="dot" w:pos="9062"/>
        </w:tabs>
        <w:rPr>
          <w:rFonts w:eastAsiaTheme="minorEastAsia"/>
          <w:noProof/>
          <w:lang w:val="sv-SE" w:eastAsia="sv-SE"/>
        </w:rPr>
      </w:pPr>
      <w:hyperlink w:anchor="_Toc70341764" w:history="1">
        <w:r w:rsidR="00747855" w:rsidRPr="00C16E78">
          <w:rPr>
            <w:rStyle w:val="Hyperlnk"/>
            <w:noProof/>
          </w:rPr>
          <w:t>Figure 21. Frequency of incidents in a yearly basis (EMCIP)</w:t>
        </w:r>
        <w:r w:rsidR="00747855">
          <w:rPr>
            <w:noProof/>
            <w:webHidden/>
          </w:rPr>
          <w:tab/>
        </w:r>
        <w:r w:rsidR="00747855">
          <w:rPr>
            <w:noProof/>
            <w:webHidden/>
          </w:rPr>
          <w:fldChar w:fldCharType="begin"/>
        </w:r>
        <w:r w:rsidR="00747855">
          <w:rPr>
            <w:noProof/>
            <w:webHidden/>
          </w:rPr>
          <w:instrText xml:space="preserve"> PAGEREF _Toc70341764 \h </w:instrText>
        </w:r>
        <w:r w:rsidR="00747855">
          <w:rPr>
            <w:noProof/>
            <w:webHidden/>
          </w:rPr>
        </w:r>
        <w:r w:rsidR="00747855">
          <w:rPr>
            <w:noProof/>
            <w:webHidden/>
          </w:rPr>
          <w:fldChar w:fldCharType="separate"/>
        </w:r>
        <w:r w:rsidR="00843B1C">
          <w:rPr>
            <w:noProof/>
            <w:webHidden/>
          </w:rPr>
          <w:t>43</w:t>
        </w:r>
        <w:r w:rsidR="00747855">
          <w:rPr>
            <w:noProof/>
            <w:webHidden/>
          </w:rPr>
          <w:fldChar w:fldCharType="end"/>
        </w:r>
      </w:hyperlink>
    </w:p>
    <w:p w14:paraId="57C1F775" w14:textId="76B3D7F2" w:rsidR="00747855" w:rsidRDefault="003D59C7">
      <w:pPr>
        <w:pStyle w:val="Figurfrteckning"/>
        <w:tabs>
          <w:tab w:val="right" w:leader="dot" w:pos="9062"/>
        </w:tabs>
        <w:rPr>
          <w:rFonts w:eastAsiaTheme="minorEastAsia"/>
          <w:noProof/>
          <w:lang w:val="sv-SE" w:eastAsia="sv-SE"/>
        </w:rPr>
      </w:pPr>
      <w:hyperlink w:anchor="_Toc70341765" w:history="1">
        <w:r w:rsidR="00747855" w:rsidRPr="00C16E78">
          <w:rPr>
            <w:rStyle w:val="Hyperlnk"/>
            <w:noProof/>
          </w:rPr>
          <w:t>Figure 22. Workflow of the methodology</w:t>
        </w:r>
        <w:r w:rsidR="00747855">
          <w:rPr>
            <w:noProof/>
            <w:webHidden/>
          </w:rPr>
          <w:tab/>
        </w:r>
        <w:r w:rsidR="00747855">
          <w:rPr>
            <w:noProof/>
            <w:webHidden/>
          </w:rPr>
          <w:fldChar w:fldCharType="begin"/>
        </w:r>
        <w:r w:rsidR="00747855">
          <w:rPr>
            <w:noProof/>
            <w:webHidden/>
          </w:rPr>
          <w:instrText xml:space="preserve"> PAGEREF _Toc70341765 \h </w:instrText>
        </w:r>
        <w:r w:rsidR="00747855">
          <w:rPr>
            <w:noProof/>
            <w:webHidden/>
          </w:rPr>
        </w:r>
        <w:r w:rsidR="00747855">
          <w:rPr>
            <w:noProof/>
            <w:webHidden/>
          </w:rPr>
          <w:fldChar w:fldCharType="separate"/>
        </w:r>
        <w:r w:rsidR="00843B1C">
          <w:rPr>
            <w:noProof/>
            <w:webHidden/>
          </w:rPr>
          <w:t>45</w:t>
        </w:r>
        <w:r w:rsidR="00747855">
          <w:rPr>
            <w:noProof/>
            <w:webHidden/>
          </w:rPr>
          <w:fldChar w:fldCharType="end"/>
        </w:r>
      </w:hyperlink>
    </w:p>
    <w:p w14:paraId="473F19BF" w14:textId="2D291D38" w:rsidR="00747855" w:rsidRDefault="003D59C7">
      <w:pPr>
        <w:pStyle w:val="Figurfrteckning"/>
        <w:tabs>
          <w:tab w:val="right" w:leader="dot" w:pos="9062"/>
        </w:tabs>
        <w:rPr>
          <w:rFonts w:eastAsiaTheme="minorEastAsia"/>
          <w:noProof/>
          <w:lang w:val="sv-SE" w:eastAsia="sv-SE"/>
        </w:rPr>
      </w:pPr>
      <w:hyperlink w:anchor="_Toc70341766" w:history="1">
        <w:r w:rsidR="00747855" w:rsidRPr="00C16E78">
          <w:rPr>
            <w:rStyle w:val="Hyperlnk"/>
            <w:noProof/>
          </w:rPr>
          <w:t>Figure 23. Fire Cargo Hazard DB Entity-Relation Diagram (generated with DBeaver)</w:t>
        </w:r>
        <w:r w:rsidR="00747855">
          <w:rPr>
            <w:noProof/>
            <w:webHidden/>
          </w:rPr>
          <w:tab/>
        </w:r>
        <w:r w:rsidR="00747855">
          <w:rPr>
            <w:noProof/>
            <w:webHidden/>
          </w:rPr>
          <w:fldChar w:fldCharType="begin"/>
        </w:r>
        <w:r w:rsidR="00747855">
          <w:rPr>
            <w:noProof/>
            <w:webHidden/>
          </w:rPr>
          <w:instrText xml:space="preserve"> PAGEREF _Toc70341766 \h </w:instrText>
        </w:r>
        <w:r w:rsidR="00747855">
          <w:rPr>
            <w:noProof/>
            <w:webHidden/>
          </w:rPr>
        </w:r>
        <w:r w:rsidR="00747855">
          <w:rPr>
            <w:noProof/>
            <w:webHidden/>
          </w:rPr>
          <w:fldChar w:fldCharType="separate"/>
        </w:r>
        <w:r w:rsidR="00843B1C">
          <w:rPr>
            <w:noProof/>
            <w:webHidden/>
          </w:rPr>
          <w:t>49</w:t>
        </w:r>
        <w:r w:rsidR="00747855">
          <w:rPr>
            <w:noProof/>
            <w:webHidden/>
          </w:rPr>
          <w:fldChar w:fldCharType="end"/>
        </w:r>
      </w:hyperlink>
    </w:p>
    <w:p w14:paraId="5ACB90D9" w14:textId="06A2A1F2" w:rsidR="00747855" w:rsidRDefault="003D59C7">
      <w:pPr>
        <w:pStyle w:val="Figurfrteckning"/>
        <w:tabs>
          <w:tab w:val="right" w:leader="dot" w:pos="9062"/>
        </w:tabs>
        <w:rPr>
          <w:rFonts w:eastAsiaTheme="minorEastAsia"/>
          <w:noProof/>
          <w:lang w:val="sv-SE" w:eastAsia="sv-SE"/>
        </w:rPr>
      </w:pPr>
      <w:hyperlink w:anchor="_Toc70341767" w:history="1">
        <w:r w:rsidR="00747855" w:rsidRPr="00C16E78">
          <w:rPr>
            <w:rStyle w:val="Hyperlnk"/>
            <w:noProof/>
          </w:rPr>
          <w:t>Figure 24 Incidents in maritime area per year</w:t>
        </w:r>
        <w:r w:rsidR="00747855">
          <w:rPr>
            <w:noProof/>
            <w:webHidden/>
          </w:rPr>
          <w:tab/>
        </w:r>
        <w:r w:rsidR="00747855">
          <w:rPr>
            <w:noProof/>
            <w:webHidden/>
          </w:rPr>
          <w:fldChar w:fldCharType="begin"/>
        </w:r>
        <w:r w:rsidR="00747855">
          <w:rPr>
            <w:noProof/>
            <w:webHidden/>
          </w:rPr>
          <w:instrText xml:space="preserve"> PAGEREF _Toc70341767 \h </w:instrText>
        </w:r>
        <w:r w:rsidR="00747855">
          <w:rPr>
            <w:noProof/>
            <w:webHidden/>
          </w:rPr>
        </w:r>
        <w:r w:rsidR="00747855">
          <w:rPr>
            <w:noProof/>
            <w:webHidden/>
          </w:rPr>
          <w:fldChar w:fldCharType="separate"/>
        </w:r>
        <w:r w:rsidR="00843B1C">
          <w:rPr>
            <w:noProof/>
            <w:webHidden/>
          </w:rPr>
          <w:t>56</w:t>
        </w:r>
        <w:r w:rsidR="00747855">
          <w:rPr>
            <w:noProof/>
            <w:webHidden/>
          </w:rPr>
          <w:fldChar w:fldCharType="end"/>
        </w:r>
      </w:hyperlink>
    </w:p>
    <w:p w14:paraId="4E80B437" w14:textId="27FFDC46" w:rsidR="00747855" w:rsidRDefault="003D59C7">
      <w:pPr>
        <w:pStyle w:val="Figurfrteckning"/>
        <w:tabs>
          <w:tab w:val="right" w:leader="dot" w:pos="9062"/>
        </w:tabs>
        <w:rPr>
          <w:rFonts w:eastAsiaTheme="minorEastAsia"/>
          <w:noProof/>
          <w:lang w:val="sv-SE" w:eastAsia="sv-SE"/>
        </w:rPr>
      </w:pPr>
      <w:hyperlink w:anchor="_Toc70341768" w:history="1">
        <w:r w:rsidR="00747855" w:rsidRPr="00C16E78">
          <w:rPr>
            <w:rStyle w:val="Hyperlnk"/>
            <w:noProof/>
          </w:rPr>
          <w:t>Figure 25 Incident per 3 periods</w:t>
        </w:r>
        <w:r w:rsidR="00747855">
          <w:rPr>
            <w:noProof/>
            <w:webHidden/>
          </w:rPr>
          <w:tab/>
        </w:r>
        <w:r w:rsidR="00747855">
          <w:rPr>
            <w:noProof/>
            <w:webHidden/>
          </w:rPr>
          <w:fldChar w:fldCharType="begin"/>
        </w:r>
        <w:r w:rsidR="00747855">
          <w:rPr>
            <w:noProof/>
            <w:webHidden/>
          </w:rPr>
          <w:instrText xml:space="preserve"> PAGEREF _Toc70341768 \h </w:instrText>
        </w:r>
        <w:r w:rsidR="00747855">
          <w:rPr>
            <w:noProof/>
            <w:webHidden/>
          </w:rPr>
        </w:r>
        <w:r w:rsidR="00747855">
          <w:rPr>
            <w:noProof/>
            <w:webHidden/>
          </w:rPr>
          <w:fldChar w:fldCharType="separate"/>
        </w:r>
        <w:r w:rsidR="00843B1C">
          <w:rPr>
            <w:noProof/>
            <w:webHidden/>
          </w:rPr>
          <w:t>56</w:t>
        </w:r>
        <w:r w:rsidR="00747855">
          <w:rPr>
            <w:noProof/>
            <w:webHidden/>
          </w:rPr>
          <w:fldChar w:fldCharType="end"/>
        </w:r>
      </w:hyperlink>
    </w:p>
    <w:p w14:paraId="3A8E8496" w14:textId="5A75439E" w:rsidR="00747855" w:rsidRDefault="003D59C7">
      <w:pPr>
        <w:pStyle w:val="Figurfrteckning"/>
        <w:tabs>
          <w:tab w:val="right" w:leader="dot" w:pos="9062"/>
        </w:tabs>
        <w:rPr>
          <w:rFonts w:eastAsiaTheme="minorEastAsia"/>
          <w:noProof/>
          <w:lang w:val="sv-SE" w:eastAsia="sv-SE"/>
        </w:rPr>
      </w:pPr>
      <w:hyperlink r:id="rId115" w:anchor="_Toc70341769" w:history="1">
        <w:r w:rsidR="00747855" w:rsidRPr="00C16E78">
          <w:rPr>
            <w:rStyle w:val="Hyperlnk"/>
            <w:noProof/>
          </w:rPr>
          <w:t>Figure 27 Number of accidents for each hazards group in the period 1995-2012</w:t>
        </w:r>
        <w:r w:rsidR="00747855">
          <w:rPr>
            <w:noProof/>
            <w:webHidden/>
          </w:rPr>
          <w:tab/>
        </w:r>
        <w:r w:rsidR="00747855">
          <w:rPr>
            <w:noProof/>
            <w:webHidden/>
          </w:rPr>
          <w:fldChar w:fldCharType="begin"/>
        </w:r>
        <w:r w:rsidR="00747855">
          <w:rPr>
            <w:noProof/>
            <w:webHidden/>
          </w:rPr>
          <w:instrText xml:space="preserve"> PAGEREF _Toc70341769 \h </w:instrText>
        </w:r>
        <w:r w:rsidR="00747855">
          <w:rPr>
            <w:noProof/>
            <w:webHidden/>
          </w:rPr>
        </w:r>
        <w:r w:rsidR="00747855">
          <w:rPr>
            <w:noProof/>
            <w:webHidden/>
          </w:rPr>
          <w:fldChar w:fldCharType="separate"/>
        </w:r>
        <w:r w:rsidR="00843B1C">
          <w:rPr>
            <w:noProof/>
            <w:webHidden/>
          </w:rPr>
          <w:t>59</w:t>
        </w:r>
        <w:r w:rsidR="00747855">
          <w:rPr>
            <w:noProof/>
            <w:webHidden/>
          </w:rPr>
          <w:fldChar w:fldCharType="end"/>
        </w:r>
      </w:hyperlink>
    </w:p>
    <w:p w14:paraId="088149D5" w14:textId="7A240DDD" w:rsidR="00747855" w:rsidRDefault="003D59C7">
      <w:pPr>
        <w:pStyle w:val="Figurfrteckning"/>
        <w:tabs>
          <w:tab w:val="right" w:leader="dot" w:pos="9062"/>
        </w:tabs>
        <w:rPr>
          <w:rFonts w:eastAsiaTheme="minorEastAsia"/>
          <w:noProof/>
          <w:lang w:val="sv-SE" w:eastAsia="sv-SE"/>
        </w:rPr>
      </w:pPr>
      <w:hyperlink r:id="rId116" w:anchor="_Toc70341770" w:history="1">
        <w:r w:rsidR="00747855" w:rsidRPr="00C16E78">
          <w:rPr>
            <w:rStyle w:val="Hyperlnk"/>
            <w:noProof/>
          </w:rPr>
          <w:t>Figure 28 Number of accidents for each hazards group in the period 2013-2020</w:t>
        </w:r>
        <w:r w:rsidR="00747855">
          <w:rPr>
            <w:noProof/>
            <w:webHidden/>
          </w:rPr>
          <w:tab/>
        </w:r>
        <w:r w:rsidR="00747855">
          <w:rPr>
            <w:noProof/>
            <w:webHidden/>
          </w:rPr>
          <w:fldChar w:fldCharType="begin"/>
        </w:r>
        <w:r w:rsidR="00747855">
          <w:rPr>
            <w:noProof/>
            <w:webHidden/>
          </w:rPr>
          <w:instrText xml:space="preserve"> PAGEREF _Toc70341770 \h </w:instrText>
        </w:r>
        <w:r w:rsidR="00747855">
          <w:rPr>
            <w:noProof/>
            <w:webHidden/>
          </w:rPr>
        </w:r>
        <w:r w:rsidR="00747855">
          <w:rPr>
            <w:noProof/>
            <w:webHidden/>
          </w:rPr>
          <w:fldChar w:fldCharType="separate"/>
        </w:r>
        <w:r w:rsidR="00843B1C">
          <w:rPr>
            <w:noProof/>
            <w:webHidden/>
          </w:rPr>
          <w:t>61</w:t>
        </w:r>
        <w:r w:rsidR="00747855">
          <w:rPr>
            <w:noProof/>
            <w:webHidden/>
          </w:rPr>
          <w:fldChar w:fldCharType="end"/>
        </w:r>
      </w:hyperlink>
    </w:p>
    <w:p w14:paraId="62FA33F6" w14:textId="06B510C5" w:rsidR="00747855" w:rsidRDefault="003D59C7">
      <w:pPr>
        <w:pStyle w:val="Figurfrteckning"/>
        <w:tabs>
          <w:tab w:val="right" w:leader="dot" w:pos="9062"/>
        </w:tabs>
        <w:rPr>
          <w:rFonts w:eastAsiaTheme="minorEastAsia"/>
          <w:noProof/>
          <w:lang w:val="sv-SE" w:eastAsia="sv-SE"/>
        </w:rPr>
      </w:pPr>
      <w:hyperlink w:anchor="_Toc70341771" w:history="1">
        <w:r w:rsidR="00747855" w:rsidRPr="00C16E78">
          <w:rPr>
            <w:rStyle w:val="Hyperlnk"/>
            <w:noProof/>
          </w:rPr>
          <w:t>Figure 28 Number of records per type of severity</w:t>
        </w:r>
        <w:r w:rsidR="00747855">
          <w:rPr>
            <w:noProof/>
            <w:webHidden/>
          </w:rPr>
          <w:tab/>
        </w:r>
        <w:r w:rsidR="00747855">
          <w:rPr>
            <w:noProof/>
            <w:webHidden/>
          </w:rPr>
          <w:fldChar w:fldCharType="begin"/>
        </w:r>
        <w:r w:rsidR="00747855">
          <w:rPr>
            <w:noProof/>
            <w:webHidden/>
          </w:rPr>
          <w:instrText xml:space="preserve"> PAGEREF _Toc70341771 \h </w:instrText>
        </w:r>
        <w:r w:rsidR="00747855">
          <w:rPr>
            <w:noProof/>
            <w:webHidden/>
          </w:rPr>
        </w:r>
        <w:r w:rsidR="00747855">
          <w:rPr>
            <w:noProof/>
            <w:webHidden/>
          </w:rPr>
          <w:fldChar w:fldCharType="separate"/>
        </w:r>
        <w:r w:rsidR="00843B1C">
          <w:rPr>
            <w:noProof/>
            <w:webHidden/>
          </w:rPr>
          <w:t>63</w:t>
        </w:r>
        <w:r w:rsidR="00747855">
          <w:rPr>
            <w:noProof/>
            <w:webHidden/>
          </w:rPr>
          <w:fldChar w:fldCharType="end"/>
        </w:r>
      </w:hyperlink>
    </w:p>
    <w:p w14:paraId="33A85E6D" w14:textId="1E422344" w:rsidR="00747855" w:rsidRDefault="003D59C7">
      <w:pPr>
        <w:pStyle w:val="Figurfrteckning"/>
        <w:tabs>
          <w:tab w:val="right" w:leader="dot" w:pos="9062"/>
        </w:tabs>
        <w:rPr>
          <w:rFonts w:eastAsiaTheme="minorEastAsia"/>
          <w:noProof/>
          <w:lang w:val="sv-SE" w:eastAsia="sv-SE"/>
        </w:rPr>
      </w:pPr>
      <w:hyperlink w:anchor="_Toc70341772" w:history="1">
        <w:r w:rsidR="00747855" w:rsidRPr="00C16E78">
          <w:rPr>
            <w:rStyle w:val="Hyperlnk"/>
            <w:noProof/>
          </w:rPr>
          <w:t>Figure 29 Number of records per type of severity II</w:t>
        </w:r>
        <w:r w:rsidR="00747855">
          <w:rPr>
            <w:noProof/>
            <w:webHidden/>
          </w:rPr>
          <w:tab/>
        </w:r>
        <w:r w:rsidR="00747855">
          <w:rPr>
            <w:noProof/>
            <w:webHidden/>
          </w:rPr>
          <w:fldChar w:fldCharType="begin"/>
        </w:r>
        <w:r w:rsidR="00747855">
          <w:rPr>
            <w:noProof/>
            <w:webHidden/>
          </w:rPr>
          <w:instrText xml:space="preserve"> PAGEREF _Toc70341772 \h </w:instrText>
        </w:r>
        <w:r w:rsidR="00747855">
          <w:rPr>
            <w:noProof/>
            <w:webHidden/>
          </w:rPr>
        </w:r>
        <w:r w:rsidR="00747855">
          <w:rPr>
            <w:noProof/>
            <w:webHidden/>
          </w:rPr>
          <w:fldChar w:fldCharType="separate"/>
        </w:r>
        <w:r w:rsidR="00843B1C">
          <w:rPr>
            <w:noProof/>
            <w:webHidden/>
          </w:rPr>
          <w:t>64</w:t>
        </w:r>
        <w:r w:rsidR="00747855">
          <w:rPr>
            <w:noProof/>
            <w:webHidden/>
          </w:rPr>
          <w:fldChar w:fldCharType="end"/>
        </w:r>
      </w:hyperlink>
    </w:p>
    <w:p w14:paraId="5D3B5150" w14:textId="0DB2E659" w:rsidR="00747855" w:rsidRDefault="003D59C7">
      <w:pPr>
        <w:pStyle w:val="Figurfrteckning"/>
        <w:tabs>
          <w:tab w:val="right" w:leader="dot" w:pos="9062"/>
        </w:tabs>
        <w:rPr>
          <w:rFonts w:eastAsiaTheme="minorEastAsia"/>
          <w:noProof/>
          <w:lang w:val="sv-SE" w:eastAsia="sv-SE"/>
        </w:rPr>
      </w:pPr>
      <w:hyperlink r:id="rId117" w:anchor="_Toc70341773" w:history="1">
        <w:r w:rsidR="00747855" w:rsidRPr="00C16E78">
          <w:rPr>
            <w:rStyle w:val="Hyperlnk"/>
            <w:noProof/>
          </w:rPr>
          <w:t>Figure 31 Severity-electrical fault</w:t>
        </w:r>
        <w:r w:rsidR="00747855">
          <w:rPr>
            <w:noProof/>
            <w:webHidden/>
          </w:rPr>
          <w:tab/>
        </w:r>
        <w:r w:rsidR="00747855">
          <w:rPr>
            <w:noProof/>
            <w:webHidden/>
          </w:rPr>
          <w:fldChar w:fldCharType="begin"/>
        </w:r>
        <w:r w:rsidR="00747855">
          <w:rPr>
            <w:noProof/>
            <w:webHidden/>
          </w:rPr>
          <w:instrText xml:space="preserve"> PAGEREF _Toc70341773 \h </w:instrText>
        </w:r>
        <w:r w:rsidR="00747855">
          <w:rPr>
            <w:noProof/>
            <w:webHidden/>
          </w:rPr>
        </w:r>
        <w:r w:rsidR="00747855">
          <w:rPr>
            <w:noProof/>
            <w:webHidden/>
          </w:rPr>
          <w:fldChar w:fldCharType="separate"/>
        </w:r>
        <w:r w:rsidR="00843B1C">
          <w:rPr>
            <w:noProof/>
            <w:webHidden/>
          </w:rPr>
          <w:t>65</w:t>
        </w:r>
        <w:r w:rsidR="00747855">
          <w:rPr>
            <w:noProof/>
            <w:webHidden/>
          </w:rPr>
          <w:fldChar w:fldCharType="end"/>
        </w:r>
      </w:hyperlink>
    </w:p>
    <w:p w14:paraId="47AB6279" w14:textId="416C642A" w:rsidR="00747855" w:rsidRDefault="003D59C7">
      <w:pPr>
        <w:pStyle w:val="Figurfrteckning"/>
        <w:tabs>
          <w:tab w:val="right" w:leader="dot" w:pos="9062"/>
        </w:tabs>
        <w:rPr>
          <w:rFonts w:eastAsiaTheme="minorEastAsia"/>
          <w:noProof/>
          <w:lang w:val="sv-SE" w:eastAsia="sv-SE"/>
        </w:rPr>
      </w:pPr>
      <w:hyperlink r:id="rId118" w:anchor="_Toc70341774" w:history="1">
        <w:r w:rsidR="00747855" w:rsidRPr="00C16E78">
          <w:rPr>
            <w:rStyle w:val="Hyperlnk"/>
            <w:noProof/>
          </w:rPr>
          <w:t>Figure 32 Severity-Overheating Fault</w:t>
        </w:r>
        <w:r w:rsidR="00747855">
          <w:rPr>
            <w:noProof/>
            <w:webHidden/>
          </w:rPr>
          <w:tab/>
        </w:r>
        <w:r w:rsidR="00747855">
          <w:rPr>
            <w:noProof/>
            <w:webHidden/>
          </w:rPr>
          <w:fldChar w:fldCharType="begin"/>
        </w:r>
        <w:r w:rsidR="00747855">
          <w:rPr>
            <w:noProof/>
            <w:webHidden/>
          </w:rPr>
          <w:instrText xml:space="preserve"> PAGEREF _Toc70341774 \h </w:instrText>
        </w:r>
        <w:r w:rsidR="00747855">
          <w:rPr>
            <w:noProof/>
            <w:webHidden/>
          </w:rPr>
        </w:r>
        <w:r w:rsidR="00747855">
          <w:rPr>
            <w:noProof/>
            <w:webHidden/>
          </w:rPr>
          <w:fldChar w:fldCharType="separate"/>
        </w:r>
        <w:r w:rsidR="00843B1C">
          <w:rPr>
            <w:noProof/>
            <w:webHidden/>
          </w:rPr>
          <w:t>66</w:t>
        </w:r>
        <w:r w:rsidR="00747855">
          <w:rPr>
            <w:noProof/>
            <w:webHidden/>
          </w:rPr>
          <w:fldChar w:fldCharType="end"/>
        </w:r>
      </w:hyperlink>
    </w:p>
    <w:p w14:paraId="14ED91D4" w14:textId="46272023" w:rsidR="00747855" w:rsidRDefault="003D59C7">
      <w:pPr>
        <w:pStyle w:val="Figurfrteckning"/>
        <w:tabs>
          <w:tab w:val="right" w:leader="dot" w:pos="9062"/>
        </w:tabs>
        <w:rPr>
          <w:rFonts w:eastAsiaTheme="minorEastAsia"/>
          <w:noProof/>
          <w:lang w:val="sv-SE" w:eastAsia="sv-SE"/>
        </w:rPr>
      </w:pPr>
      <w:hyperlink r:id="rId119" w:anchor="_Toc70341775" w:history="1">
        <w:r w:rsidR="00747855" w:rsidRPr="00C16E78">
          <w:rPr>
            <w:rStyle w:val="Hyperlnk"/>
            <w:noProof/>
          </w:rPr>
          <w:t>Figure 33 Severity-Leakage Fault</w:t>
        </w:r>
        <w:r w:rsidR="00747855">
          <w:rPr>
            <w:noProof/>
            <w:webHidden/>
          </w:rPr>
          <w:tab/>
        </w:r>
        <w:r w:rsidR="00747855">
          <w:rPr>
            <w:noProof/>
            <w:webHidden/>
          </w:rPr>
          <w:fldChar w:fldCharType="begin"/>
        </w:r>
        <w:r w:rsidR="00747855">
          <w:rPr>
            <w:noProof/>
            <w:webHidden/>
          </w:rPr>
          <w:instrText xml:space="preserve"> PAGEREF _Toc70341775 \h </w:instrText>
        </w:r>
        <w:r w:rsidR="00747855">
          <w:rPr>
            <w:noProof/>
            <w:webHidden/>
          </w:rPr>
        </w:r>
        <w:r w:rsidR="00747855">
          <w:rPr>
            <w:noProof/>
            <w:webHidden/>
          </w:rPr>
          <w:fldChar w:fldCharType="separate"/>
        </w:r>
        <w:r w:rsidR="00843B1C">
          <w:rPr>
            <w:noProof/>
            <w:webHidden/>
          </w:rPr>
          <w:t>67</w:t>
        </w:r>
        <w:r w:rsidR="00747855">
          <w:rPr>
            <w:noProof/>
            <w:webHidden/>
          </w:rPr>
          <w:fldChar w:fldCharType="end"/>
        </w:r>
      </w:hyperlink>
    </w:p>
    <w:p w14:paraId="79002BA2" w14:textId="7712F776" w:rsidR="00747855" w:rsidRDefault="003D59C7">
      <w:pPr>
        <w:pStyle w:val="Figurfrteckning"/>
        <w:tabs>
          <w:tab w:val="right" w:leader="dot" w:pos="9062"/>
        </w:tabs>
        <w:rPr>
          <w:rFonts w:eastAsiaTheme="minorEastAsia"/>
          <w:noProof/>
          <w:lang w:val="sv-SE" w:eastAsia="sv-SE"/>
        </w:rPr>
      </w:pPr>
      <w:hyperlink r:id="rId120" w:anchor="_Toc70341776" w:history="1">
        <w:r w:rsidR="00747855" w:rsidRPr="00C16E78">
          <w:rPr>
            <w:rStyle w:val="Hyperlnk"/>
            <w:noProof/>
          </w:rPr>
          <w:t>Figure 34 Severity - Other relevant faults</w:t>
        </w:r>
        <w:r w:rsidR="00747855">
          <w:rPr>
            <w:noProof/>
            <w:webHidden/>
          </w:rPr>
          <w:tab/>
        </w:r>
        <w:r w:rsidR="00747855">
          <w:rPr>
            <w:noProof/>
            <w:webHidden/>
          </w:rPr>
          <w:fldChar w:fldCharType="begin"/>
        </w:r>
        <w:r w:rsidR="00747855">
          <w:rPr>
            <w:noProof/>
            <w:webHidden/>
          </w:rPr>
          <w:instrText xml:space="preserve"> PAGEREF _Toc70341776 \h </w:instrText>
        </w:r>
        <w:r w:rsidR="00747855">
          <w:rPr>
            <w:noProof/>
            <w:webHidden/>
          </w:rPr>
        </w:r>
        <w:r w:rsidR="00747855">
          <w:rPr>
            <w:noProof/>
            <w:webHidden/>
          </w:rPr>
          <w:fldChar w:fldCharType="separate"/>
        </w:r>
        <w:r w:rsidR="00843B1C">
          <w:rPr>
            <w:noProof/>
            <w:webHidden/>
          </w:rPr>
          <w:t>68</w:t>
        </w:r>
        <w:r w:rsidR="00747855">
          <w:rPr>
            <w:noProof/>
            <w:webHidden/>
          </w:rPr>
          <w:fldChar w:fldCharType="end"/>
        </w:r>
      </w:hyperlink>
    </w:p>
    <w:p w14:paraId="1696D9D8" w14:textId="4B42BCB7" w:rsidR="00747855" w:rsidRDefault="003D59C7">
      <w:pPr>
        <w:pStyle w:val="Figurfrteckning"/>
        <w:tabs>
          <w:tab w:val="right" w:leader="dot" w:pos="9062"/>
        </w:tabs>
        <w:rPr>
          <w:rFonts w:eastAsiaTheme="minorEastAsia"/>
          <w:noProof/>
          <w:lang w:val="sv-SE" w:eastAsia="sv-SE"/>
        </w:rPr>
      </w:pPr>
      <w:hyperlink w:anchor="_Toc70341777" w:history="1">
        <w:r w:rsidR="00747855" w:rsidRPr="00C16E78">
          <w:rPr>
            <w:rStyle w:val="Hyperlnk"/>
            <w:noProof/>
          </w:rPr>
          <w:t>Figure 34 Registered incidents in tunnels and parking per year</w:t>
        </w:r>
        <w:r w:rsidR="00747855">
          <w:rPr>
            <w:noProof/>
            <w:webHidden/>
          </w:rPr>
          <w:tab/>
        </w:r>
        <w:r w:rsidR="00747855">
          <w:rPr>
            <w:noProof/>
            <w:webHidden/>
          </w:rPr>
          <w:fldChar w:fldCharType="begin"/>
        </w:r>
        <w:r w:rsidR="00747855">
          <w:rPr>
            <w:noProof/>
            <w:webHidden/>
          </w:rPr>
          <w:instrText xml:space="preserve"> PAGEREF _Toc70341777 \h </w:instrText>
        </w:r>
        <w:r w:rsidR="00747855">
          <w:rPr>
            <w:noProof/>
            <w:webHidden/>
          </w:rPr>
        </w:r>
        <w:r w:rsidR="00747855">
          <w:rPr>
            <w:noProof/>
            <w:webHidden/>
          </w:rPr>
          <w:fldChar w:fldCharType="separate"/>
        </w:r>
        <w:r w:rsidR="00843B1C">
          <w:rPr>
            <w:noProof/>
            <w:webHidden/>
          </w:rPr>
          <w:t>69</w:t>
        </w:r>
        <w:r w:rsidR="00747855">
          <w:rPr>
            <w:noProof/>
            <w:webHidden/>
          </w:rPr>
          <w:fldChar w:fldCharType="end"/>
        </w:r>
      </w:hyperlink>
    </w:p>
    <w:p w14:paraId="342FEDD7" w14:textId="1494F6DA" w:rsidR="00747855" w:rsidRDefault="003D59C7">
      <w:pPr>
        <w:pStyle w:val="Figurfrteckning"/>
        <w:tabs>
          <w:tab w:val="right" w:leader="dot" w:pos="9062"/>
        </w:tabs>
        <w:rPr>
          <w:rFonts w:eastAsiaTheme="minorEastAsia"/>
          <w:noProof/>
          <w:lang w:val="sv-SE" w:eastAsia="sv-SE"/>
        </w:rPr>
      </w:pPr>
      <w:hyperlink r:id="rId121" w:anchor="_Toc70341778" w:history="1">
        <w:r w:rsidR="00747855" w:rsidRPr="00C16E78">
          <w:rPr>
            <w:rStyle w:val="Hyperlnk"/>
            <w:noProof/>
          </w:rPr>
          <w:t>Figure 36 Number of accident per hazard group in other relevant areas</w:t>
        </w:r>
        <w:r w:rsidR="00747855">
          <w:rPr>
            <w:noProof/>
            <w:webHidden/>
          </w:rPr>
          <w:tab/>
        </w:r>
        <w:r w:rsidR="00747855">
          <w:rPr>
            <w:noProof/>
            <w:webHidden/>
          </w:rPr>
          <w:fldChar w:fldCharType="begin"/>
        </w:r>
        <w:r w:rsidR="00747855">
          <w:rPr>
            <w:noProof/>
            <w:webHidden/>
          </w:rPr>
          <w:instrText xml:space="preserve"> PAGEREF _Toc70341778 \h </w:instrText>
        </w:r>
        <w:r w:rsidR="00747855">
          <w:rPr>
            <w:noProof/>
            <w:webHidden/>
          </w:rPr>
        </w:r>
        <w:r w:rsidR="00747855">
          <w:rPr>
            <w:noProof/>
            <w:webHidden/>
          </w:rPr>
          <w:fldChar w:fldCharType="separate"/>
        </w:r>
        <w:r w:rsidR="00843B1C">
          <w:rPr>
            <w:noProof/>
            <w:webHidden/>
          </w:rPr>
          <w:t>71</w:t>
        </w:r>
        <w:r w:rsidR="00747855">
          <w:rPr>
            <w:noProof/>
            <w:webHidden/>
          </w:rPr>
          <w:fldChar w:fldCharType="end"/>
        </w:r>
      </w:hyperlink>
    </w:p>
    <w:p w14:paraId="2DC417B0" w14:textId="624B8E1D" w:rsidR="00747855" w:rsidRDefault="003D59C7">
      <w:pPr>
        <w:pStyle w:val="Figurfrteckning"/>
        <w:tabs>
          <w:tab w:val="right" w:leader="dot" w:pos="9062"/>
        </w:tabs>
        <w:rPr>
          <w:rFonts w:eastAsiaTheme="minorEastAsia"/>
          <w:noProof/>
          <w:lang w:val="sv-SE" w:eastAsia="sv-SE"/>
        </w:rPr>
      </w:pPr>
      <w:hyperlink w:anchor="_Toc70341779" w:history="1">
        <w:r w:rsidR="00747855" w:rsidRPr="00C16E78">
          <w:rPr>
            <w:rStyle w:val="Hyperlnk"/>
            <w:noProof/>
          </w:rPr>
          <w:t>Figure 36 Air conditioning unit on a reefer trailer (source Anders Efraimsson, RISE)</w:t>
        </w:r>
        <w:r w:rsidR="00747855">
          <w:rPr>
            <w:noProof/>
            <w:webHidden/>
          </w:rPr>
          <w:tab/>
        </w:r>
        <w:r w:rsidR="00747855">
          <w:rPr>
            <w:noProof/>
            <w:webHidden/>
          </w:rPr>
          <w:fldChar w:fldCharType="begin"/>
        </w:r>
        <w:r w:rsidR="00747855">
          <w:rPr>
            <w:noProof/>
            <w:webHidden/>
          </w:rPr>
          <w:instrText xml:space="preserve"> PAGEREF _Toc70341779 \h </w:instrText>
        </w:r>
        <w:r w:rsidR="00747855">
          <w:rPr>
            <w:noProof/>
            <w:webHidden/>
          </w:rPr>
        </w:r>
        <w:r w:rsidR="00747855">
          <w:rPr>
            <w:noProof/>
            <w:webHidden/>
          </w:rPr>
          <w:fldChar w:fldCharType="separate"/>
        </w:r>
        <w:r w:rsidR="00843B1C">
          <w:rPr>
            <w:noProof/>
            <w:webHidden/>
          </w:rPr>
          <w:t>75</w:t>
        </w:r>
        <w:r w:rsidR="00747855">
          <w:rPr>
            <w:noProof/>
            <w:webHidden/>
          </w:rPr>
          <w:fldChar w:fldCharType="end"/>
        </w:r>
      </w:hyperlink>
    </w:p>
    <w:p w14:paraId="56CD98D2" w14:textId="666D2B58" w:rsidR="00747855" w:rsidRDefault="003D59C7">
      <w:pPr>
        <w:pStyle w:val="Figurfrteckning"/>
        <w:tabs>
          <w:tab w:val="right" w:leader="dot" w:pos="9062"/>
        </w:tabs>
        <w:rPr>
          <w:rFonts w:eastAsiaTheme="minorEastAsia"/>
          <w:noProof/>
          <w:lang w:val="sv-SE" w:eastAsia="sv-SE"/>
        </w:rPr>
      </w:pPr>
      <w:hyperlink w:anchor="_Toc70341780" w:history="1">
        <w:r w:rsidR="00747855" w:rsidRPr="00C16E78">
          <w:rPr>
            <w:rStyle w:val="Hyperlnk"/>
            <w:noProof/>
          </w:rPr>
          <w:t>Figure 37 Belts inside an AC reefer unit (source Anders Efraimsson, RISE)</w:t>
        </w:r>
        <w:r w:rsidR="00747855">
          <w:rPr>
            <w:noProof/>
            <w:webHidden/>
          </w:rPr>
          <w:tab/>
        </w:r>
        <w:r w:rsidR="00747855">
          <w:rPr>
            <w:noProof/>
            <w:webHidden/>
          </w:rPr>
          <w:fldChar w:fldCharType="begin"/>
        </w:r>
        <w:r w:rsidR="00747855">
          <w:rPr>
            <w:noProof/>
            <w:webHidden/>
          </w:rPr>
          <w:instrText xml:space="preserve"> PAGEREF _Toc70341780 \h </w:instrText>
        </w:r>
        <w:r w:rsidR="00747855">
          <w:rPr>
            <w:noProof/>
            <w:webHidden/>
          </w:rPr>
        </w:r>
        <w:r w:rsidR="00747855">
          <w:rPr>
            <w:noProof/>
            <w:webHidden/>
          </w:rPr>
          <w:fldChar w:fldCharType="separate"/>
        </w:r>
        <w:r w:rsidR="00843B1C">
          <w:rPr>
            <w:noProof/>
            <w:webHidden/>
          </w:rPr>
          <w:t>75</w:t>
        </w:r>
        <w:r w:rsidR="00747855">
          <w:rPr>
            <w:noProof/>
            <w:webHidden/>
          </w:rPr>
          <w:fldChar w:fldCharType="end"/>
        </w:r>
      </w:hyperlink>
    </w:p>
    <w:p w14:paraId="286CA0FC" w14:textId="6E74D071" w:rsidR="00747855" w:rsidRDefault="003D59C7">
      <w:pPr>
        <w:pStyle w:val="Figurfrteckning"/>
        <w:tabs>
          <w:tab w:val="right" w:leader="dot" w:pos="9062"/>
        </w:tabs>
        <w:rPr>
          <w:rFonts w:eastAsiaTheme="minorEastAsia"/>
          <w:noProof/>
          <w:lang w:val="sv-SE" w:eastAsia="sv-SE"/>
        </w:rPr>
      </w:pPr>
      <w:hyperlink r:id="rId122" w:anchor="_Toc70341781" w:history="1">
        <w:r w:rsidR="00747855" w:rsidRPr="00C16E78">
          <w:rPr>
            <w:rStyle w:val="Hyperlnk"/>
            <w:noProof/>
          </w:rPr>
          <w:t>Figure 39 An 400V, 32 Ampere IP44 socket on a reefer unit (source Anders Efraimsson, RISE)</w:t>
        </w:r>
        <w:r w:rsidR="00747855">
          <w:rPr>
            <w:noProof/>
            <w:webHidden/>
          </w:rPr>
          <w:tab/>
        </w:r>
        <w:r w:rsidR="00747855">
          <w:rPr>
            <w:noProof/>
            <w:webHidden/>
          </w:rPr>
          <w:fldChar w:fldCharType="begin"/>
        </w:r>
        <w:r w:rsidR="00747855">
          <w:rPr>
            <w:noProof/>
            <w:webHidden/>
          </w:rPr>
          <w:instrText xml:space="preserve"> PAGEREF _Toc70341781 \h </w:instrText>
        </w:r>
        <w:r w:rsidR="00747855">
          <w:rPr>
            <w:noProof/>
            <w:webHidden/>
          </w:rPr>
        </w:r>
        <w:r w:rsidR="00747855">
          <w:rPr>
            <w:noProof/>
            <w:webHidden/>
          </w:rPr>
          <w:fldChar w:fldCharType="separate"/>
        </w:r>
        <w:r w:rsidR="00843B1C">
          <w:rPr>
            <w:noProof/>
            <w:webHidden/>
          </w:rPr>
          <w:t>76</w:t>
        </w:r>
        <w:r w:rsidR="00747855">
          <w:rPr>
            <w:noProof/>
            <w:webHidden/>
          </w:rPr>
          <w:fldChar w:fldCharType="end"/>
        </w:r>
      </w:hyperlink>
    </w:p>
    <w:p w14:paraId="6A689E37" w14:textId="0A67B871" w:rsidR="00747855" w:rsidRDefault="003D59C7">
      <w:pPr>
        <w:pStyle w:val="Figurfrteckning"/>
        <w:tabs>
          <w:tab w:val="right" w:leader="dot" w:pos="9062"/>
        </w:tabs>
        <w:rPr>
          <w:rFonts w:eastAsiaTheme="minorEastAsia"/>
          <w:noProof/>
          <w:lang w:val="sv-SE" w:eastAsia="sv-SE"/>
        </w:rPr>
      </w:pPr>
      <w:hyperlink w:anchor="_Toc70341782" w:history="1">
        <w:r w:rsidR="00747855" w:rsidRPr="00C16E78">
          <w:rPr>
            <w:rStyle w:val="Hyperlnk"/>
            <w:noProof/>
          </w:rPr>
          <w:t>Figure 39 Stern doors and ramps of Stena Flavia (Photo Martin Carlsson Stena Line)</w:t>
        </w:r>
        <w:r w:rsidR="00747855">
          <w:rPr>
            <w:noProof/>
            <w:webHidden/>
          </w:rPr>
          <w:tab/>
        </w:r>
        <w:r w:rsidR="00747855">
          <w:rPr>
            <w:noProof/>
            <w:webHidden/>
          </w:rPr>
          <w:fldChar w:fldCharType="begin"/>
        </w:r>
        <w:r w:rsidR="00747855">
          <w:rPr>
            <w:noProof/>
            <w:webHidden/>
          </w:rPr>
          <w:instrText xml:space="preserve"> PAGEREF _Toc70341782 \h </w:instrText>
        </w:r>
        <w:r w:rsidR="00747855">
          <w:rPr>
            <w:noProof/>
            <w:webHidden/>
          </w:rPr>
        </w:r>
        <w:r w:rsidR="00747855">
          <w:rPr>
            <w:noProof/>
            <w:webHidden/>
          </w:rPr>
          <w:fldChar w:fldCharType="separate"/>
        </w:r>
        <w:r w:rsidR="00843B1C">
          <w:rPr>
            <w:noProof/>
            <w:webHidden/>
          </w:rPr>
          <w:t>79</w:t>
        </w:r>
        <w:r w:rsidR="00747855">
          <w:rPr>
            <w:noProof/>
            <w:webHidden/>
          </w:rPr>
          <w:fldChar w:fldCharType="end"/>
        </w:r>
      </w:hyperlink>
    </w:p>
    <w:p w14:paraId="4A8A8670" w14:textId="5F5E140D" w:rsidR="00747855" w:rsidRDefault="003D59C7">
      <w:pPr>
        <w:pStyle w:val="Figurfrteckning"/>
        <w:tabs>
          <w:tab w:val="right" w:leader="dot" w:pos="9062"/>
        </w:tabs>
        <w:rPr>
          <w:rFonts w:eastAsiaTheme="minorEastAsia"/>
          <w:noProof/>
          <w:lang w:val="sv-SE" w:eastAsia="sv-SE"/>
        </w:rPr>
      </w:pPr>
      <w:hyperlink w:anchor="_Toc70341783" w:history="1">
        <w:r w:rsidR="00747855" w:rsidRPr="00C16E78">
          <w:rPr>
            <w:rStyle w:val="Hyperlnk"/>
            <w:noProof/>
          </w:rPr>
          <w:t>Figure 40 Vehicle/cargo ramps leading up to the ships side (Photo Robert Rylander, RISE)</w:t>
        </w:r>
        <w:r w:rsidR="00747855">
          <w:rPr>
            <w:noProof/>
            <w:webHidden/>
          </w:rPr>
          <w:tab/>
        </w:r>
        <w:r w:rsidR="00747855">
          <w:rPr>
            <w:noProof/>
            <w:webHidden/>
          </w:rPr>
          <w:fldChar w:fldCharType="begin"/>
        </w:r>
        <w:r w:rsidR="00747855">
          <w:rPr>
            <w:noProof/>
            <w:webHidden/>
          </w:rPr>
          <w:instrText xml:space="preserve"> PAGEREF _Toc70341783 \h </w:instrText>
        </w:r>
        <w:r w:rsidR="00747855">
          <w:rPr>
            <w:noProof/>
            <w:webHidden/>
          </w:rPr>
        </w:r>
        <w:r w:rsidR="00747855">
          <w:rPr>
            <w:noProof/>
            <w:webHidden/>
          </w:rPr>
          <w:fldChar w:fldCharType="separate"/>
        </w:r>
        <w:r w:rsidR="00843B1C">
          <w:rPr>
            <w:noProof/>
            <w:webHidden/>
          </w:rPr>
          <w:t>79</w:t>
        </w:r>
        <w:r w:rsidR="00747855">
          <w:rPr>
            <w:noProof/>
            <w:webHidden/>
          </w:rPr>
          <w:fldChar w:fldCharType="end"/>
        </w:r>
      </w:hyperlink>
    </w:p>
    <w:p w14:paraId="3F544417" w14:textId="678566C7" w:rsidR="00747855" w:rsidRDefault="003D59C7">
      <w:pPr>
        <w:pStyle w:val="Figurfrteckning"/>
        <w:tabs>
          <w:tab w:val="right" w:leader="dot" w:pos="9062"/>
        </w:tabs>
        <w:rPr>
          <w:rFonts w:eastAsiaTheme="minorEastAsia"/>
          <w:noProof/>
          <w:lang w:val="sv-SE" w:eastAsia="sv-SE"/>
        </w:rPr>
      </w:pPr>
      <w:hyperlink w:anchor="_Toc70341784" w:history="1">
        <w:r w:rsidR="00747855" w:rsidRPr="00C16E78">
          <w:rPr>
            <w:rStyle w:val="Hyperlnk"/>
            <w:noProof/>
          </w:rPr>
          <w:t>Figure 41 Linkspan and external cargo ramp for HSS Stena Carisma (Photo Robert Rylander, RISE)</w:t>
        </w:r>
        <w:r w:rsidR="00747855">
          <w:rPr>
            <w:noProof/>
            <w:webHidden/>
          </w:rPr>
          <w:tab/>
        </w:r>
        <w:r w:rsidR="00747855">
          <w:rPr>
            <w:noProof/>
            <w:webHidden/>
          </w:rPr>
          <w:fldChar w:fldCharType="begin"/>
        </w:r>
        <w:r w:rsidR="00747855">
          <w:rPr>
            <w:noProof/>
            <w:webHidden/>
          </w:rPr>
          <w:instrText xml:space="preserve"> PAGEREF _Toc70341784 \h </w:instrText>
        </w:r>
        <w:r w:rsidR="00747855">
          <w:rPr>
            <w:noProof/>
            <w:webHidden/>
          </w:rPr>
        </w:r>
        <w:r w:rsidR="00747855">
          <w:rPr>
            <w:noProof/>
            <w:webHidden/>
          </w:rPr>
          <w:fldChar w:fldCharType="separate"/>
        </w:r>
        <w:r w:rsidR="00843B1C">
          <w:rPr>
            <w:noProof/>
            <w:webHidden/>
          </w:rPr>
          <w:t>80</w:t>
        </w:r>
        <w:r w:rsidR="00747855">
          <w:rPr>
            <w:noProof/>
            <w:webHidden/>
          </w:rPr>
          <w:fldChar w:fldCharType="end"/>
        </w:r>
      </w:hyperlink>
    </w:p>
    <w:p w14:paraId="1EC4F22F" w14:textId="31A0686C" w:rsidR="00747855" w:rsidRDefault="003D59C7">
      <w:pPr>
        <w:pStyle w:val="Figurfrteckning"/>
        <w:tabs>
          <w:tab w:val="right" w:leader="dot" w:pos="9062"/>
        </w:tabs>
        <w:rPr>
          <w:rFonts w:eastAsiaTheme="minorEastAsia"/>
          <w:noProof/>
          <w:lang w:val="sv-SE" w:eastAsia="sv-SE"/>
        </w:rPr>
      </w:pPr>
      <w:hyperlink w:anchor="_Toc70341785" w:history="1">
        <w:r w:rsidR="00747855" w:rsidRPr="00C16E78">
          <w:rPr>
            <w:rStyle w:val="Hyperlnk"/>
            <w:noProof/>
          </w:rPr>
          <w:t>Figure 42 Beams and supporting pillars in a lower ro-ro cargo ship cargo hold a.k.a Tank top (Photo Lena Brandt DFDS)</w:t>
        </w:r>
        <w:r w:rsidR="00747855">
          <w:rPr>
            <w:noProof/>
            <w:webHidden/>
          </w:rPr>
          <w:tab/>
        </w:r>
        <w:r w:rsidR="00747855">
          <w:rPr>
            <w:noProof/>
            <w:webHidden/>
          </w:rPr>
          <w:fldChar w:fldCharType="begin"/>
        </w:r>
        <w:r w:rsidR="00747855">
          <w:rPr>
            <w:noProof/>
            <w:webHidden/>
          </w:rPr>
          <w:instrText xml:space="preserve"> PAGEREF _Toc70341785 \h </w:instrText>
        </w:r>
        <w:r w:rsidR="00747855">
          <w:rPr>
            <w:noProof/>
            <w:webHidden/>
          </w:rPr>
        </w:r>
        <w:r w:rsidR="00747855">
          <w:rPr>
            <w:noProof/>
            <w:webHidden/>
          </w:rPr>
          <w:fldChar w:fldCharType="separate"/>
        </w:r>
        <w:r w:rsidR="00843B1C">
          <w:rPr>
            <w:noProof/>
            <w:webHidden/>
          </w:rPr>
          <w:t>81</w:t>
        </w:r>
        <w:r w:rsidR="00747855">
          <w:rPr>
            <w:noProof/>
            <w:webHidden/>
          </w:rPr>
          <w:fldChar w:fldCharType="end"/>
        </w:r>
      </w:hyperlink>
    </w:p>
    <w:p w14:paraId="048BC806" w14:textId="40666F2B" w:rsidR="00747855" w:rsidRDefault="003D59C7">
      <w:pPr>
        <w:pStyle w:val="Figurfrteckning"/>
        <w:tabs>
          <w:tab w:val="right" w:leader="dot" w:pos="9062"/>
        </w:tabs>
        <w:rPr>
          <w:rFonts w:eastAsiaTheme="minorEastAsia"/>
          <w:noProof/>
          <w:lang w:val="sv-SE" w:eastAsia="sv-SE"/>
        </w:rPr>
      </w:pPr>
      <w:hyperlink w:anchor="_Toc70341786" w:history="1">
        <w:r w:rsidR="00747855" w:rsidRPr="00C16E78">
          <w:rPr>
            <w:rStyle w:val="Hyperlnk"/>
            <w:noProof/>
          </w:rPr>
          <w:t>Figure 43 Recesses used for storage of deck gear (Photo Magnus Carlsson Stena Line)</w:t>
        </w:r>
        <w:r w:rsidR="00747855">
          <w:rPr>
            <w:noProof/>
            <w:webHidden/>
          </w:rPr>
          <w:tab/>
        </w:r>
        <w:r w:rsidR="00747855">
          <w:rPr>
            <w:noProof/>
            <w:webHidden/>
          </w:rPr>
          <w:fldChar w:fldCharType="begin"/>
        </w:r>
        <w:r w:rsidR="00747855">
          <w:rPr>
            <w:noProof/>
            <w:webHidden/>
          </w:rPr>
          <w:instrText xml:space="preserve"> PAGEREF _Toc70341786 \h </w:instrText>
        </w:r>
        <w:r w:rsidR="00747855">
          <w:rPr>
            <w:noProof/>
            <w:webHidden/>
          </w:rPr>
        </w:r>
        <w:r w:rsidR="00747855">
          <w:rPr>
            <w:noProof/>
            <w:webHidden/>
          </w:rPr>
          <w:fldChar w:fldCharType="separate"/>
        </w:r>
        <w:r w:rsidR="00843B1C">
          <w:rPr>
            <w:noProof/>
            <w:webHidden/>
          </w:rPr>
          <w:t>82</w:t>
        </w:r>
        <w:r w:rsidR="00747855">
          <w:rPr>
            <w:noProof/>
            <w:webHidden/>
          </w:rPr>
          <w:fldChar w:fldCharType="end"/>
        </w:r>
      </w:hyperlink>
    </w:p>
    <w:p w14:paraId="01854495" w14:textId="4FAE6605" w:rsidR="00747855" w:rsidRDefault="003D59C7">
      <w:pPr>
        <w:pStyle w:val="Figurfrteckning"/>
        <w:tabs>
          <w:tab w:val="right" w:leader="dot" w:pos="9062"/>
        </w:tabs>
        <w:rPr>
          <w:rFonts w:eastAsiaTheme="minorEastAsia"/>
          <w:noProof/>
          <w:lang w:val="sv-SE" w:eastAsia="sv-SE"/>
        </w:rPr>
      </w:pPr>
      <w:hyperlink w:anchor="_Toc70341787" w:history="1">
        <w:r w:rsidR="00747855" w:rsidRPr="00C16E78">
          <w:rPr>
            <w:rStyle w:val="Hyperlnk"/>
            <w:noProof/>
          </w:rPr>
          <w:t>Figure 44 Rows of lashing points in the deck (Photo Martin Carlsson Stena Line)</w:t>
        </w:r>
        <w:r w:rsidR="00747855">
          <w:rPr>
            <w:noProof/>
            <w:webHidden/>
          </w:rPr>
          <w:tab/>
        </w:r>
        <w:r w:rsidR="00747855">
          <w:rPr>
            <w:noProof/>
            <w:webHidden/>
          </w:rPr>
          <w:fldChar w:fldCharType="begin"/>
        </w:r>
        <w:r w:rsidR="00747855">
          <w:rPr>
            <w:noProof/>
            <w:webHidden/>
          </w:rPr>
          <w:instrText xml:space="preserve"> PAGEREF _Toc70341787 \h </w:instrText>
        </w:r>
        <w:r w:rsidR="00747855">
          <w:rPr>
            <w:noProof/>
            <w:webHidden/>
          </w:rPr>
        </w:r>
        <w:r w:rsidR="00747855">
          <w:rPr>
            <w:noProof/>
            <w:webHidden/>
          </w:rPr>
          <w:fldChar w:fldCharType="separate"/>
        </w:r>
        <w:r w:rsidR="00843B1C">
          <w:rPr>
            <w:noProof/>
            <w:webHidden/>
          </w:rPr>
          <w:t>82</w:t>
        </w:r>
        <w:r w:rsidR="00747855">
          <w:rPr>
            <w:noProof/>
            <w:webHidden/>
          </w:rPr>
          <w:fldChar w:fldCharType="end"/>
        </w:r>
      </w:hyperlink>
    </w:p>
    <w:p w14:paraId="70A4B6A8" w14:textId="623EC4B7" w:rsidR="00747855" w:rsidRDefault="003D59C7">
      <w:pPr>
        <w:pStyle w:val="Figurfrteckning"/>
        <w:tabs>
          <w:tab w:val="right" w:leader="dot" w:pos="9062"/>
        </w:tabs>
        <w:rPr>
          <w:rFonts w:eastAsiaTheme="minorEastAsia"/>
          <w:noProof/>
          <w:lang w:val="sv-SE" w:eastAsia="sv-SE"/>
        </w:rPr>
      </w:pPr>
      <w:hyperlink w:anchor="_Toc70341788" w:history="1">
        <w:r w:rsidR="00747855" w:rsidRPr="00C16E78">
          <w:rPr>
            <w:rStyle w:val="Hyperlnk"/>
            <w:noProof/>
          </w:rPr>
          <w:t>Figure 45 Rubber mats (encircled) used to protect the deck (Photo Lena Brandt DFDS)</w:t>
        </w:r>
        <w:r w:rsidR="00747855">
          <w:rPr>
            <w:noProof/>
            <w:webHidden/>
          </w:rPr>
          <w:tab/>
        </w:r>
        <w:r w:rsidR="00747855">
          <w:rPr>
            <w:noProof/>
            <w:webHidden/>
          </w:rPr>
          <w:fldChar w:fldCharType="begin"/>
        </w:r>
        <w:r w:rsidR="00747855">
          <w:rPr>
            <w:noProof/>
            <w:webHidden/>
          </w:rPr>
          <w:instrText xml:space="preserve"> PAGEREF _Toc70341788 \h </w:instrText>
        </w:r>
        <w:r w:rsidR="00747855">
          <w:rPr>
            <w:noProof/>
            <w:webHidden/>
          </w:rPr>
        </w:r>
        <w:r w:rsidR="00747855">
          <w:rPr>
            <w:noProof/>
            <w:webHidden/>
          </w:rPr>
          <w:fldChar w:fldCharType="separate"/>
        </w:r>
        <w:r w:rsidR="00843B1C">
          <w:rPr>
            <w:noProof/>
            <w:webHidden/>
          </w:rPr>
          <w:t>83</w:t>
        </w:r>
        <w:r w:rsidR="00747855">
          <w:rPr>
            <w:noProof/>
            <w:webHidden/>
          </w:rPr>
          <w:fldChar w:fldCharType="end"/>
        </w:r>
      </w:hyperlink>
    </w:p>
    <w:p w14:paraId="7A004384" w14:textId="2AA15BE0" w:rsidR="00747855" w:rsidRDefault="003D59C7">
      <w:pPr>
        <w:pStyle w:val="Figurfrteckning"/>
        <w:tabs>
          <w:tab w:val="right" w:leader="dot" w:pos="9062"/>
        </w:tabs>
        <w:rPr>
          <w:rFonts w:eastAsiaTheme="minorEastAsia"/>
          <w:noProof/>
          <w:lang w:val="sv-SE" w:eastAsia="sv-SE"/>
        </w:rPr>
      </w:pPr>
      <w:hyperlink w:anchor="_Toc70341789" w:history="1">
        <w:r w:rsidR="00747855" w:rsidRPr="00C16E78">
          <w:rPr>
            <w:rStyle w:val="Hyperlnk"/>
            <w:noProof/>
          </w:rPr>
          <w:t>Figure 46 Lashings that are tightened with power tool (Photo Lena Brandt DFDS)</w:t>
        </w:r>
        <w:r w:rsidR="00747855">
          <w:rPr>
            <w:noProof/>
            <w:webHidden/>
          </w:rPr>
          <w:tab/>
        </w:r>
        <w:r w:rsidR="00747855">
          <w:rPr>
            <w:noProof/>
            <w:webHidden/>
          </w:rPr>
          <w:fldChar w:fldCharType="begin"/>
        </w:r>
        <w:r w:rsidR="00747855">
          <w:rPr>
            <w:noProof/>
            <w:webHidden/>
          </w:rPr>
          <w:instrText xml:space="preserve"> PAGEREF _Toc70341789 \h </w:instrText>
        </w:r>
        <w:r w:rsidR="00747855">
          <w:rPr>
            <w:noProof/>
            <w:webHidden/>
          </w:rPr>
        </w:r>
        <w:r w:rsidR="00747855">
          <w:rPr>
            <w:noProof/>
            <w:webHidden/>
          </w:rPr>
          <w:fldChar w:fldCharType="separate"/>
        </w:r>
        <w:r w:rsidR="00843B1C">
          <w:rPr>
            <w:noProof/>
            <w:webHidden/>
          </w:rPr>
          <w:t>84</w:t>
        </w:r>
        <w:r w:rsidR="00747855">
          <w:rPr>
            <w:noProof/>
            <w:webHidden/>
          </w:rPr>
          <w:fldChar w:fldCharType="end"/>
        </w:r>
      </w:hyperlink>
    </w:p>
    <w:p w14:paraId="772B0753" w14:textId="59214AC7" w:rsidR="00747855" w:rsidRDefault="003D59C7">
      <w:pPr>
        <w:pStyle w:val="Figurfrteckning"/>
        <w:tabs>
          <w:tab w:val="right" w:leader="dot" w:pos="9062"/>
        </w:tabs>
        <w:rPr>
          <w:rFonts w:eastAsiaTheme="minorEastAsia"/>
          <w:noProof/>
          <w:lang w:val="sv-SE" w:eastAsia="sv-SE"/>
        </w:rPr>
      </w:pPr>
      <w:hyperlink w:anchor="_Toc70341790" w:history="1">
        <w:r w:rsidR="00747855" w:rsidRPr="00C16E78">
          <w:rPr>
            <w:rStyle w:val="Hyperlnk"/>
            <w:noProof/>
          </w:rPr>
          <w:t>Figure 47 One type of “Dolly” used to simplify the securing of trailers (Photo Lena Brandt DFDS)</w:t>
        </w:r>
        <w:r w:rsidR="00747855">
          <w:rPr>
            <w:noProof/>
            <w:webHidden/>
          </w:rPr>
          <w:tab/>
        </w:r>
        <w:r w:rsidR="00747855">
          <w:rPr>
            <w:noProof/>
            <w:webHidden/>
          </w:rPr>
          <w:fldChar w:fldCharType="begin"/>
        </w:r>
        <w:r w:rsidR="00747855">
          <w:rPr>
            <w:noProof/>
            <w:webHidden/>
          </w:rPr>
          <w:instrText xml:space="preserve"> PAGEREF _Toc70341790 \h </w:instrText>
        </w:r>
        <w:r w:rsidR="00747855">
          <w:rPr>
            <w:noProof/>
            <w:webHidden/>
          </w:rPr>
        </w:r>
        <w:r w:rsidR="00747855">
          <w:rPr>
            <w:noProof/>
            <w:webHidden/>
          </w:rPr>
          <w:fldChar w:fldCharType="separate"/>
        </w:r>
        <w:r w:rsidR="00843B1C">
          <w:rPr>
            <w:noProof/>
            <w:webHidden/>
          </w:rPr>
          <w:t>84</w:t>
        </w:r>
        <w:r w:rsidR="00747855">
          <w:rPr>
            <w:noProof/>
            <w:webHidden/>
          </w:rPr>
          <w:fldChar w:fldCharType="end"/>
        </w:r>
      </w:hyperlink>
    </w:p>
    <w:p w14:paraId="48C4FC67" w14:textId="14B9F633" w:rsidR="00747855" w:rsidRDefault="003D59C7">
      <w:pPr>
        <w:pStyle w:val="Figurfrteckning"/>
        <w:tabs>
          <w:tab w:val="right" w:leader="dot" w:pos="9062"/>
        </w:tabs>
        <w:rPr>
          <w:rFonts w:eastAsiaTheme="minorEastAsia"/>
          <w:noProof/>
          <w:lang w:val="sv-SE" w:eastAsia="sv-SE"/>
        </w:rPr>
      </w:pPr>
      <w:hyperlink w:anchor="_Toc70341791" w:history="1">
        <w:r w:rsidR="00747855" w:rsidRPr="00C16E78">
          <w:rPr>
            <w:rStyle w:val="Hyperlnk"/>
            <w:noProof/>
          </w:rPr>
          <w:t>Figure 48 Flatbeds lashed to the deck (Photo Lena Brandt DFDS)</w:t>
        </w:r>
        <w:r w:rsidR="00747855">
          <w:rPr>
            <w:noProof/>
            <w:webHidden/>
          </w:rPr>
          <w:tab/>
        </w:r>
        <w:r w:rsidR="00747855">
          <w:rPr>
            <w:noProof/>
            <w:webHidden/>
          </w:rPr>
          <w:fldChar w:fldCharType="begin"/>
        </w:r>
        <w:r w:rsidR="00747855">
          <w:rPr>
            <w:noProof/>
            <w:webHidden/>
          </w:rPr>
          <w:instrText xml:space="preserve"> PAGEREF _Toc70341791 \h </w:instrText>
        </w:r>
        <w:r w:rsidR="00747855">
          <w:rPr>
            <w:noProof/>
            <w:webHidden/>
          </w:rPr>
        </w:r>
        <w:r w:rsidR="00747855">
          <w:rPr>
            <w:noProof/>
            <w:webHidden/>
          </w:rPr>
          <w:fldChar w:fldCharType="separate"/>
        </w:r>
        <w:r w:rsidR="00843B1C">
          <w:rPr>
            <w:noProof/>
            <w:webHidden/>
          </w:rPr>
          <w:t>85</w:t>
        </w:r>
        <w:r w:rsidR="00747855">
          <w:rPr>
            <w:noProof/>
            <w:webHidden/>
          </w:rPr>
          <w:fldChar w:fldCharType="end"/>
        </w:r>
      </w:hyperlink>
    </w:p>
    <w:p w14:paraId="4813E1FF" w14:textId="1024216B" w:rsidR="00747855" w:rsidRDefault="003D59C7">
      <w:pPr>
        <w:pStyle w:val="Figurfrteckning"/>
        <w:tabs>
          <w:tab w:val="right" w:leader="dot" w:pos="9062"/>
        </w:tabs>
        <w:rPr>
          <w:rFonts w:eastAsiaTheme="minorEastAsia"/>
          <w:noProof/>
          <w:lang w:val="sv-SE" w:eastAsia="sv-SE"/>
        </w:rPr>
      </w:pPr>
      <w:hyperlink w:anchor="_Toc70341792" w:history="1">
        <w:r w:rsidR="00747855" w:rsidRPr="00C16E78">
          <w:rPr>
            <w:rStyle w:val="Hyperlnk"/>
            <w:noProof/>
          </w:rPr>
          <w:t>Figure 49 Hoistable decks onboard Stena Danica (Photo Martin Carlsson STL)</w:t>
        </w:r>
        <w:r w:rsidR="00747855">
          <w:rPr>
            <w:noProof/>
            <w:webHidden/>
          </w:rPr>
          <w:tab/>
        </w:r>
        <w:r w:rsidR="00747855">
          <w:rPr>
            <w:noProof/>
            <w:webHidden/>
          </w:rPr>
          <w:fldChar w:fldCharType="begin"/>
        </w:r>
        <w:r w:rsidR="00747855">
          <w:rPr>
            <w:noProof/>
            <w:webHidden/>
          </w:rPr>
          <w:instrText xml:space="preserve"> PAGEREF _Toc70341792 \h </w:instrText>
        </w:r>
        <w:r w:rsidR="00747855">
          <w:rPr>
            <w:noProof/>
            <w:webHidden/>
          </w:rPr>
        </w:r>
        <w:r w:rsidR="00747855">
          <w:rPr>
            <w:noProof/>
            <w:webHidden/>
          </w:rPr>
          <w:fldChar w:fldCharType="separate"/>
        </w:r>
        <w:r w:rsidR="00843B1C">
          <w:rPr>
            <w:noProof/>
            <w:webHidden/>
          </w:rPr>
          <w:t>85</w:t>
        </w:r>
        <w:r w:rsidR="00747855">
          <w:rPr>
            <w:noProof/>
            <w:webHidden/>
          </w:rPr>
          <w:fldChar w:fldCharType="end"/>
        </w:r>
      </w:hyperlink>
    </w:p>
    <w:p w14:paraId="3DD1C0AA" w14:textId="32B6FFC7" w:rsidR="00747855" w:rsidRDefault="003D59C7">
      <w:pPr>
        <w:pStyle w:val="Figurfrteckning"/>
        <w:tabs>
          <w:tab w:val="right" w:leader="dot" w:pos="9062"/>
        </w:tabs>
        <w:rPr>
          <w:rFonts w:eastAsiaTheme="minorEastAsia"/>
          <w:noProof/>
          <w:lang w:val="sv-SE" w:eastAsia="sv-SE"/>
        </w:rPr>
      </w:pPr>
      <w:hyperlink w:anchor="_Toc70341793" w:history="1">
        <w:r w:rsidR="00747855" w:rsidRPr="00C16E78">
          <w:rPr>
            <w:rStyle w:val="Hyperlnk"/>
            <w:noProof/>
          </w:rPr>
          <w:t>Figure 50 Multi layers of hoistable deck onboard a vehicle carrier (Photo Robert Rylander RISE)</w:t>
        </w:r>
        <w:r w:rsidR="00747855">
          <w:rPr>
            <w:noProof/>
            <w:webHidden/>
          </w:rPr>
          <w:tab/>
        </w:r>
        <w:r w:rsidR="00747855">
          <w:rPr>
            <w:noProof/>
            <w:webHidden/>
          </w:rPr>
          <w:fldChar w:fldCharType="begin"/>
        </w:r>
        <w:r w:rsidR="00747855">
          <w:rPr>
            <w:noProof/>
            <w:webHidden/>
          </w:rPr>
          <w:instrText xml:space="preserve"> PAGEREF _Toc70341793 \h </w:instrText>
        </w:r>
        <w:r w:rsidR="00747855">
          <w:rPr>
            <w:noProof/>
            <w:webHidden/>
          </w:rPr>
        </w:r>
        <w:r w:rsidR="00747855">
          <w:rPr>
            <w:noProof/>
            <w:webHidden/>
          </w:rPr>
          <w:fldChar w:fldCharType="separate"/>
        </w:r>
        <w:r w:rsidR="00843B1C">
          <w:rPr>
            <w:noProof/>
            <w:webHidden/>
          </w:rPr>
          <w:t>86</w:t>
        </w:r>
        <w:r w:rsidR="00747855">
          <w:rPr>
            <w:noProof/>
            <w:webHidden/>
          </w:rPr>
          <w:fldChar w:fldCharType="end"/>
        </w:r>
      </w:hyperlink>
    </w:p>
    <w:p w14:paraId="32D9091C" w14:textId="7A623029" w:rsidR="00747855" w:rsidRDefault="003D59C7">
      <w:pPr>
        <w:pStyle w:val="Figurfrteckning"/>
        <w:tabs>
          <w:tab w:val="right" w:leader="dot" w:pos="9062"/>
        </w:tabs>
        <w:rPr>
          <w:rFonts w:eastAsiaTheme="minorEastAsia"/>
          <w:noProof/>
          <w:lang w:val="sv-SE" w:eastAsia="sv-SE"/>
        </w:rPr>
      </w:pPr>
      <w:hyperlink w:anchor="_Toc70341794" w:history="1">
        <w:r w:rsidR="00747855" w:rsidRPr="00C16E78">
          <w:rPr>
            <w:rStyle w:val="Hyperlnk"/>
            <w:noProof/>
          </w:rPr>
          <w:t>Figure 51 Flexible configuration using hoistable deck on Stena Danica (Photo Martin Carlsson Stena Line)</w:t>
        </w:r>
        <w:r w:rsidR="00747855">
          <w:rPr>
            <w:noProof/>
            <w:webHidden/>
          </w:rPr>
          <w:tab/>
        </w:r>
        <w:r w:rsidR="00747855">
          <w:rPr>
            <w:noProof/>
            <w:webHidden/>
          </w:rPr>
          <w:fldChar w:fldCharType="begin"/>
        </w:r>
        <w:r w:rsidR="00747855">
          <w:rPr>
            <w:noProof/>
            <w:webHidden/>
          </w:rPr>
          <w:instrText xml:space="preserve"> PAGEREF _Toc70341794 \h </w:instrText>
        </w:r>
        <w:r w:rsidR="00747855">
          <w:rPr>
            <w:noProof/>
            <w:webHidden/>
          </w:rPr>
        </w:r>
        <w:r w:rsidR="00747855">
          <w:rPr>
            <w:noProof/>
            <w:webHidden/>
          </w:rPr>
          <w:fldChar w:fldCharType="separate"/>
        </w:r>
        <w:r w:rsidR="00843B1C">
          <w:rPr>
            <w:noProof/>
            <w:webHidden/>
          </w:rPr>
          <w:t>86</w:t>
        </w:r>
        <w:r w:rsidR="00747855">
          <w:rPr>
            <w:noProof/>
            <w:webHidden/>
          </w:rPr>
          <w:fldChar w:fldCharType="end"/>
        </w:r>
      </w:hyperlink>
    </w:p>
    <w:p w14:paraId="4B3F385C" w14:textId="2C63F955" w:rsidR="00747855" w:rsidRDefault="003D59C7">
      <w:pPr>
        <w:pStyle w:val="Figurfrteckning"/>
        <w:tabs>
          <w:tab w:val="right" w:leader="dot" w:pos="9062"/>
        </w:tabs>
        <w:rPr>
          <w:rFonts w:eastAsiaTheme="minorEastAsia"/>
          <w:noProof/>
          <w:lang w:val="sv-SE" w:eastAsia="sv-SE"/>
        </w:rPr>
      </w:pPr>
      <w:hyperlink w:anchor="_Toc70341795" w:history="1">
        <w:r w:rsidR="00747855" w:rsidRPr="00C16E78">
          <w:rPr>
            <w:rStyle w:val="Hyperlnk"/>
            <w:noProof/>
          </w:rPr>
          <w:t>Figure 52 Internal ramps of ro-ro cargo ship (Photo LASH-FIRE)</w:t>
        </w:r>
        <w:r w:rsidR="00747855">
          <w:rPr>
            <w:noProof/>
            <w:webHidden/>
          </w:rPr>
          <w:tab/>
        </w:r>
        <w:r w:rsidR="00747855">
          <w:rPr>
            <w:noProof/>
            <w:webHidden/>
          </w:rPr>
          <w:fldChar w:fldCharType="begin"/>
        </w:r>
        <w:r w:rsidR="00747855">
          <w:rPr>
            <w:noProof/>
            <w:webHidden/>
          </w:rPr>
          <w:instrText xml:space="preserve"> PAGEREF _Toc70341795 \h </w:instrText>
        </w:r>
        <w:r w:rsidR="00747855">
          <w:rPr>
            <w:noProof/>
            <w:webHidden/>
          </w:rPr>
        </w:r>
        <w:r w:rsidR="00747855">
          <w:rPr>
            <w:noProof/>
            <w:webHidden/>
          </w:rPr>
          <w:fldChar w:fldCharType="separate"/>
        </w:r>
        <w:r w:rsidR="00843B1C">
          <w:rPr>
            <w:noProof/>
            <w:webHidden/>
          </w:rPr>
          <w:t>87</w:t>
        </w:r>
        <w:r w:rsidR="00747855">
          <w:rPr>
            <w:noProof/>
            <w:webHidden/>
          </w:rPr>
          <w:fldChar w:fldCharType="end"/>
        </w:r>
      </w:hyperlink>
    </w:p>
    <w:p w14:paraId="5361FC4F" w14:textId="2C98EB38" w:rsidR="00747855" w:rsidRDefault="003D59C7">
      <w:pPr>
        <w:pStyle w:val="Figurfrteckning"/>
        <w:tabs>
          <w:tab w:val="right" w:leader="dot" w:pos="9062"/>
        </w:tabs>
        <w:rPr>
          <w:rFonts w:eastAsiaTheme="minorEastAsia"/>
          <w:noProof/>
          <w:lang w:val="sv-SE" w:eastAsia="sv-SE"/>
        </w:rPr>
      </w:pPr>
      <w:hyperlink w:anchor="_Toc70341796" w:history="1">
        <w:r w:rsidR="00747855" w:rsidRPr="00C16E78">
          <w:rPr>
            <w:rStyle w:val="Hyperlnk"/>
            <w:noProof/>
          </w:rPr>
          <w:t>Figure 53 Static internal ramps on vehicle carrier (Photo Robert Rylander RISE)</w:t>
        </w:r>
        <w:r w:rsidR="00747855">
          <w:rPr>
            <w:noProof/>
            <w:webHidden/>
          </w:rPr>
          <w:tab/>
        </w:r>
        <w:r w:rsidR="00747855">
          <w:rPr>
            <w:noProof/>
            <w:webHidden/>
          </w:rPr>
          <w:fldChar w:fldCharType="begin"/>
        </w:r>
        <w:r w:rsidR="00747855">
          <w:rPr>
            <w:noProof/>
            <w:webHidden/>
          </w:rPr>
          <w:instrText xml:space="preserve"> PAGEREF _Toc70341796 \h </w:instrText>
        </w:r>
        <w:r w:rsidR="00747855">
          <w:rPr>
            <w:noProof/>
            <w:webHidden/>
          </w:rPr>
        </w:r>
        <w:r w:rsidR="00747855">
          <w:rPr>
            <w:noProof/>
            <w:webHidden/>
          </w:rPr>
          <w:fldChar w:fldCharType="separate"/>
        </w:r>
        <w:r w:rsidR="00843B1C">
          <w:rPr>
            <w:noProof/>
            <w:webHidden/>
          </w:rPr>
          <w:t>87</w:t>
        </w:r>
        <w:r w:rsidR="00747855">
          <w:rPr>
            <w:noProof/>
            <w:webHidden/>
          </w:rPr>
          <w:fldChar w:fldCharType="end"/>
        </w:r>
      </w:hyperlink>
    </w:p>
    <w:p w14:paraId="71194933" w14:textId="575E07F2" w:rsidR="00747855" w:rsidRDefault="003D59C7">
      <w:pPr>
        <w:pStyle w:val="Figurfrteckning"/>
        <w:tabs>
          <w:tab w:val="right" w:leader="dot" w:pos="9062"/>
        </w:tabs>
        <w:rPr>
          <w:rFonts w:eastAsiaTheme="minorEastAsia"/>
          <w:noProof/>
          <w:lang w:val="sv-SE" w:eastAsia="sv-SE"/>
        </w:rPr>
      </w:pPr>
      <w:hyperlink w:anchor="_Toc70341797" w:history="1">
        <w:r w:rsidR="00747855" w:rsidRPr="00C16E78">
          <w:rPr>
            <w:rStyle w:val="Hyperlnk"/>
            <w:noProof/>
          </w:rPr>
          <w:t>Figure 54 Example of a stationary screening system (SICK AG)</w:t>
        </w:r>
        <w:r w:rsidR="00747855">
          <w:rPr>
            <w:noProof/>
            <w:webHidden/>
          </w:rPr>
          <w:tab/>
        </w:r>
        <w:r w:rsidR="00747855">
          <w:rPr>
            <w:noProof/>
            <w:webHidden/>
          </w:rPr>
          <w:fldChar w:fldCharType="begin"/>
        </w:r>
        <w:r w:rsidR="00747855">
          <w:rPr>
            <w:noProof/>
            <w:webHidden/>
          </w:rPr>
          <w:instrText xml:space="preserve"> PAGEREF _Toc70341797 \h </w:instrText>
        </w:r>
        <w:r w:rsidR="00747855">
          <w:rPr>
            <w:noProof/>
            <w:webHidden/>
          </w:rPr>
        </w:r>
        <w:r w:rsidR="00747855">
          <w:rPr>
            <w:noProof/>
            <w:webHidden/>
          </w:rPr>
          <w:fldChar w:fldCharType="separate"/>
        </w:r>
        <w:r w:rsidR="00843B1C">
          <w:rPr>
            <w:noProof/>
            <w:webHidden/>
          </w:rPr>
          <w:t>90</w:t>
        </w:r>
        <w:r w:rsidR="00747855">
          <w:rPr>
            <w:noProof/>
            <w:webHidden/>
          </w:rPr>
          <w:fldChar w:fldCharType="end"/>
        </w:r>
      </w:hyperlink>
    </w:p>
    <w:p w14:paraId="721A15F2" w14:textId="023CBD8A" w:rsidR="00747855" w:rsidRDefault="003D59C7">
      <w:pPr>
        <w:pStyle w:val="Figurfrteckning"/>
        <w:tabs>
          <w:tab w:val="right" w:leader="dot" w:pos="9062"/>
        </w:tabs>
        <w:rPr>
          <w:rFonts w:eastAsiaTheme="minorEastAsia"/>
          <w:noProof/>
          <w:lang w:val="sv-SE" w:eastAsia="sv-SE"/>
        </w:rPr>
      </w:pPr>
      <w:hyperlink w:anchor="_Toc70341798" w:history="1">
        <w:r w:rsidR="00747855" w:rsidRPr="00C16E78">
          <w:rPr>
            <w:rStyle w:val="Hyperlnk"/>
            <w:noProof/>
          </w:rPr>
          <w:t>Figure 55 One half of a portal for scanning returned rental cars (Photo Robert Rylander, RISE)</w:t>
        </w:r>
        <w:r w:rsidR="00747855">
          <w:rPr>
            <w:noProof/>
            <w:webHidden/>
          </w:rPr>
          <w:tab/>
        </w:r>
        <w:r w:rsidR="00747855">
          <w:rPr>
            <w:noProof/>
            <w:webHidden/>
          </w:rPr>
          <w:fldChar w:fldCharType="begin"/>
        </w:r>
        <w:r w:rsidR="00747855">
          <w:rPr>
            <w:noProof/>
            <w:webHidden/>
          </w:rPr>
          <w:instrText xml:space="preserve"> PAGEREF _Toc70341798 \h </w:instrText>
        </w:r>
        <w:r w:rsidR="00747855">
          <w:rPr>
            <w:noProof/>
            <w:webHidden/>
          </w:rPr>
        </w:r>
        <w:r w:rsidR="00747855">
          <w:rPr>
            <w:noProof/>
            <w:webHidden/>
          </w:rPr>
          <w:fldChar w:fldCharType="separate"/>
        </w:r>
        <w:r w:rsidR="00843B1C">
          <w:rPr>
            <w:noProof/>
            <w:webHidden/>
          </w:rPr>
          <w:t>91</w:t>
        </w:r>
        <w:r w:rsidR="00747855">
          <w:rPr>
            <w:noProof/>
            <w:webHidden/>
          </w:rPr>
          <w:fldChar w:fldCharType="end"/>
        </w:r>
      </w:hyperlink>
    </w:p>
    <w:p w14:paraId="6DC8DED2" w14:textId="06CCD562" w:rsidR="00747855" w:rsidRDefault="003D59C7">
      <w:pPr>
        <w:pStyle w:val="Figurfrteckning"/>
        <w:tabs>
          <w:tab w:val="right" w:leader="dot" w:pos="9062"/>
        </w:tabs>
        <w:rPr>
          <w:rFonts w:eastAsiaTheme="minorEastAsia"/>
          <w:noProof/>
          <w:lang w:val="sv-SE" w:eastAsia="sv-SE"/>
        </w:rPr>
      </w:pPr>
      <w:hyperlink w:anchor="_Toc70341799" w:history="1">
        <w:r w:rsidR="00747855" w:rsidRPr="00C16E78">
          <w:rPr>
            <w:rStyle w:val="Hyperlnk"/>
            <w:noProof/>
          </w:rPr>
          <w:t>Figure 56  Truck and semi-trailer with highlight red AC-unit (Robert Rylander, RISE)</w:t>
        </w:r>
        <w:r w:rsidR="00747855">
          <w:rPr>
            <w:noProof/>
            <w:webHidden/>
          </w:rPr>
          <w:tab/>
        </w:r>
        <w:r w:rsidR="00747855">
          <w:rPr>
            <w:noProof/>
            <w:webHidden/>
          </w:rPr>
          <w:fldChar w:fldCharType="begin"/>
        </w:r>
        <w:r w:rsidR="00747855">
          <w:rPr>
            <w:noProof/>
            <w:webHidden/>
          </w:rPr>
          <w:instrText xml:space="preserve"> PAGEREF _Toc70341799 \h </w:instrText>
        </w:r>
        <w:r w:rsidR="00747855">
          <w:rPr>
            <w:noProof/>
            <w:webHidden/>
          </w:rPr>
        </w:r>
        <w:r w:rsidR="00747855">
          <w:rPr>
            <w:noProof/>
            <w:webHidden/>
          </w:rPr>
          <w:fldChar w:fldCharType="separate"/>
        </w:r>
        <w:r w:rsidR="00843B1C">
          <w:rPr>
            <w:noProof/>
            <w:webHidden/>
          </w:rPr>
          <w:t>92</w:t>
        </w:r>
        <w:r w:rsidR="00747855">
          <w:rPr>
            <w:noProof/>
            <w:webHidden/>
          </w:rPr>
          <w:fldChar w:fldCharType="end"/>
        </w:r>
      </w:hyperlink>
    </w:p>
    <w:p w14:paraId="4E190C82" w14:textId="025E2732" w:rsidR="00747855" w:rsidRDefault="003D59C7">
      <w:pPr>
        <w:pStyle w:val="Figurfrteckning"/>
        <w:tabs>
          <w:tab w:val="right" w:leader="dot" w:pos="9062"/>
        </w:tabs>
        <w:rPr>
          <w:rFonts w:eastAsiaTheme="minorEastAsia"/>
          <w:noProof/>
          <w:lang w:val="sv-SE" w:eastAsia="sv-SE"/>
        </w:rPr>
      </w:pPr>
      <w:hyperlink w:anchor="_Toc70341800" w:history="1">
        <w:r w:rsidR="00747855" w:rsidRPr="00C16E78">
          <w:rPr>
            <w:rStyle w:val="Hyperlnk"/>
            <w:noProof/>
          </w:rPr>
          <w:t>Figure 57 Harbour tractor and reefer unit (red) (Robert Rylander, RISE)</w:t>
        </w:r>
        <w:r w:rsidR="00747855">
          <w:rPr>
            <w:noProof/>
            <w:webHidden/>
          </w:rPr>
          <w:tab/>
        </w:r>
        <w:r w:rsidR="00747855">
          <w:rPr>
            <w:noProof/>
            <w:webHidden/>
          </w:rPr>
          <w:fldChar w:fldCharType="begin"/>
        </w:r>
        <w:r w:rsidR="00747855">
          <w:rPr>
            <w:noProof/>
            <w:webHidden/>
          </w:rPr>
          <w:instrText xml:space="preserve"> PAGEREF _Toc70341800 \h </w:instrText>
        </w:r>
        <w:r w:rsidR="00747855">
          <w:rPr>
            <w:noProof/>
            <w:webHidden/>
          </w:rPr>
        </w:r>
        <w:r w:rsidR="00747855">
          <w:rPr>
            <w:noProof/>
            <w:webHidden/>
          </w:rPr>
          <w:fldChar w:fldCharType="separate"/>
        </w:r>
        <w:r w:rsidR="00843B1C">
          <w:rPr>
            <w:noProof/>
            <w:webHidden/>
          </w:rPr>
          <w:t>92</w:t>
        </w:r>
        <w:r w:rsidR="00747855">
          <w:rPr>
            <w:noProof/>
            <w:webHidden/>
          </w:rPr>
          <w:fldChar w:fldCharType="end"/>
        </w:r>
      </w:hyperlink>
    </w:p>
    <w:p w14:paraId="3201B88F" w14:textId="6A16BEA1" w:rsidR="00747855" w:rsidRDefault="003D59C7">
      <w:pPr>
        <w:pStyle w:val="Figurfrteckning"/>
        <w:tabs>
          <w:tab w:val="right" w:leader="dot" w:pos="9062"/>
        </w:tabs>
        <w:rPr>
          <w:rFonts w:eastAsiaTheme="minorEastAsia"/>
          <w:noProof/>
          <w:lang w:val="sv-SE" w:eastAsia="sv-SE"/>
        </w:rPr>
      </w:pPr>
      <w:hyperlink w:anchor="_Toc70341801" w:history="1">
        <w:r w:rsidR="00747855" w:rsidRPr="00C16E78">
          <w:rPr>
            <w:rStyle w:val="Hyperlnk"/>
            <w:noProof/>
          </w:rPr>
          <w:t>Figure 58 Vertical array of sensors and min/max distance to sensors (Robert Rylander, RISE)</w:t>
        </w:r>
        <w:r w:rsidR="00747855">
          <w:rPr>
            <w:noProof/>
            <w:webHidden/>
          </w:rPr>
          <w:tab/>
        </w:r>
        <w:r w:rsidR="00747855">
          <w:rPr>
            <w:noProof/>
            <w:webHidden/>
          </w:rPr>
          <w:fldChar w:fldCharType="begin"/>
        </w:r>
        <w:r w:rsidR="00747855">
          <w:rPr>
            <w:noProof/>
            <w:webHidden/>
          </w:rPr>
          <w:instrText xml:space="preserve"> PAGEREF _Toc70341801 \h </w:instrText>
        </w:r>
        <w:r w:rsidR="00747855">
          <w:rPr>
            <w:noProof/>
            <w:webHidden/>
          </w:rPr>
        </w:r>
        <w:r w:rsidR="00747855">
          <w:rPr>
            <w:noProof/>
            <w:webHidden/>
          </w:rPr>
          <w:fldChar w:fldCharType="separate"/>
        </w:r>
        <w:r w:rsidR="00843B1C">
          <w:rPr>
            <w:noProof/>
            <w:webHidden/>
          </w:rPr>
          <w:t>93</w:t>
        </w:r>
        <w:r w:rsidR="00747855">
          <w:rPr>
            <w:noProof/>
            <w:webHidden/>
          </w:rPr>
          <w:fldChar w:fldCharType="end"/>
        </w:r>
      </w:hyperlink>
    </w:p>
    <w:p w14:paraId="07121DEB" w14:textId="4D77A02B" w:rsidR="00747855" w:rsidRDefault="003D59C7">
      <w:pPr>
        <w:pStyle w:val="Figurfrteckning"/>
        <w:tabs>
          <w:tab w:val="right" w:leader="dot" w:pos="9062"/>
        </w:tabs>
        <w:rPr>
          <w:rFonts w:eastAsiaTheme="minorEastAsia"/>
          <w:noProof/>
          <w:lang w:val="sv-SE" w:eastAsia="sv-SE"/>
        </w:rPr>
      </w:pPr>
      <w:hyperlink w:anchor="_Toc70341802" w:history="1">
        <w:r w:rsidR="00747855" w:rsidRPr="00C16E78">
          <w:rPr>
            <w:rStyle w:val="Hyperlnk"/>
            <w:noProof/>
          </w:rPr>
          <w:t>Figure 59 Illustrating truck and trailer and motor/compressor in bright red. (Robert Rylander, RISE)</w:t>
        </w:r>
        <w:r w:rsidR="00747855">
          <w:rPr>
            <w:noProof/>
            <w:webHidden/>
          </w:rPr>
          <w:tab/>
        </w:r>
        <w:r w:rsidR="00747855">
          <w:rPr>
            <w:noProof/>
            <w:webHidden/>
          </w:rPr>
          <w:fldChar w:fldCharType="begin"/>
        </w:r>
        <w:r w:rsidR="00747855">
          <w:rPr>
            <w:noProof/>
            <w:webHidden/>
          </w:rPr>
          <w:instrText xml:space="preserve"> PAGEREF _Toc70341802 \h </w:instrText>
        </w:r>
        <w:r w:rsidR="00747855">
          <w:rPr>
            <w:noProof/>
            <w:webHidden/>
          </w:rPr>
        </w:r>
        <w:r w:rsidR="00747855">
          <w:rPr>
            <w:noProof/>
            <w:webHidden/>
          </w:rPr>
          <w:fldChar w:fldCharType="separate"/>
        </w:r>
        <w:r w:rsidR="00843B1C">
          <w:rPr>
            <w:noProof/>
            <w:webHidden/>
          </w:rPr>
          <w:t>94</w:t>
        </w:r>
        <w:r w:rsidR="00747855">
          <w:rPr>
            <w:noProof/>
            <w:webHidden/>
          </w:rPr>
          <w:fldChar w:fldCharType="end"/>
        </w:r>
      </w:hyperlink>
    </w:p>
    <w:p w14:paraId="5D127D49" w14:textId="543249D0" w:rsidR="00747855" w:rsidRDefault="003D59C7">
      <w:pPr>
        <w:pStyle w:val="Figurfrteckning"/>
        <w:tabs>
          <w:tab w:val="right" w:leader="dot" w:pos="9062"/>
        </w:tabs>
        <w:rPr>
          <w:rFonts w:eastAsiaTheme="minorEastAsia"/>
          <w:noProof/>
          <w:lang w:val="sv-SE" w:eastAsia="sv-SE"/>
        </w:rPr>
      </w:pPr>
      <w:hyperlink w:anchor="_Toc70341803" w:history="1">
        <w:r w:rsidR="00747855" w:rsidRPr="00C16E78">
          <w:rPr>
            <w:rStyle w:val="Hyperlnk"/>
            <w:noProof/>
          </w:rPr>
          <w:t>Figure 60 Illustrating tug and trailer and motor/compressor in bright red (Robert Rylander, RISE)</w:t>
        </w:r>
        <w:r w:rsidR="00747855">
          <w:rPr>
            <w:noProof/>
            <w:webHidden/>
          </w:rPr>
          <w:tab/>
        </w:r>
        <w:r w:rsidR="00747855">
          <w:rPr>
            <w:noProof/>
            <w:webHidden/>
          </w:rPr>
          <w:fldChar w:fldCharType="begin"/>
        </w:r>
        <w:r w:rsidR="00747855">
          <w:rPr>
            <w:noProof/>
            <w:webHidden/>
          </w:rPr>
          <w:instrText xml:space="preserve"> PAGEREF _Toc70341803 \h </w:instrText>
        </w:r>
        <w:r w:rsidR="00747855">
          <w:rPr>
            <w:noProof/>
            <w:webHidden/>
          </w:rPr>
        </w:r>
        <w:r w:rsidR="00747855">
          <w:rPr>
            <w:noProof/>
            <w:webHidden/>
          </w:rPr>
          <w:fldChar w:fldCharType="separate"/>
        </w:r>
        <w:r w:rsidR="00843B1C">
          <w:rPr>
            <w:noProof/>
            <w:webHidden/>
          </w:rPr>
          <w:t>94</w:t>
        </w:r>
        <w:r w:rsidR="00747855">
          <w:rPr>
            <w:noProof/>
            <w:webHidden/>
          </w:rPr>
          <w:fldChar w:fldCharType="end"/>
        </w:r>
      </w:hyperlink>
    </w:p>
    <w:p w14:paraId="295D4D36" w14:textId="34E2326F" w:rsidR="00747855" w:rsidRDefault="003D59C7">
      <w:pPr>
        <w:pStyle w:val="Figurfrteckning"/>
        <w:tabs>
          <w:tab w:val="right" w:leader="dot" w:pos="9062"/>
        </w:tabs>
        <w:rPr>
          <w:rFonts w:eastAsiaTheme="minorEastAsia"/>
          <w:noProof/>
          <w:lang w:val="sv-SE" w:eastAsia="sv-SE"/>
        </w:rPr>
      </w:pPr>
      <w:hyperlink w:anchor="_Toc70341804" w:history="1">
        <w:r w:rsidR="00747855" w:rsidRPr="00C16E78">
          <w:rPr>
            <w:rStyle w:val="Hyperlnk"/>
            <w:noProof/>
          </w:rPr>
          <w:t>Figure 61 Bird view of Truck and trailer (Robert Rylander, RISE)</w:t>
        </w:r>
        <w:r w:rsidR="00747855">
          <w:rPr>
            <w:noProof/>
            <w:webHidden/>
          </w:rPr>
          <w:tab/>
        </w:r>
        <w:r w:rsidR="00747855">
          <w:rPr>
            <w:noProof/>
            <w:webHidden/>
          </w:rPr>
          <w:fldChar w:fldCharType="begin"/>
        </w:r>
        <w:r w:rsidR="00747855">
          <w:rPr>
            <w:noProof/>
            <w:webHidden/>
          </w:rPr>
          <w:instrText xml:space="preserve"> PAGEREF _Toc70341804 \h </w:instrText>
        </w:r>
        <w:r w:rsidR="00747855">
          <w:rPr>
            <w:noProof/>
            <w:webHidden/>
          </w:rPr>
        </w:r>
        <w:r w:rsidR="00747855">
          <w:rPr>
            <w:noProof/>
            <w:webHidden/>
          </w:rPr>
          <w:fldChar w:fldCharType="separate"/>
        </w:r>
        <w:r w:rsidR="00843B1C">
          <w:rPr>
            <w:noProof/>
            <w:webHidden/>
          </w:rPr>
          <w:t>95</w:t>
        </w:r>
        <w:r w:rsidR="00747855">
          <w:rPr>
            <w:noProof/>
            <w:webHidden/>
          </w:rPr>
          <w:fldChar w:fldCharType="end"/>
        </w:r>
      </w:hyperlink>
    </w:p>
    <w:p w14:paraId="7B67D579" w14:textId="27B74ACD" w:rsidR="00747855" w:rsidRDefault="003D59C7">
      <w:pPr>
        <w:pStyle w:val="Figurfrteckning"/>
        <w:tabs>
          <w:tab w:val="right" w:leader="dot" w:pos="9062"/>
        </w:tabs>
        <w:rPr>
          <w:rFonts w:eastAsiaTheme="minorEastAsia"/>
          <w:noProof/>
          <w:lang w:val="sv-SE" w:eastAsia="sv-SE"/>
        </w:rPr>
      </w:pPr>
      <w:hyperlink w:anchor="_Toc70341805" w:history="1">
        <w:r w:rsidR="00747855" w:rsidRPr="00C16E78">
          <w:rPr>
            <w:rStyle w:val="Hyperlnk"/>
            <w:noProof/>
          </w:rPr>
          <w:t>Figure 62 Bird view of Tug and trailer (Robert Rylander, RISE)</w:t>
        </w:r>
        <w:r w:rsidR="00747855">
          <w:rPr>
            <w:noProof/>
            <w:webHidden/>
          </w:rPr>
          <w:tab/>
        </w:r>
        <w:r w:rsidR="00747855">
          <w:rPr>
            <w:noProof/>
            <w:webHidden/>
          </w:rPr>
          <w:fldChar w:fldCharType="begin"/>
        </w:r>
        <w:r w:rsidR="00747855">
          <w:rPr>
            <w:noProof/>
            <w:webHidden/>
          </w:rPr>
          <w:instrText xml:space="preserve"> PAGEREF _Toc70341805 \h </w:instrText>
        </w:r>
        <w:r w:rsidR="00747855">
          <w:rPr>
            <w:noProof/>
            <w:webHidden/>
          </w:rPr>
        </w:r>
        <w:r w:rsidR="00747855">
          <w:rPr>
            <w:noProof/>
            <w:webHidden/>
          </w:rPr>
          <w:fldChar w:fldCharType="separate"/>
        </w:r>
        <w:r w:rsidR="00843B1C">
          <w:rPr>
            <w:noProof/>
            <w:webHidden/>
          </w:rPr>
          <w:t>95</w:t>
        </w:r>
        <w:r w:rsidR="00747855">
          <w:rPr>
            <w:noProof/>
            <w:webHidden/>
          </w:rPr>
          <w:fldChar w:fldCharType="end"/>
        </w:r>
      </w:hyperlink>
    </w:p>
    <w:p w14:paraId="59758063" w14:textId="27749AA0" w:rsidR="00747855" w:rsidRDefault="003D59C7">
      <w:pPr>
        <w:pStyle w:val="Figurfrteckning"/>
        <w:tabs>
          <w:tab w:val="right" w:leader="dot" w:pos="9062"/>
        </w:tabs>
        <w:rPr>
          <w:rFonts w:eastAsiaTheme="minorEastAsia"/>
          <w:noProof/>
          <w:lang w:val="sv-SE" w:eastAsia="sv-SE"/>
        </w:rPr>
      </w:pPr>
      <w:hyperlink w:anchor="_Toc70341806" w:history="1">
        <w:r w:rsidR="00747855" w:rsidRPr="00C16E78">
          <w:rPr>
            <w:rStyle w:val="Hyperlnk"/>
            <w:noProof/>
          </w:rPr>
          <w:t>Figure 63 Array of downward looking sensors (Robert Rylander, RISE)</w:t>
        </w:r>
        <w:r w:rsidR="00747855">
          <w:rPr>
            <w:noProof/>
            <w:webHidden/>
          </w:rPr>
          <w:tab/>
        </w:r>
        <w:r w:rsidR="00747855">
          <w:rPr>
            <w:noProof/>
            <w:webHidden/>
          </w:rPr>
          <w:fldChar w:fldCharType="begin"/>
        </w:r>
        <w:r w:rsidR="00747855">
          <w:rPr>
            <w:noProof/>
            <w:webHidden/>
          </w:rPr>
          <w:instrText xml:space="preserve"> PAGEREF _Toc70341806 \h </w:instrText>
        </w:r>
        <w:r w:rsidR="00747855">
          <w:rPr>
            <w:noProof/>
            <w:webHidden/>
          </w:rPr>
        </w:r>
        <w:r w:rsidR="00747855">
          <w:rPr>
            <w:noProof/>
            <w:webHidden/>
          </w:rPr>
          <w:fldChar w:fldCharType="separate"/>
        </w:r>
        <w:r w:rsidR="00843B1C">
          <w:rPr>
            <w:noProof/>
            <w:webHidden/>
          </w:rPr>
          <w:t>95</w:t>
        </w:r>
        <w:r w:rsidR="00747855">
          <w:rPr>
            <w:noProof/>
            <w:webHidden/>
          </w:rPr>
          <w:fldChar w:fldCharType="end"/>
        </w:r>
      </w:hyperlink>
    </w:p>
    <w:p w14:paraId="0BCB3281" w14:textId="627FE4CB" w:rsidR="00747855" w:rsidRDefault="003D59C7">
      <w:pPr>
        <w:pStyle w:val="Figurfrteckning"/>
        <w:tabs>
          <w:tab w:val="right" w:leader="dot" w:pos="9062"/>
        </w:tabs>
        <w:rPr>
          <w:rFonts w:eastAsiaTheme="minorEastAsia"/>
          <w:noProof/>
          <w:lang w:val="sv-SE" w:eastAsia="sv-SE"/>
        </w:rPr>
      </w:pPr>
      <w:hyperlink w:anchor="_Toc70341807" w:history="1">
        <w:r w:rsidR="00747855" w:rsidRPr="00C16E78">
          <w:rPr>
            <w:rStyle w:val="Hyperlnk"/>
            <w:noProof/>
          </w:rPr>
          <w:t>Figure 64 Down looking sensor array truck and trailer (Robert Rylander, RISE)</w:t>
        </w:r>
        <w:r w:rsidR="00747855">
          <w:rPr>
            <w:noProof/>
            <w:webHidden/>
          </w:rPr>
          <w:tab/>
        </w:r>
        <w:r w:rsidR="00747855">
          <w:rPr>
            <w:noProof/>
            <w:webHidden/>
          </w:rPr>
          <w:fldChar w:fldCharType="begin"/>
        </w:r>
        <w:r w:rsidR="00747855">
          <w:rPr>
            <w:noProof/>
            <w:webHidden/>
          </w:rPr>
          <w:instrText xml:space="preserve"> PAGEREF _Toc70341807 \h </w:instrText>
        </w:r>
        <w:r w:rsidR="00747855">
          <w:rPr>
            <w:noProof/>
            <w:webHidden/>
          </w:rPr>
        </w:r>
        <w:r w:rsidR="00747855">
          <w:rPr>
            <w:noProof/>
            <w:webHidden/>
          </w:rPr>
          <w:fldChar w:fldCharType="separate"/>
        </w:r>
        <w:r w:rsidR="00843B1C">
          <w:rPr>
            <w:noProof/>
            <w:webHidden/>
          </w:rPr>
          <w:t>96</w:t>
        </w:r>
        <w:r w:rsidR="00747855">
          <w:rPr>
            <w:noProof/>
            <w:webHidden/>
          </w:rPr>
          <w:fldChar w:fldCharType="end"/>
        </w:r>
      </w:hyperlink>
    </w:p>
    <w:p w14:paraId="0D5D3EDB" w14:textId="452D71C6" w:rsidR="00747855" w:rsidRDefault="003D59C7">
      <w:pPr>
        <w:pStyle w:val="Figurfrteckning"/>
        <w:tabs>
          <w:tab w:val="right" w:leader="dot" w:pos="9062"/>
        </w:tabs>
        <w:rPr>
          <w:rFonts w:eastAsiaTheme="minorEastAsia"/>
          <w:noProof/>
          <w:lang w:val="sv-SE" w:eastAsia="sv-SE"/>
        </w:rPr>
      </w:pPr>
      <w:hyperlink w:anchor="_Toc70341808" w:history="1">
        <w:r w:rsidR="00747855" w:rsidRPr="00C16E78">
          <w:rPr>
            <w:rStyle w:val="Hyperlnk"/>
            <w:noProof/>
          </w:rPr>
          <w:t>Figure 65 Slanting of sensors (Robert Rylander, RISE)</w:t>
        </w:r>
        <w:r w:rsidR="00747855">
          <w:rPr>
            <w:noProof/>
            <w:webHidden/>
          </w:rPr>
          <w:tab/>
        </w:r>
        <w:r w:rsidR="00747855">
          <w:rPr>
            <w:noProof/>
            <w:webHidden/>
          </w:rPr>
          <w:fldChar w:fldCharType="begin"/>
        </w:r>
        <w:r w:rsidR="00747855">
          <w:rPr>
            <w:noProof/>
            <w:webHidden/>
          </w:rPr>
          <w:instrText xml:space="preserve"> PAGEREF _Toc70341808 \h </w:instrText>
        </w:r>
        <w:r w:rsidR="00747855">
          <w:rPr>
            <w:noProof/>
            <w:webHidden/>
          </w:rPr>
        </w:r>
        <w:r w:rsidR="00747855">
          <w:rPr>
            <w:noProof/>
            <w:webHidden/>
          </w:rPr>
          <w:fldChar w:fldCharType="separate"/>
        </w:r>
        <w:r w:rsidR="00843B1C">
          <w:rPr>
            <w:noProof/>
            <w:webHidden/>
          </w:rPr>
          <w:t>96</w:t>
        </w:r>
        <w:r w:rsidR="00747855">
          <w:rPr>
            <w:noProof/>
            <w:webHidden/>
          </w:rPr>
          <w:fldChar w:fldCharType="end"/>
        </w:r>
      </w:hyperlink>
    </w:p>
    <w:p w14:paraId="4D410FAE" w14:textId="76A333A8" w:rsidR="00747855" w:rsidRDefault="003D59C7">
      <w:pPr>
        <w:pStyle w:val="Figurfrteckning"/>
        <w:tabs>
          <w:tab w:val="right" w:leader="dot" w:pos="9062"/>
        </w:tabs>
        <w:rPr>
          <w:rFonts w:eastAsiaTheme="minorEastAsia"/>
          <w:noProof/>
          <w:lang w:val="sv-SE" w:eastAsia="sv-SE"/>
        </w:rPr>
      </w:pPr>
      <w:hyperlink w:anchor="_Toc70341809" w:history="1">
        <w:r w:rsidR="00747855" w:rsidRPr="00C16E78">
          <w:rPr>
            <w:rStyle w:val="Hyperlnk"/>
            <w:noProof/>
          </w:rPr>
          <w:t>Figure 66 Combination of sensors (Robert Rylander, RISE)</w:t>
        </w:r>
        <w:r w:rsidR="00747855">
          <w:rPr>
            <w:noProof/>
            <w:webHidden/>
          </w:rPr>
          <w:tab/>
        </w:r>
        <w:r w:rsidR="00747855">
          <w:rPr>
            <w:noProof/>
            <w:webHidden/>
          </w:rPr>
          <w:fldChar w:fldCharType="begin"/>
        </w:r>
        <w:r w:rsidR="00747855">
          <w:rPr>
            <w:noProof/>
            <w:webHidden/>
          </w:rPr>
          <w:instrText xml:space="preserve"> PAGEREF _Toc70341809 \h </w:instrText>
        </w:r>
        <w:r w:rsidR="00747855">
          <w:rPr>
            <w:noProof/>
            <w:webHidden/>
          </w:rPr>
        </w:r>
        <w:r w:rsidR="00747855">
          <w:rPr>
            <w:noProof/>
            <w:webHidden/>
          </w:rPr>
          <w:fldChar w:fldCharType="separate"/>
        </w:r>
        <w:r w:rsidR="00843B1C">
          <w:rPr>
            <w:noProof/>
            <w:webHidden/>
          </w:rPr>
          <w:t>97</w:t>
        </w:r>
        <w:r w:rsidR="00747855">
          <w:rPr>
            <w:noProof/>
            <w:webHidden/>
          </w:rPr>
          <w:fldChar w:fldCharType="end"/>
        </w:r>
      </w:hyperlink>
    </w:p>
    <w:p w14:paraId="540361EC" w14:textId="50C2C6AF" w:rsidR="00747855" w:rsidRDefault="003D59C7">
      <w:pPr>
        <w:pStyle w:val="Figurfrteckning"/>
        <w:tabs>
          <w:tab w:val="right" w:leader="dot" w:pos="9062"/>
        </w:tabs>
        <w:rPr>
          <w:rFonts w:eastAsiaTheme="minorEastAsia"/>
          <w:noProof/>
          <w:lang w:val="sv-SE" w:eastAsia="sv-SE"/>
        </w:rPr>
      </w:pPr>
      <w:hyperlink w:anchor="_Toc70341810" w:history="1">
        <w:r w:rsidR="00747855" w:rsidRPr="00C16E78">
          <w:rPr>
            <w:rStyle w:val="Hyperlnk"/>
            <w:noProof/>
          </w:rPr>
          <w:t>Figure 67 Multiple lanes for parallel cargo operations (Robert Rylander, RISE)</w:t>
        </w:r>
        <w:r w:rsidR="00747855">
          <w:rPr>
            <w:noProof/>
            <w:webHidden/>
          </w:rPr>
          <w:tab/>
        </w:r>
        <w:r w:rsidR="00747855">
          <w:rPr>
            <w:noProof/>
            <w:webHidden/>
          </w:rPr>
          <w:fldChar w:fldCharType="begin"/>
        </w:r>
        <w:r w:rsidR="00747855">
          <w:rPr>
            <w:noProof/>
            <w:webHidden/>
          </w:rPr>
          <w:instrText xml:space="preserve"> PAGEREF _Toc70341810 \h </w:instrText>
        </w:r>
        <w:r w:rsidR="00747855">
          <w:rPr>
            <w:noProof/>
            <w:webHidden/>
          </w:rPr>
        </w:r>
        <w:r w:rsidR="00747855">
          <w:rPr>
            <w:noProof/>
            <w:webHidden/>
          </w:rPr>
          <w:fldChar w:fldCharType="separate"/>
        </w:r>
        <w:r w:rsidR="00843B1C">
          <w:rPr>
            <w:noProof/>
            <w:webHidden/>
          </w:rPr>
          <w:t>97</w:t>
        </w:r>
        <w:r w:rsidR="00747855">
          <w:rPr>
            <w:noProof/>
            <w:webHidden/>
          </w:rPr>
          <w:fldChar w:fldCharType="end"/>
        </w:r>
      </w:hyperlink>
    </w:p>
    <w:p w14:paraId="20D0812A" w14:textId="34A38C86" w:rsidR="00747855" w:rsidRDefault="003D59C7">
      <w:pPr>
        <w:pStyle w:val="Figurfrteckning"/>
        <w:tabs>
          <w:tab w:val="right" w:leader="dot" w:pos="9062"/>
        </w:tabs>
        <w:rPr>
          <w:rFonts w:eastAsiaTheme="minorEastAsia"/>
          <w:noProof/>
          <w:lang w:val="sv-SE" w:eastAsia="sv-SE"/>
        </w:rPr>
      </w:pPr>
      <w:hyperlink w:anchor="_Toc70341811" w:history="1">
        <w:r w:rsidR="00747855" w:rsidRPr="00C16E78">
          <w:rPr>
            <w:rStyle w:val="Hyperlnk"/>
            <w:noProof/>
          </w:rPr>
          <w:t>Figure 68 Alignment of cargo/vehicles to get correct focus for cameras (Robert Rylander, RISE)</w:t>
        </w:r>
        <w:r w:rsidR="00747855">
          <w:rPr>
            <w:noProof/>
            <w:webHidden/>
          </w:rPr>
          <w:tab/>
        </w:r>
        <w:r w:rsidR="00747855">
          <w:rPr>
            <w:noProof/>
            <w:webHidden/>
          </w:rPr>
          <w:fldChar w:fldCharType="begin"/>
        </w:r>
        <w:r w:rsidR="00747855">
          <w:rPr>
            <w:noProof/>
            <w:webHidden/>
          </w:rPr>
          <w:instrText xml:space="preserve"> PAGEREF _Toc70341811 \h </w:instrText>
        </w:r>
        <w:r w:rsidR="00747855">
          <w:rPr>
            <w:noProof/>
            <w:webHidden/>
          </w:rPr>
        </w:r>
        <w:r w:rsidR="00747855">
          <w:rPr>
            <w:noProof/>
            <w:webHidden/>
          </w:rPr>
          <w:fldChar w:fldCharType="separate"/>
        </w:r>
        <w:r w:rsidR="00843B1C">
          <w:rPr>
            <w:noProof/>
            <w:webHidden/>
          </w:rPr>
          <w:t>98</w:t>
        </w:r>
        <w:r w:rsidR="00747855">
          <w:rPr>
            <w:noProof/>
            <w:webHidden/>
          </w:rPr>
          <w:fldChar w:fldCharType="end"/>
        </w:r>
      </w:hyperlink>
    </w:p>
    <w:p w14:paraId="79F7E758" w14:textId="60E259F8" w:rsidR="00747855" w:rsidRDefault="003D59C7">
      <w:pPr>
        <w:pStyle w:val="Figurfrteckning"/>
        <w:tabs>
          <w:tab w:val="right" w:leader="dot" w:pos="9062"/>
        </w:tabs>
        <w:rPr>
          <w:rFonts w:eastAsiaTheme="minorEastAsia"/>
          <w:noProof/>
          <w:lang w:val="sv-SE" w:eastAsia="sv-SE"/>
        </w:rPr>
      </w:pPr>
      <w:hyperlink w:anchor="_Toc70341812" w:history="1">
        <w:r w:rsidR="00747855" w:rsidRPr="00C16E78">
          <w:rPr>
            <w:rStyle w:val="Hyperlnk"/>
            <w:noProof/>
          </w:rPr>
          <w:t>Figure 69 Example of sensor placement single and multi-lane constellation (SICK AG)</w:t>
        </w:r>
        <w:r w:rsidR="00747855">
          <w:rPr>
            <w:noProof/>
            <w:webHidden/>
          </w:rPr>
          <w:tab/>
        </w:r>
        <w:r w:rsidR="00747855">
          <w:rPr>
            <w:noProof/>
            <w:webHidden/>
          </w:rPr>
          <w:fldChar w:fldCharType="begin"/>
        </w:r>
        <w:r w:rsidR="00747855">
          <w:rPr>
            <w:noProof/>
            <w:webHidden/>
          </w:rPr>
          <w:instrText xml:space="preserve"> PAGEREF _Toc70341812 \h </w:instrText>
        </w:r>
        <w:r w:rsidR="00747855">
          <w:rPr>
            <w:noProof/>
            <w:webHidden/>
          </w:rPr>
        </w:r>
        <w:r w:rsidR="00747855">
          <w:rPr>
            <w:noProof/>
            <w:webHidden/>
          </w:rPr>
          <w:fldChar w:fldCharType="separate"/>
        </w:r>
        <w:r w:rsidR="00843B1C">
          <w:rPr>
            <w:noProof/>
            <w:webHidden/>
          </w:rPr>
          <w:t>99</w:t>
        </w:r>
        <w:r w:rsidR="00747855">
          <w:rPr>
            <w:noProof/>
            <w:webHidden/>
          </w:rPr>
          <w:fldChar w:fldCharType="end"/>
        </w:r>
      </w:hyperlink>
    </w:p>
    <w:p w14:paraId="367318ED" w14:textId="7F1D903B" w:rsidR="00747855" w:rsidRDefault="003D59C7">
      <w:pPr>
        <w:pStyle w:val="Figurfrteckning"/>
        <w:tabs>
          <w:tab w:val="right" w:leader="dot" w:pos="9062"/>
        </w:tabs>
        <w:rPr>
          <w:rFonts w:eastAsiaTheme="minorEastAsia"/>
          <w:noProof/>
          <w:lang w:val="sv-SE" w:eastAsia="sv-SE"/>
        </w:rPr>
      </w:pPr>
      <w:hyperlink w:anchor="_Toc70341813" w:history="1">
        <w:r w:rsidR="00747855" w:rsidRPr="00C16E78">
          <w:rPr>
            <w:rStyle w:val="Hyperlnk"/>
            <w:noProof/>
          </w:rPr>
          <w:t>Figure 70 Example of hardware components (SICK)</w:t>
        </w:r>
        <w:r w:rsidR="00747855">
          <w:rPr>
            <w:noProof/>
            <w:webHidden/>
          </w:rPr>
          <w:tab/>
        </w:r>
        <w:r w:rsidR="00747855">
          <w:rPr>
            <w:noProof/>
            <w:webHidden/>
          </w:rPr>
          <w:fldChar w:fldCharType="begin"/>
        </w:r>
        <w:r w:rsidR="00747855">
          <w:rPr>
            <w:noProof/>
            <w:webHidden/>
          </w:rPr>
          <w:instrText xml:space="preserve"> PAGEREF _Toc70341813 \h </w:instrText>
        </w:r>
        <w:r w:rsidR="00747855">
          <w:rPr>
            <w:noProof/>
            <w:webHidden/>
          </w:rPr>
        </w:r>
        <w:r w:rsidR="00747855">
          <w:rPr>
            <w:noProof/>
            <w:webHidden/>
          </w:rPr>
          <w:fldChar w:fldCharType="separate"/>
        </w:r>
        <w:r w:rsidR="00843B1C">
          <w:rPr>
            <w:noProof/>
            <w:webHidden/>
          </w:rPr>
          <w:t>100</w:t>
        </w:r>
        <w:r w:rsidR="00747855">
          <w:rPr>
            <w:noProof/>
            <w:webHidden/>
          </w:rPr>
          <w:fldChar w:fldCharType="end"/>
        </w:r>
      </w:hyperlink>
    </w:p>
    <w:p w14:paraId="788FFC9C" w14:textId="3FFA9BC1" w:rsidR="00747855" w:rsidRDefault="003D59C7">
      <w:pPr>
        <w:pStyle w:val="Figurfrteckning"/>
        <w:tabs>
          <w:tab w:val="right" w:leader="dot" w:pos="9062"/>
        </w:tabs>
        <w:rPr>
          <w:rFonts w:eastAsiaTheme="minorEastAsia"/>
          <w:noProof/>
          <w:lang w:val="sv-SE" w:eastAsia="sv-SE"/>
        </w:rPr>
      </w:pPr>
      <w:hyperlink w:anchor="_Toc70341814" w:history="1">
        <w:r w:rsidR="00747855" w:rsidRPr="00C16E78">
          <w:rPr>
            <w:rStyle w:val="Hyperlnk"/>
            <w:noProof/>
          </w:rPr>
          <w:t>Figure 71 Example of vehicle detection and measurement (SICK AG)</w:t>
        </w:r>
        <w:r w:rsidR="00747855">
          <w:rPr>
            <w:noProof/>
            <w:webHidden/>
          </w:rPr>
          <w:tab/>
        </w:r>
        <w:r w:rsidR="00747855">
          <w:rPr>
            <w:noProof/>
            <w:webHidden/>
          </w:rPr>
          <w:fldChar w:fldCharType="begin"/>
        </w:r>
        <w:r w:rsidR="00747855">
          <w:rPr>
            <w:noProof/>
            <w:webHidden/>
          </w:rPr>
          <w:instrText xml:space="preserve"> PAGEREF _Toc70341814 \h </w:instrText>
        </w:r>
        <w:r w:rsidR="00747855">
          <w:rPr>
            <w:noProof/>
            <w:webHidden/>
          </w:rPr>
        </w:r>
        <w:r w:rsidR="00747855">
          <w:rPr>
            <w:noProof/>
            <w:webHidden/>
          </w:rPr>
          <w:fldChar w:fldCharType="separate"/>
        </w:r>
        <w:r w:rsidR="00843B1C">
          <w:rPr>
            <w:noProof/>
            <w:webHidden/>
          </w:rPr>
          <w:t>100</w:t>
        </w:r>
        <w:r w:rsidR="00747855">
          <w:rPr>
            <w:noProof/>
            <w:webHidden/>
          </w:rPr>
          <w:fldChar w:fldCharType="end"/>
        </w:r>
      </w:hyperlink>
    </w:p>
    <w:p w14:paraId="46DAD592" w14:textId="123341CA" w:rsidR="00747855" w:rsidRDefault="003D59C7">
      <w:pPr>
        <w:pStyle w:val="Figurfrteckning"/>
        <w:tabs>
          <w:tab w:val="right" w:leader="dot" w:pos="9062"/>
        </w:tabs>
        <w:rPr>
          <w:rFonts w:eastAsiaTheme="minorEastAsia"/>
          <w:noProof/>
          <w:lang w:val="sv-SE" w:eastAsia="sv-SE"/>
        </w:rPr>
      </w:pPr>
      <w:hyperlink w:anchor="_Toc70341815" w:history="1">
        <w:r w:rsidR="00747855" w:rsidRPr="00C16E78">
          <w:rPr>
            <w:rStyle w:val="Hyperlnk"/>
            <w:noProof/>
          </w:rPr>
          <w:t>Figure 72 Example of 2D LiDAR data converted to 3D representation (SICK AG)</w:t>
        </w:r>
        <w:r w:rsidR="00747855">
          <w:rPr>
            <w:noProof/>
            <w:webHidden/>
          </w:rPr>
          <w:tab/>
        </w:r>
        <w:r w:rsidR="00747855">
          <w:rPr>
            <w:noProof/>
            <w:webHidden/>
          </w:rPr>
          <w:fldChar w:fldCharType="begin"/>
        </w:r>
        <w:r w:rsidR="00747855">
          <w:rPr>
            <w:noProof/>
            <w:webHidden/>
          </w:rPr>
          <w:instrText xml:space="preserve"> PAGEREF _Toc70341815 \h </w:instrText>
        </w:r>
        <w:r w:rsidR="00747855">
          <w:rPr>
            <w:noProof/>
            <w:webHidden/>
          </w:rPr>
        </w:r>
        <w:r w:rsidR="00747855">
          <w:rPr>
            <w:noProof/>
            <w:webHidden/>
          </w:rPr>
          <w:fldChar w:fldCharType="separate"/>
        </w:r>
        <w:r w:rsidR="00843B1C">
          <w:rPr>
            <w:noProof/>
            <w:webHidden/>
          </w:rPr>
          <w:t>101</w:t>
        </w:r>
        <w:r w:rsidR="00747855">
          <w:rPr>
            <w:noProof/>
            <w:webHidden/>
          </w:rPr>
          <w:fldChar w:fldCharType="end"/>
        </w:r>
      </w:hyperlink>
    </w:p>
    <w:p w14:paraId="54402744" w14:textId="7C253B76" w:rsidR="00747855" w:rsidRDefault="003D59C7">
      <w:pPr>
        <w:pStyle w:val="Figurfrteckning"/>
        <w:tabs>
          <w:tab w:val="right" w:leader="dot" w:pos="9062"/>
        </w:tabs>
        <w:rPr>
          <w:rFonts w:eastAsiaTheme="minorEastAsia"/>
          <w:noProof/>
          <w:lang w:val="sv-SE" w:eastAsia="sv-SE"/>
        </w:rPr>
      </w:pPr>
      <w:hyperlink w:anchor="_Toc70341816" w:history="1">
        <w:r w:rsidR="00747855" w:rsidRPr="00C16E78">
          <w:rPr>
            <w:rStyle w:val="Hyperlnk"/>
            <w:noProof/>
          </w:rPr>
          <w:t>Figure 73 Example of 2D to 3D conversion and IR sensor fusion of sensor data (SICK AG)</w:t>
        </w:r>
        <w:r w:rsidR="00747855">
          <w:rPr>
            <w:noProof/>
            <w:webHidden/>
          </w:rPr>
          <w:tab/>
        </w:r>
        <w:r w:rsidR="00747855">
          <w:rPr>
            <w:noProof/>
            <w:webHidden/>
          </w:rPr>
          <w:fldChar w:fldCharType="begin"/>
        </w:r>
        <w:r w:rsidR="00747855">
          <w:rPr>
            <w:noProof/>
            <w:webHidden/>
          </w:rPr>
          <w:instrText xml:space="preserve"> PAGEREF _Toc70341816 \h </w:instrText>
        </w:r>
        <w:r w:rsidR="00747855">
          <w:rPr>
            <w:noProof/>
            <w:webHidden/>
          </w:rPr>
        </w:r>
        <w:r w:rsidR="00747855">
          <w:rPr>
            <w:noProof/>
            <w:webHidden/>
          </w:rPr>
          <w:fldChar w:fldCharType="separate"/>
        </w:r>
        <w:r w:rsidR="00843B1C">
          <w:rPr>
            <w:noProof/>
            <w:webHidden/>
          </w:rPr>
          <w:t>102</w:t>
        </w:r>
        <w:r w:rsidR="00747855">
          <w:rPr>
            <w:noProof/>
            <w:webHidden/>
          </w:rPr>
          <w:fldChar w:fldCharType="end"/>
        </w:r>
      </w:hyperlink>
    </w:p>
    <w:p w14:paraId="3C2F44C1" w14:textId="7AA3B0C4" w:rsidR="00747855" w:rsidRDefault="003D59C7">
      <w:pPr>
        <w:pStyle w:val="Figurfrteckning"/>
        <w:tabs>
          <w:tab w:val="right" w:leader="dot" w:pos="9062"/>
        </w:tabs>
        <w:rPr>
          <w:rFonts w:eastAsiaTheme="minorEastAsia"/>
          <w:noProof/>
          <w:lang w:val="sv-SE" w:eastAsia="sv-SE"/>
        </w:rPr>
      </w:pPr>
      <w:hyperlink w:anchor="_Toc70341817" w:history="1">
        <w:r w:rsidR="00747855" w:rsidRPr="00C16E78">
          <w:rPr>
            <w:rStyle w:val="Hyperlnk"/>
            <w:noProof/>
          </w:rPr>
          <w:t>Figure 74 Example of segmentation of objects into specific areas of interest (SICK AG)</w:t>
        </w:r>
        <w:r w:rsidR="00747855">
          <w:rPr>
            <w:noProof/>
            <w:webHidden/>
          </w:rPr>
          <w:tab/>
        </w:r>
        <w:r w:rsidR="00747855">
          <w:rPr>
            <w:noProof/>
            <w:webHidden/>
          </w:rPr>
          <w:fldChar w:fldCharType="begin"/>
        </w:r>
        <w:r w:rsidR="00747855">
          <w:rPr>
            <w:noProof/>
            <w:webHidden/>
          </w:rPr>
          <w:instrText xml:space="preserve"> PAGEREF _Toc70341817 \h </w:instrText>
        </w:r>
        <w:r w:rsidR="00747855">
          <w:rPr>
            <w:noProof/>
            <w:webHidden/>
          </w:rPr>
        </w:r>
        <w:r w:rsidR="00747855">
          <w:rPr>
            <w:noProof/>
            <w:webHidden/>
          </w:rPr>
          <w:fldChar w:fldCharType="separate"/>
        </w:r>
        <w:r w:rsidR="00843B1C">
          <w:rPr>
            <w:noProof/>
            <w:webHidden/>
          </w:rPr>
          <w:t>102</w:t>
        </w:r>
        <w:r w:rsidR="00747855">
          <w:rPr>
            <w:noProof/>
            <w:webHidden/>
          </w:rPr>
          <w:fldChar w:fldCharType="end"/>
        </w:r>
      </w:hyperlink>
    </w:p>
    <w:p w14:paraId="7C6D6CE9" w14:textId="3888A9A9" w:rsidR="00747855" w:rsidRDefault="003D59C7">
      <w:pPr>
        <w:pStyle w:val="Figurfrteckning"/>
        <w:tabs>
          <w:tab w:val="right" w:leader="dot" w:pos="9062"/>
        </w:tabs>
        <w:rPr>
          <w:rFonts w:eastAsiaTheme="minorEastAsia"/>
          <w:noProof/>
          <w:lang w:val="sv-SE" w:eastAsia="sv-SE"/>
        </w:rPr>
      </w:pPr>
      <w:hyperlink w:anchor="_Toc70341818" w:history="1">
        <w:r w:rsidR="00747855" w:rsidRPr="00C16E78">
          <w:rPr>
            <w:rStyle w:val="Hyperlnk"/>
            <w:noProof/>
          </w:rPr>
          <w:t>Figure 75 Example of sensors and software in a user-friendly HMI (SICK AG)</w:t>
        </w:r>
        <w:r w:rsidR="00747855">
          <w:rPr>
            <w:noProof/>
            <w:webHidden/>
          </w:rPr>
          <w:tab/>
        </w:r>
        <w:r w:rsidR="00747855">
          <w:rPr>
            <w:noProof/>
            <w:webHidden/>
          </w:rPr>
          <w:fldChar w:fldCharType="begin"/>
        </w:r>
        <w:r w:rsidR="00747855">
          <w:rPr>
            <w:noProof/>
            <w:webHidden/>
          </w:rPr>
          <w:instrText xml:space="preserve"> PAGEREF _Toc70341818 \h </w:instrText>
        </w:r>
        <w:r w:rsidR="00747855">
          <w:rPr>
            <w:noProof/>
            <w:webHidden/>
          </w:rPr>
        </w:r>
        <w:r w:rsidR="00747855">
          <w:rPr>
            <w:noProof/>
            <w:webHidden/>
          </w:rPr>
          <w:fldChar w:fldCharType="separate"/>
        </w:r>
        <w:r w:rsidR="00843B1C">
          <w:rPr>
            <w:noProof/>
            <w:webHidden/>
          </w:rPr>
          <w:t>103</w:t>
        </w:r>
        <w:r w:rsidR="00747855">
          <w:rPr>
            <w:noProof/>
            <w:webHidden/>
          </w:rPr>
          <w:fldChar w:fldCharType="end"/>
        </w:r>
      </w:hyperlink>
    </w:p>
    <w:p w14:paraId="0CF82DD2" w14:textId="0351C6DA" w:rsidR="00747855" w:rsidRDefault="003D59C7">
      <w:pPr>
        <w:pStyle w:val="Figurfrteckning"/>
        <w:tabs>
          <w:tab w:val="right" w:leader="dot" w:pos="9062"/>
        </w:tabs>
        <w:rPr>
          <w:rFonts w:eastAsiaTheme="minorEastAsia"/>
          <w:noProof/>
          <w:lang w:val="sv-SE" w:eastAsia="sv-SE"/>
        </w:rPr>
      </w:pPr>
      <w:hyperlink w:anchor="_Toc70341819" w:history="1">
        <w:r w:rsidR="00747855" w:rsidRPr="00C16E78">
          <w:rPr>
            <w:rStyle w:val="Hyperlnk"/>
            <w:noProof/>
          </w:rPr>
          <w:t>Figure 76 Description of procedure from collection of data to validation. (Robert Rylander, RISE)</w:t>
        </w:r>
        <w:r w:rsidR="00747855">
          <w:rPr>
            <w:noProof/>
            <w:webHidden/>
          </w:rPr>
          <w:tab/>
        </w:r>
        <w:r w:rsidR="00747855">
          <w:rPr>
            <w:noProof/>
            <w:webHidden/>
          </w:rPr>
          <w:fldChar w:fldCharType="begin"/>
        </w:r>
        <w:r w:rsidR="00747855">
          <w:rPr>
            <w:noProof/>
            <w:webHidden/>
          </w:rPr>
          <w:instrText xml:space="preserve"> PAGEREF _Toc70341819 \h </w:instrText>
        </w:r>
        <w:r w:rsidR="00747855">
          <w:rPr>
            <w:noProof/>
            <w:webHidden/>
          </w:rPr>
        </w:r>
        <w:r w:rsidR="00747855">
          <w:rPr>
            <w:noProof/>
            <w:webHidden/>
          </w:rPr>
          <w:fldChar w:fldCharType="separate"/>
        </w:r>
        <w:r w:rsidR="00843B1C">
          <w:rPr>
            <w:noProof/>
            <w:webHidden/>
          </w:rPr>
          <w:t>103</w:t>
        </w:r>
        <w:r w:rsidR="00747855">
          <w:rPr>
            <w:noProof/>
            <w:webHidden/>
          </w:rPr>
          <w:fldChar w:fldCharType="end"/>
        </w:r>
      </w:hyperlink>
    </w:p>
    <w:p w14:paraId="2802787A" w14:textId="683AD3B6" w:rsidR="00747855" w:rsidRDefault="003D59C7">
      <w:pPr>
        <w:pStyle w:val="Figurfrteckning"/>
        <w:tabs>
          <w:tab w:val="right" w:leader="dot" w:pos="9062"/>
        </w:tabs>
        <w:rPr>
          <w:rFonts w:eastAsiaTheme="minorEastAsia"/>
          <w:noProof/>
          <w:lang w:val="sv-SE" w:eastAsia="sv-SE"/>
        </w:rPr>
      </w:pPr>
      <w:hyperlink w:anchor="_Toc70341820" w:history="1">
        <w:r w:rsidR="00747855" w:rsidRPr="00C16E78">
          <w:rPr>
            <w:rStyle w:val="Hyperlnk"/>
            <w:noProof/>
          </w:rPr>
          <w:t>Figure 77 Example of system that can detect hotspots and anomalies on the cargo (SICK AG)</w:t>
        </w:r>
        <w:r w:rsidR="00747855">
          <w:rPr>
            <w:noProof/>
            <w:webHidden/>
          </w:rPr>
          <w:tab/>
        </w:r>
        <w:r w:rsidR="00747855">
          <w:rPr>
            <w:noProof/>
            <w:webHidden/>
          </w:rPr>
          <w:fldChar w:fldCharType="begin"/>
        </w:r>
        <w:r w:rsidR="00747855">
          <w:rPr>
            <w:noProof/>
            <w:webHidden/>
          </w:rPr>
          <w:instrText xml:space="preserve"> PAGEREF _Toc70341820 \h </w:instrText>
        </w:r>
        <w:r w:rsidR="00747855">
          <w:rPr>
            <w:noProof/>
            <w:webHidden/>
          </w:rPr>
        </w:r>
        <w:r w:rsidR="00747855">
          <w:rPr>
            <w:noProof/>
            <w:webHidden/>
          </w:rPr>
          <w:fldChar w:fldCharType="separate"/>
        </w:r>
        <w:r w:rsidR="00843B1C">
          <w:rPr>
            <w:noProof/>
            <w:webHidden/>
          </w:rPr>
          <w:t>104</w:t>
        </w:r>
        <w:r w:rsidR="00747855">
          <w:rPr>
            <w:noProof/>
            <w:webHidden/>
          </w:rPr>
          <w:fldChar w:fldCharType="end"/>
        </w:r>
      </w:hyperlink>
    </w:p>
    <w:p w14:paraId="01D4BA17" w14:textId="22F001A7" w:rsidR="00747855" w:rsidRDefault="003D59C7">
      <w:pPr>
        <w:pStyle w:val="Figurfrteckning"/>
        <w:tabs>
          <w:tab w:val="right" w:leader="dot" w:pos="9062"/>
        </w:tabs>
        <w:rPr>
          <w:rFonts w:eastAsiaTheme="minorEastAsia"/>
          <w:noProof/>
          <w:lang w:val="sv-SE" w:eastAsia="sv-SE"/>
        </w:rPr>
      </w:pPr>
      <w:hyperlink r:id="rId123" w:anchor="_Toc70341821" w:history="1">
        <w:r w:rsidR="00747855" w:rsidRPr="00C16E78">
          <w:rPr>
            <w:rStyle w:val="Hyperlnk"/>
            <w:noProof/>
          </w:rPr>
          <w:t>Figure 79 Ship side installation of a VHD system (Source SICK AG)</w:t>
        </w:r>
        <w:r w:rsidR="00747855">
          <w:rPr>
            <w:noProof/>
            <w:webHidden/>
          </w:rPr>
          <w:tab/>
        </w:r>
        <w:r w:rsidR="00747855">
          <w:rPr>
            <w:noProof/>
            <w:webHidden/>
          </w:rPr>
          <w:fldChar w:fldCharType="begin"/>
        </w:r>
        <w:r w:rsidR="00747855">
          <w:rPr>
            <w:noProof/>
            <w:webHidden/>
          </w:rPr>
          <w:instrText xml:space="preserve"> PAGEREF _Toc70341821 \h </w:instrText>
        </w:r>
        <w:r w:rsidR="00747855">
          <w:rPr>
            <w:noProof/>
            <w:webHidden/>
          </w:rPr>
        </w:r>
        <w:r w:rsidR="00747855">
          <w:rPr>
            <w:noProof/>
            <w:webHidden/>
          </w:rPr>
          <w:fldChar w:fldCharType="separate"/>
        </w:r>
        <w:r w:rsidR="00843B1C">
          <w:rPr>
            <w:noProof/>
            <w:webHidden/>
          </w:rPr>
          <w:t>105</w:t>
        </w:r>
        <w:r w:rsidR="00747855">
          <w:rPr>
            <w:noProof/>
            <w:webHidden/>
          </w:rPr>
          <w:fldChar w:fldCharType="end"/>
        </w:r>
      </w:hyperlink>
    </w:p>
    <w:p w14:paraId="58F3A8B2" w14:textId="74FFF984" w:rsidR="00747855" w:rsidRDefault="003D59C7">
      <w:pPr>
        <w:pStyle w:val="Figurfrteckning"/>
        <w:tabs>
          <w:tab w:val="right" w:leader="dot" w:pos="9062"/>
        </w:tabs>
        <w:rPr>
          <w:rFonts w:eastAsiaTheme="minorEastAsia"/>
          <w:noProof/>
          <w:lang w:val="sv-SE" w:eastAsia="sv-SE"/>
        </w:rPr>
      </w:pPr>
      <w:hyperlink r:id="rId124" w:anchor="_Toc70341822" w:history="1">
        <w:r w:rsidR="00747855" w:rsidRPr="00C16E78">
          <w:rPr>
            <w:rStyle w:val="Hyperlnk"/>
            <w:noProof/>
          </w:rPr>
          <w:t>Figure 80 Hazard placard recognition (source SICK AG)</w:t>
        </w:r>
        <w:r w:rsidR="00747855">
          <w:rPr>
            <w:noProof/>
            <w:webHidden/>
          </w:rPr>
          <w:tab/>
        </w:r>
        <w:r w:rsidR="00747855">
          <w:rPr>
            <w:noProof/>
            <w:webHidden/>
          </w:rPr>
          <w:fldChar w:fldCharType="begin"/>
        </w:r>
        <w:r w:rsidR="00747855">
          <w:rPr>
            <w:noProof/>
            <w:webHidden/>
          </w:rPr>
          <w:instrText xml:space="preserve"> PAGEREF _Toc70341822 \h </w:instrText>
        </w:r>
        <w:r w:rsidR="00747855">
          <w:rPr>
            <w:noProof/>
            <w:webHidden/>
          </w:rPr>
        </w:r>
        <w:r w:rsidR="00747855">
          <w:rPr>
            <w:noProof/>
            <w:webHidden/>
          </w:rPr>
          <w:fldChar w:fldCharType="separate"/>
        </w:r>
        <w:r w:rsidR="00843B1C">
          <w:rPr>
            <w:noProof/>
            <w:webHidden/>
          </w:rPr>
          <w:t>106</w:t>
        </w:r>
        <w:r w:rsidR="00747855">
          <w:rPr>
            <w:noProof/>
            <w:webHidden/>
          </w:rPr>
          <w:fldChar w:fldCharType="end"/>
        </w:r>
      </w:hyperlink>
    </w:p>
    <w:p w14:paraId="169B922E" w14:textId="727AF946" w:rsidR="00747855" w:rsidRDefault="003D59C7">
      <w:pPr>
        <w:pStyle w:val="Figurfrteckning"/>
        <w:tabs>
          <w:tab w:val="right" w:leader="dot" w:pos="9062"/>
        </w:tabs>
        <w:rPr>
          <w:rFonts w:eastAsiaTheme="minorEastAsia"/>
          <w:noProof/>
          <w:lang w:val="sv-SE" w:eastAsia="sv-SE"/>
        </w:rPr>
      </w:pPr>
      <w:hyperlink r:id="rId125" w:anchor="_Toc70341823" w:history="1">
        <w:r w:rsidR="00747855" w:rsidRPr="00C16E78">
          <w:rPr>
            <w:rStyle w:val="Hyperlnk"/>
            <w:noProof/>
          </w:rPr>
          <w:t>Figure 81 Look up service based on identified placard (source SICK AG)</w:t>
        </w:r>
        <w:r w:rsidR="00747855">
          <w:rPr>
            <w:noProof/>
            <w:webHidden/>
          </w:rPr>
          <w:tab/>
        </w:r>
        <w:r w:rsidR="00747855">
          <w:rPr>
            <w:noProof/>
            <w:webHidden/>
          </w:rPr>
          <w:fldChar w:fldCharType="begin"/>
        </w:r>
        <w:r w:rsidR="00747855">
          <w:rPr>
            <w:noProof/>
            <w:webHidden/>
          </w:rPr>
          <w:instrText xml:space="preserve"> PAGEREF _Toc70341823 \h </w:instrText>
        </w:r>
        <w:r w:rsidR="00747855">
          <w:rPr>
            <w:noProof/>
            <w:webHidden/>
          </w:rPr>
        </w:r>
        <w:r w:rsidR="00747855">
          <w:rPr>
            <w:noProof/>
            <w:webHidden/>
          </w:rPr>
          <w:fldChar w:fldCharType="separate"/>
        </w:r>
        <w:r w:rsidR="00843B1C">
          <w:rPr>
            <w:noProof/>
            <w:webHidden/>
          </w:rPr>
          <w:t>106</w:t>
        </w:r>
        <w:r w:rsidR="00747855">
          <w:rPr>
            <w:noProof/>
            <w:webHidden/>
          </w:rPr>
          <w:fldChar w:fldCharType="end"/>
        </w:r>
      </w:hyperlink>
    </w:p>
    <w:p w14:paraId="6943AD33" w14:textId="6398176C" w:rsidR="00747855" w:rsidRDefault="003D59C7">
      <w:pPr>
        <w:pStyle w:val="Figurfrteckning"/>
        <w:tabs>
          <w:tab w:val="right" w:leader="dot" w:pos="9062"/>
        </w:tabs>
        <w:rPr>
          <w:rFonts w:eastAsiaTheme="minorEastAsia"/>
          <w:noProof/>
          <w:lang w:val="sv-SE" w:eastAsia="sv-SE"/>
        </w:rPr>
      </w:pPr>
      <w:hyperlink w:anchor="_Toc70341824" w:history="1">
        <w:r w:rsidR="00747855" w:rsidRPr="00C16E78">
          <w:rPr>
            <w:rStyle w:val="Hyperlnk"/>
            <w:noProof/>
          </w:rPr>
          <w:t>Figure 81 From Lighthouse project showing a chain of cameras that allows tracking over several decks up in a vehicle carrier (Boris Durán, Lighthouse/RISE)</w:t>
        </w:r>
        <w:r w:rsidR="00747855">
          <w:rPr>
            <w:noProof/>
            <w:webHidden/>
          </w:rPr>
          <w:tab/>
        </w:r>
        <w:r w:rsidR="00747855">
          <w:rPr>
            <w:noProof/>
            <w:webHidden/>
          </w:rPr>
          <w:fldChar w:fldCharType="begin"/>
        </w:r>
        <w:r w:rsidR="00747855">
          <w:rPr>
            <w:noProof/>
            <w:webHidden/>
          </w:rPr>
          <w:instrText xml:space="preserve"> PAGEREF _Toc70341824 \h </w:instrText>
        </w:r>
        <w:r w:rsidR="00747855">
          <w:rPr>
            <w:noProof/>
            <w:webHidden/>
          </w:rPr>
        </w:r>
        <w:r w:rsidR="00747855">
          <w:rPr>
            <w:noProof/>
            <w:webHidden/>
          </w:rPr>
          <w:fldChar w:fldCharType="separate"/>
        </w:r>
        <w:r w:rsidR="00843B1C">
          <w:rPr>
            <w:noProof/>
            <w:webHidden/>
          </w:rPr>
          <w:t>108</w:t>
        </w:r>
        <w:r w:rsidR="00747855">
          <w:rPr>
            <w:noProof/>
            <w:webHidden/>
          </w:rPr>
          <w:fldChar w:fldCharType="end"/>
        </w:r>
      </w:hyperlink>
    </w:p>
    <w:p w14:paraId="64586A19" w14:textId="68627E0E" w:rsidR="00747855" w:rsidRDefault="003D59C7">
      <w:pPr>
        <w:pStyle w:val="Figurfrteckning"/>
        <w:tabs>
          <w:tab w:val="right" w:leader="dot" w:pos="9062"/>
        </w:tabs>
        <w:rPr>
          <w:rFonts w:eastAsiaTheme="minorEastAsia"/>
          <w:noProof/>
          <w:lang w:val="sv-SE" w:eastAsia="sv-SE"/>
        </w:rPr>
      </w:pPr>
      <w:hyperlink w:anchor="_Toc70341825" w:history="1">
        <w:r w:rsidR="00747855" w:rsidRPr="00C16E78">
          <w:rPr>
            <w:rStyle w:val="Hyperlnk"/>
            <w:noProof/>
          </w:rPr>
          <w:t>Figure 82 From WP08 proposed LASH FIRE reference for exchange of positioning data</w:t>
        </w:r>
        <w:r w:rsidR="00747855">
          <w:rPr>
            <w:noProof/>
            <w:webHidden/>
          </w:rPr>
          <w:tab/>
        </w:r>
        <w:r w:rsidR="00747855">
          <w:rPr>
            <w:noProof/>
            <w:webHidden/>
          </w:rPr>
          <w:fldChar w:fldCharType="begin"/>
        </w:r>
        <w:r w:rsidR="00747855">
          <w:rPr>
            <w:noProof/>
            <w:webHidden/>
          </w:rPr>
          <w:instrText xml:space="preserve"> PAGEREF _Toc70341825 \h </w:instrText>
        </w:r>
        <w:r w:rsidR="00747855">
          <w:rPr>
            <w:noProof/>
            <w:webHidden/>
          </w:rPr>
        </w:r>
        <w:r w:rsidR="00747855">
          <w:rPr>
            <w:noProof/>
            <w:webHidden/>
          </w:rPr>
          <w:fldChar w:fldCharType="separate"/>
        </w:r>
        <w:r w:rsidR="00843B1C">
          <w:rPr>
            <w:noProof/>
            <w:webHidden/>
          </w:rPr>
          <w:t>111</w:t>
        </w:r>
        <w:r w:rsidR="00747855">
          <w:rPr>
            <w:noProof/>
            <w:webHidden/>
          </w:rPr>
          <w:fldChar w:fldCharType="end"/>
        </w:r>
      </w:hyperlink>
    </w:p>
    <w:p w14:paraId="2EEB227D" w14:textId="591B48C8" w:rsidR="00747855" w:rsidRDefault="003D59C7">
      <w:pPr>
        <w:pStyle w:val="Figurfrteckning"/>
        <w:tabs>
          <w:tab w:val="right" w:leader="dot" w:pos="9062"/>
        </w:tabs>
        <w:rPr>
          <w:rFonts w:eastAsiaTheme="minorEastAsia"/>
          <w:noProof/>
          <w:lang w:val="sv-SE" w:eastAsia="sv-SE"/>
        </w:rPr>
      </w:pPr>
      <w:hyperlink w:anchor="_Toc70341826" w:history="1">
        <w:r w:rsidR="00747855" w:rsidRPr="00C16E78">
          <w:rPr>
            <w:rStyle w:val="Hyperlnk"/>
            <w:noProof/>
          </w:rPr>
          <w:t>Figure 83 Roaming drone for cargo deck that scans for anomalies on the objects (Boris Duran, RISE)</w:t>
        </w:r>
        <w:r w:rsidR="00747855">
          <w:rPr>
            <w:noProof/>
            <w:webHidden/>
          </w:rPr>
          <w:tab/>
        </w:r>
        <w:r w:rsidR="00747855">
          <w:rPr>
            <w:noProof/>
            <w:webHidden/>
          </w:rPr>
          <w:fldChar w:fldCharType="begin"/>
        </w:r>
        <w:r w:rsidR="00747855">
          <w:rPr>
            <w:noProof/>
            <w:webHidden/>
          </w:rPr>
          <w:instrText xml:space="preserve"> PAGEREF _Toc70341826 \h </w:instrText>
        </w:r>
        <w:r w:rsidR="00747855">
          <w:rPr>
            <w:noProof/>
            <w:webHidden/>
          </w:rPr>
        </w:r>
        <w:r w:rsidR="00747855">
          <w:rPr>
            <w:noProof/>
            <w:webHidden/>
          </w:rPr>
          <w:fldChar w:fldCharType="separate"/>
        </w:r>
        <w:r w:rsidR="00843B1C">
          <w:rPr>
            <w:noProof/>
            <w:webHidden/>
          </w:rPr>
          <w:t>113</w:t>
        </w:r>
        <w:r w:rsidR="00747855">
          <w:rPr>
            <w:noProof/>
            <w:webHidden/>
          </w:rPr>
          <w:fldChar w:fldCharType="end"/>
        </w:r>
      </w:hyperlink>
    </w:p>
    <w:p w14:paraId="0D96F459" w14:textId="28F49A39" w:rsidR="00747855" w:rsidRDefault="003D59C7">
      <w:pPr>
        <w:pStyle w:val="Figurfrteckning"/>
        <w:tabs>
          <w:tab w:val="right" w:leader="dot" w:pos="9062"/>
        </w:tabs>
        <w:rPr>
          <w:rFonts w:eastAsiaTheme="minorEastAsia"/>
          <w:noProof/>
          <w:lang w:val="sv-SE" w:eastAsia="sv-SE"/>
        </w:rPr>
      </w:pPr>
      <w:hyperlink w:anchor="_Toc70341827" w:history="1">
        <w:r w:rsidR="00747855" w:rsidRPr="00C16E78">
          <w:rPr>
            <w:rStyle w:val="Hyperlnk"/>
            <w:noProof/>
          </w:rPr>
          <w:t>Figure 84 BV using aerial drones for sophisticated inspections of ships (Photo Vincenzo Paolillo)</w:t>
        </w:r>
        <w:r w:rsidR="00747855">
          <w:rPr>
            <w:noProof/>
            <w:webHidden/>
          </w:rPr>
          <w:tab/>
        </w:r>
        <w:r w:rsidR="00747855">
          <w:rPr>
            <w:noProof/>
            <w:webHidden/>
          </w:rPr>
          <w:fldChar w:fldCharType="begin"/>
        </w:r>
        <w:r w:rsidR="00747855">
          <w:rPr>
            <w:noProof/>
            <w:webHidden/>
          </w:rPr>
          <w:instrText xml:space="preserve"> PAGEREF _Toc70341827 \h </w:instrText>
        </w:r>
        <w:r w:rsidR="00747855">
          <w:rPr>
            <w:noProof/>
            <w:webHidden/>
          </w:rPr>
        </w:r>
        <w:r w:rsidR="00747855">
          <w:rPr>
            <w:noProof/>
            <w:webHidden/>
          </w:rPr>
          <w:fldChar w:fldCharType="separate"/>
        </w:r>
        <w:r w:rsidR="00843B1C">
          <w:rPr>
            <w:noProof/>
            <w:webHidden/>
          </w:rPr>
          <w:t>115</w:t>
        </w:r>
        <w:r w:rsidR="00747855">
          <w:rPr>
            <w:noProof/>
            <w:webHidden/>
          </w:rPr>
          <w:fldChar w:fldCharType="end"/>
        </w:r>
      </w:hyperlink>
    </w:p>
    <w:p w14:paraId="7328B320" w14:textId="3EEBF3A8" w:rsidR="00747855" w:rsidRDefault="003D59C7">
      <w:pPr>
        <w:pStyle w:val="Figurfrteckning"/>
        <w:tabs>
          <w:tab w:val="right" w:leader="dot" w:pos="9062"/>
        </w:tabs>
        <w:rPr>
          <w:rFonts w:eastAsiaTheme="minorEastAsia"/>
          <w:noProof/>
          <w:lang w:val="sv-SE" w:eastAsia="sv-SE"/>
        </w:rPr>
      </w:pPr>
      <w:hyperlink w:anchor="_Toc70341828" w:history="1">
        <w:r w:rsidR="00747855" w:rsidRPr="00C16E78">
          <w:rPr>
            <w:rStyle w:val="Hyperlnk"/>
            <w:noProof/>
          </w:rPr>
          <w:t>Figure 85 A concept sketch of a portable sensor-rig, the sensor-bed that moves vertically and can rotate. (Robert Rylander, RISE image of vehicle derived under CC)</w:t>
        </w:r>
        <w:r w:rsidR="00747855">
          <w:rPr>
            <w:noProof/>
            <w:webHidden/>
          </w:rPr>
          <w:tab/>
        </w:r>
        <w:r w:rsidR="00747855">
          <w:rPr>
            <w:noProof/>
            <w:webHidden/>
          </w:rPr>
          <w:fldChar w:fldCharType="begin"/>
        </w:r>
        <w:r w:rsidR="00747855">
          <w:rPr>
            <w:noProof/>
            <w:webHidden/>
          </w:rPr>
          <w:instrText xml:space="preserve"> PAGEREF _Toc70341828 \h </w:instrText>
        </w:r>
        <w:r w:rsidR="00747855">
          <w:rPr>
            <w:noProof/>
            <w:webHidden/>
          </w:rPr>
        </w:r>
        <w:r w:rsidR="00747855">
          <w:rPr>
            <w:noProof/>
            <w:webHidden/>
          </w:rPr>
          <w:fldChar w:fldCharType="separate"/>
        </w:r>
        <w:r w:rsidR="00843B1C">
          <w:rPr>
            <w:noProof/>
            <w:webHidden/>
          </w:rPr>
          <w:t>119</w:t>
        </w:r>
        <w:r w:rsidR="00747855">
          <w:rPr>
            <w:noProof/>
            <w:webHidden/>
          </w:rPr>
          <w:fldChar w:fldCharType="end"/>
        </w:r>
      </w:hyperlink>
    </w:p>
    <w:p w14:paraId="7B6CC6B0" w14:textId="0465ABDC" w:rsidR="00747855" w:rsidRDefault="003D59C7">
      <w:pPr>
        <w:pStyle w:val="Figurfrteckning"/>
        <w:tabs>
          <w:tab w:val="right" w:leader="dot" w:pos="9062"/>
        </w:tabs>
        <w:rPr>
          <w:rFonts w:eastAsiaTheme="minorEastAsia"/>
          <w:noProof/>
          <w:lang w:val="sv-SE" w:eastAsia="sv-SE"/>
        </w:rPr>
      </w:pPr>
      <w:hyperlink w:anchor="_Toc70341829" w:history="1">
        <w:r w:rsidR="00747855" w:rsidRPr="00C16E78">
          <w:rPr>
            <w:rStyle w:val="Hyperlnk"/>
            <w:noProof/>
          </w:rPr>
          <w:t>Figure 86 LASH FIRE site customization of VHD/VDG system at Majnabbe (source SICK AG)</w:t>
        </w:r>
        <w:r w:rsidR="00747855">
          <w:rPr>
            <w:noProof/>
            <w:webHidden/>
          </w:rPr>
          <w:tab/>
        </w:r>
        <w:r w:rsidR="00747855">
          <w:rPr>
            <w:noProof/>
            <w:webHidden/>
          </w:rPr>
          <w:fldChar w:fldCharType="begin"/>
        </w:r>
        <w:r w:rsidR="00747855">
          <w:rPr>
            <w:noProof/>
            <w:webHidden/>
          </w:rPr>
          <w:instrText xml:space="preserve"> PAGEREF _Toc70341829 \h </w:instrText>
        </w:r>
        <w:r w:rsidR="00747855">
          <w:rPr>
            <w:noProof/>
            <w:webHidden/>
          </w:rPr>
        </w:r>
        <w:r w:rsidR="00747855">
          <w:rPr>
            <w:noProof/>
            <w:webHidden/>
          </w:rPr>
          <w:fldChar w:fldCharType="separate"/>
        </w:r>
        <w:r w:rsidR="00843B1C">
          <w:rPr>
            <w:noProof/>
            <w:webHidden/>
          </w:rPr>
          <w:t>122</w:t>
        </w:r>
        <w:r w:rsidR="00747855">
          <w:rPr>
            <w:noProof/>
            <w:webHidden/>
          </w:rPr>
          <w:fldChar w:fldCharType="end"/>
        </w:r>
      </w:hyperlink>
    </w:p>
    <w:p w14:paraId="170F35B7" w14:textId="592A881B" w:rsidR="00747855" w:rsidRDefault="003D59C7">
      <w:pPr>
        <w:pStyle w:val="Figurfrteckning"/>
        <w:tabs>
          <w:tab w:val="right" w:leader="dot" w:pos="9062"/>
        </w:tabs>
        <w:rPr>
          <w:rFonts w:eastAsiaTheme="minorEastAsia"/>
          <w:noProof/>
          <w:lang w:val="sv-SE" w:eastAsia="sv-SE"/>
        </w:rPr>
      </w:pPr>
      <w:hyperlink w:anchor="_Toc70341830" w:history="1">
        <w:r w:rsidR="00747855" w:rsidRPr="00C16E78">
          <w:rPr>
            <w:rStyle w:val="Hyperlnk"/>
            <w:noProof/>
          </w:rPr>
          <w:t>Figure 87 Commissioning LASH FIRE VHD system February 2021 at Majnabbe terminal. (source LASH FIRE VHD system)</w:t>
        </w:r>
        <w:r w:rsidR="00747855">
          <w:rPr>
            <w:noProof/>
            <w:webHidden/>
          </w:rPr>
          <w:tab/>
        </w:r>
        <w:r w:rsidR="00747855">
          <w:rPr>
            <w:noProof/>
            <w:webHidden/>
          </w:rPr>
          <w:fldChar w:fldCharType="begin"/>
        </w:r>
        <w:r w:rsidR="00747855">
          <w:rPr>
            <w:noProof/>
            <w:webHidden/>
          </w:rPr>
          <w:instrText xml:space="preserve"> PAGEREF _Toc70341830 \h </w:instrText>
        </w:r>
        <w:r w:rsidR="00747855">
          <w:rPr>
            <w:noProof/>
            <w:webHidden/>
          </w:rPr>
        </w:r>
        <w:r w:rsidR="00747855">
          <w:rPr>
            <w:noProof/>
            <w:webHidden/>
          </w:rPr>
          <w:fldChar w:fldCharType="separate"/>
        </w:r>
        <w:r w:rsidR="00843B1C">
          <w:rPr>
            <w:noProof/>
            <w:webHidden/>
          </w:rPr>
          <w:t>122</w:t>
        </w:r>
        <w:r w:rsidR="00747855">
          <w:rPr>
            <w:noProof/>
            <w:webHidden/>
          </w:rPr>
          <w:fldChar w:fldCharType="end"/>
        </w:r>
      </w:hyperlink>
    </w:p>
    <w:p w14:paraId="3D8C76FC" w14:textId="559D4DBF" w:rsidR="00747855" w:rsidRDefault="003D59C7">
      <w:pPr>
        <w:pStyle w:val="Figurfrteckning"/>
        <w:tabs>
          <w:tab w:val="right" w:leader="dot" w:pos="9062"/>
        </w:tabs>
        <w:rPr>
          <w:rFonts w:eastAsiaTheme="minorEastAsia"/>
          <w:noProof/>
          <w:lang w:val="sv-SE" w:eastAsia="sv-SE"/>
        </w:rPr>
      </w:pPr>
      <w:hyperlink w:anchor="_Toc70341831" w:history="1">
        <w:r w:rsidR="00747855" w:rsidRPr="00C16E78">
          <w:rPr>
            <w:rStyle w:val="Hyperlnk"/>
            <w:noProof/>
          </w:rPr>
          <w:t>Figure 88 Thermal image during set up and initialisation of VHD system at Majnabbe (source LASH FIRE VHD system)</w:t>
        </w:r>
        <w:r w:rsidR="00747855">
          <w:rPr>
            <w:noProof/>
            <w:webHidden/>
          </w:rPr>
          <w:tab/>
        </w:r>
        <w:r w:rsidR="00747855">
          <w:rPr>
            <w:noProof/>
            <w:webHidden/>
          </w:rPr>
          <w:fldChar w:fldCharType="begin"/>
        </w:r>
        <w:r w:rsidR="00747855">
          <w:rPr>
            <w:noProof/>
            <w:webHidden/>
          </w:rPr>
          <w:instrText xml:space="preserve"> PAGEREF _Toc70341831 \h </w:instrText>
        </w:r>
        <w:r w:rsidR="00747855">
          <w:rPr>
            <w:noProof/>
            <w:webHidden/>
          </w:rPr>
        </w:r>
        <w:r w:rsidR="00747855">
          <w:rPr>
            <w:noProof/>
            <w:webHidden/>
          </w:rPr>
          <w:fldChar w:fldCharType="separate"/>
        </w:r>
        <w:r w:rsidR="00843B1C">
          <w:rPr>
            <w:noProof/>
            <w:webHidden/>
          </w:rPr>
          <w:t>123</w:t>
        </w:r>
        <w:r w:rsidR="00747855">
          <w:rPr>
            <w:noProof/>
            <w:webHidden/>
          </w:rPr>
          <w:fldChar w:fldCharType="end"/>
        </w:r>
      </w:hyperlink>
    </w:p>
    <w:p w14:paraId="50BD82A7" w14:textId="728D3DAA" w:rsidR="00747855" w:rsidRDefault="003D59C7">
      <w:pPr>
        <w:pStyle w:val="Figurfrteckning"/>
        <w:tabs>
          <w:tab w:val="right" w:leader="dot" w:pos="9062"/>
        </w:tabs>
        <w:rPr>
          <w:rFonts w:eastAsiaTheme="minorEastAsia"/>
          <w:noProof/>
          <w:lang w:val="sv-SE" w:eastAsia="sv-SE"/>
        </w:rPr>
      </w:pPr>
      <w:hyperlink w:anchor="_Toc70341832" w:history="1">
        <w:r w:rsidR="00747855" w:rsidRPr="00C16E78">
          <w:rPr>
            <w:rStyle w:val="Hyperlnk"/>
            <w:noProof/>
          </w:rPr>
          <w:t>Figure 89 LASH FIRE AGV prototype mk1 (source Martin Torstensson, RISE)</w:t>
        </w:r>
        <w:r w:rsidR="00747855">
          <w:rPr>
            <w:noProof/>
            <w:webHidden/>
          </w:rPr>
          <w:tab/>
        </w:r>
        <w:r w:rsidR="00747855">
          <w:rPr>
            <w:noProof/>
            <w:webHidden/>
          </w:rPr>
          <w:fldChar w:fldCharType="begin"/>
        </w:r>
        <w:r w:rsidR="00747855">
          <w:rPr>
            <w:noProof/>
            <w:webHidden/>
          </w:rPr>
          <w:instrText xml:space="preserve"> PAGEREF _Toc70341832 \h </w:instrText>
        </w:r>
        <w:r w:rsidR="00747855">
          <w:rPr>
            <w:noProof/>
            <w:webHidden/>
          </w:rPr>
        </w:r>
        <w:r w:rsidR="00747855">
          <w:rPr>
            <w:noProof/>
            <w:webHidden/>
          </w:rPr>
          <w:fldChar w:fldCharType="separate"/>
        </w:r>
        <w:r w:rsidR="00843B1C">
          <w:rPr>
            <w:noProof/>
            <w:webHidden/>
          </w:rPr>
          <w:t>124</w:t>
        </w:r>
        <w:r w:rsidR="00747855">
          <w:rPr>
            <w:noProof/>
            <w:webHidden/>
          </w:rPr>
          <w:fldChar w:fldCharType="end"/>
        </w:r>
      </w:hyperlink>
    </w:p>
    <w:p w14:paraId="6067B247" w14:textId="114A2A18" w:rsidR="00C112B6" w:rsidRPr="003A2BA0" w:rsidRDefault="00FF3657" w:rsidP="00FF3657">
      <w:pPr>
        <w:ind w:left="2608" w:hanging="2608"/>
        <w:rPr>
          <w:lang w:val="en-GB" w:eastAsia="de-DE"/>
        </w:rPr>
      </w:pPr>
      <w:r w:rsidRPr="003A2BA0">
        <w:rPr>
          <w:lang w:val="en-GB" w:eastAsia="de-DE"/>
        </w:rPr>
        <w:fldChar w:fldCharType="end"/>
      </w:r>
    </w:p>
    <w:p w14:paraId="45A4ADE8" w14:textId="77777777" w:rsidR="00C112B6" w:rsidRPr="003A2BA0" w:rsidRDefault="00C112B6">
      <w:pPr>
        <w:rPr>
          <w:lang w:val="en-GB" w:eastAsia="de-DE"/>
        </w:rPr>
      </w:pPr>
      <w:r w:rsidRPr="003A2BA0">
        <w:rPr>
          <w:lang w:val="en-GB" w:eastAsia="de-DE"/>
        </w:rPr>
        <w:br w:type="page"/>
      </w:r>
    </w:p>
    <w:p w14:paraId="6021C8D5" w14:textId="144E99B5" w:rsidR="00FF3657" w:rsidRPr="003A2BA0" w:rsidRDefault="00C112B6" w:rsidP="00C112B6">
      <w:pPr>
        <w:pStyle w:val="Rubrik1"/>
        <w:rPr>
          <w:lang w:val="en-GB"/>
        </w:rPr>
      </w:pPr>
      <w:bookmarkStart w:id="563" w:name="_Toc70693108"/>
      <w:r w:rsidRPr="003A2BA0">
        <w:rPr>
          <w:lang w:val="en-GB"/>
        </w:rPr>
        <w:lastRenderedPageBreak/>
        <w:t>ANNEXES</w:t>
      </w:r>
      <w:bookmarkEnd w:id="563"/>
    </w:p>
    <w:p w14:paraId="54FA62CF" w14:textId="506BD42A" w:rsidR="00365E8B" w:rsidRPr="003A2BA0" w:rsidRDefault="00365E8B" w:rsidP="007B7B40">
      <w:pPr>
        <w:pStyle w:val="Rubrik2"/>
        <w:rPr>
          <w:lang w:val="en-GB"/>
        </w:rPr>
      </w:pPr>
      <w:bookmarkStart w:id="564" w:name="_Ref66270603"/>
      <w:bookmarkStart w:id="565" w:name="_Toc70693109"/>
      <w:r w:rsidRPr="003A2BA0">
        <w:rPr>
          <w:lang w:val="en-GB"/>
        </w:rPr>
        <w:t xml:space="preserve">ANNEX </w:t>
      </w:r>
      <w:r w:rsidR="004405ED">
        <w:rPr>
          <w:lang w:val="en-GB"/>
        </w:rPr>
        <w:t>A</w:t>
      </w:r>
      <w:r w:rsidRPr="003A2BA0">
        <w:rPr>
          <w:lang w:val="en-GB"/>
        </w:rPr>
        <w:t xml:space="preserve"> APV ground clearance</w:t>
      </w:r>
      <w:bookmarkEnd w:id="564"/>
      <w:bookmarkEnd w:id="565"/>
    </w:p>
    <w:p w14:paraId="39BCC6B5" w14:textId="6F486F1B" w:rsidR="00C112B6" w:rsidRPr="003A2BA0" w:rsidRDefault="00EA72B9" w:rsidP="00EA72B9">
      <w:pPr>
        <w:pStyle w:val="Rubrik3"/>
        <w:rPr>
          <w:lang w:val="en-GB"/>
        </w:rPr>
      </w:pPr>
      <w:bookmarkStart w:id="566" w:name="_Toc70693110"/>
      <w:r w:rsidRPr="003A2BA0">
        <w:rPr>
          <w:lang w:val="en-GB"/>
        </w:rPr>
        <w:t>BEV</w:t>
      </w:r>
      <w:r w:rsidR="001C5342" w:rsidRPr="003A2BA0">
        <w:rPr>
          <w:lang w:val="en-GB"/>
        </w:rPr>
        <w:t xml:space="preserve"> </w:t>
      </w:r>
      <w:r w:rsidR="0059238C">
        <w:rPr>
          <w:lang w:val="en-GB"/>
        </w:rPr>
        <w:t>U</w:t>
      </w:r>
      <w:r w:rsidR="001C5342" w:rsidRPr="003A2BA0">
        <w:rPr>
          <w:lang w:val="en-GB"/>
        </w:rPr>
        <w:t>nloaded if not else is stated</w:t>
      </w:r>
      <w:bookmarkEnd w:id="5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293"/>
        <w:gridCol w:w="5948"/>
      </w:tblGrid>
      <w:tr w:rsidR="00D63624" w:rsidRPr="003A2BA0" w14:paraId="18C8103D" w14:textId="77777777" w:rsidTr="005306B1">
        <w:tc>
          <w:tcPr>
            <w:tcW w:w="1821" w:type="dxa"/>
          </w:tcPr>
          <w:p w14:paraId="3F155AF9" w14:textId="0C5E1FD1" w:rsidR="00D63624" w:rsidRPr="003A2BA0" w:rsidRDefault="00D63624" w:rsidP="001A5343">
            <w:pPr>
              <w:rPr>
                <w:b/>
                <w:lang w:val="en-GB"/>
              </w:rPr>
            </w:pPr>
            <w:r w:rsidRPr="003A2BA0">
              <w:rPr>
                <w:b/>
                <w:lang w:val="en-GB"/>
              </w:rPr>
              <w:t>Type</w:t>
            </w:r>
            <w:r w:rsidR="001C4116" w:rsidRPr="003A2BA0">
              <w:rPr>
                <w:b/>
                <w:lang w:val="en-GB"/>
              </w:rPr>
              <w:t xml:space="preserve"> BEV</w:t>
            </w:r>
          </w:p>
        </w:tc>
        <w:tc>
          <w:tcPr>
            <w:tcW w:w="1293" w:type="dxa"/>
          </w:tcPr>
          <w:p w14:paraId="314FE1FE" w14:textId="7093DA78" w:rsidR="00D63624" w:rsidRPr="003A2BA0" w:rsidRDefault="00D63624" w:rsidP="001A5343">
            <w:pPr>
              <w:rPr>
                <w:lang w:val="en-GB"/>
              </w:rPr>
            </w:pPr>
            <w:r w:rsidRPr="003A2BA0">
              <w:rPr>
                <w:lang w:val="en-GB"/>
              </w:rPr>
              <w:t>Ground clearance</w:t>
            </w:r>
            <w:r w:rsidR="005306B1" w:rsidRPr="003A2BA0">
              <w:rPr>
                <w:lang w:val="en-GB"/>
              </w:rPr>
              <w:br/>
            </w:r>
            <w:r w:rsidRPr="003A2BA0">
              <w:rPr>
                <w:lang w:val="en-GB"/>
              </w:rPr>
              <w:t xml:space="preserve"> (cm)</w:t>
            </w:r>
          </w:p>
        </w:tc>
        <w:tc>
          <w:tcPr>
            <w:tcW w:w="5948" w:type="dxa"/>
          </w:tcPr>
          <w:p w14:paraId="609D9773" w14:textId="61EAF10D" w:rsidR="00D63624" w:rsidRPr="003A2BA0" w:rsidRDefault="00D63624" w:rsidP="001A5343">
            <w:pPr>
              <w:rPr>
                <w:lang w:val="en-GB"/>
              </w:rPr>
            </w:pPr>
            <w:r w:rsidRPr="003A2BA0">
              <w:rPr>
                <w:lang w:val="en-GB"/>
              </w:rPr>
              <w:t>Source</w:t>
            </w:r>
          </w:p>
        </w:tc>
      </w:tr>
      <w:tr w:rsidR="00D63624" w:rsidRPr="00BD394E" w14:paraId="6D425767" w14:textId="77777777" w:rsidTr="005306B1">
        <w:tc>
          <w:tcPr>
            <w:tcW w:w="1821" w:type="dxa"/>
          </w:tcPr>
          <w:p w14:paraId="4E23B87F" w14:textId="303BCA72" w:rsidR="00D63624" w:rsidRPr="003A2BA0" w:rsidRDefault="00D63624" w:rsidP="001A5343">
            <w:pPr>
              <w:rPr>
                <w:lang w:val="en-GB"/>
              </w:rPr>
            </w:pPr>
            <w:r w:rsidRPr="003A2BA0">
              <w:rPr>
                <w:rFonts w:ascii="Calibri" w:eastAsia="Times New Roman" w:hAnsi="Calibri" w:cs="Calibri"/>
                <w:lang w:val="en-GB" w:eastAsia="sv-SE"/>
              </w:rPr>
              <w:t>Tesla Model 3</w:t>
            </w:r>
          </w:p>
        </w:tc>
        <w:tc>
          <w:tcPr>
            <w:tcW w:w="1293" w:type="dxa"/>
          </w:tcPr>
          <w:p w14:paraId="4B69ACCA" w14:textId="49530244" w:rsidR="00D63624" w:rsidRPr="003A2BA0" w:rsidRDefault="00D63624" w:rsidP="001A5343">
            <w:pPr>
              <w:rPr>
                <w:lang w:val="en-GB"/>
              </w:rPr>
            </w:pPr>
            <w:r w:rsidRPr="003A2BA0">
              <w:rPr>
                <w:rFonts w:ascii="Calibri" w:eastAsia="Times New Roman" w:hAnsi="Calibri" w:cs="Calibri"/>
                <w:lang w:val="en-GB" w:eastAsia="sv-SE"/>
              </w:rPr>
              <w:t>~14</w:t>
            </w:r>
          </w:p>
        </w:tc>
        <w:tc>
          <w:tcPr>
            <w:tcW w:w="5948" w:type="dxa"/>
          </w:tcPr>
          <w:p w14:paraId="30169441" w14:textId="4F4EEA3E" w:rsidR="00D63624" w:rsidRPr="003A2BA0" w:rsidRDefault="00E15B65" w:rsidP="001A5343">
            <w:pPr>
              <w:rPr>
                <w:lang w:val="en-GB"/>
              </w:rPr>
            </w:pPr>
            <w:r w:rsidRPr="003A2BA0">
              <w:rPr>
                <w:lang w:val="en-GB"/>
              </w:rPr>
              <w:t>https://www.car.info/sv-se/tesla/model-3/model-3-50-kwh-16314903/specs</w:t>
            </w:r>
          </w:p>
        </w:tc>
      </w:tr>
      <w:tr w:rsidR="00D63624" w:rsidRPr="00BD394E" w14:paraId="58F7FF7F" w14:textId="77777777" w:rsidTr="005306B1">
        <w:tc>
          <w:tcPr>
            <w:tcW w:w="1821" w:type="dxa"/>
          </w:tcPr>
          <w:p w14:paraId="1639B286" w14:textId="326473EF" w:rsidR="00D63624" w:rsidRPr="003A2BA0" w:rsidRDefault="00D63624" w:rsidP="001A5343">
            <w:pPr>
              <w:rPr>
                <w:lang w:val="en-GB"/>
              </w:rPr>
            </w:pPr>
            <w:r w:rsidRPr="003A2BA0">
              <w:rPr>
                <w:rFonts w:ascii="Calibri" w:eastAsia="Times New Roman" w:hAnsi="Calibri" w:cs="Calibri"/>
                <w:lang w:val="en-GB" w:eastAsia="sv-SE"/>
              </w:rPr>
              <w:t>Nissan Leaf</w:t>
            </w:r>
          </w:p>
        </w:tc>
        <w:tc>
          <w:tcPr>
            <w:tcW w:w="1293" w:type="dxa"/>
          </w:tcPr>
          <w:p w14:paraId="3E828E1B" w14:textId="36581D88" w:rsidR="00D63624" w:rsidRPr="003A2BA0" w:rsidRDefault="005A3505" w:rsidP="001A5343">
            <w:pPr>
              <w:rPr>
                <w:lang w:val="en-GB"/>
              </w:rPr>
            </w:pPr>
            <w:r w:rsidRPr="003A2BA0">
              <w:rPr>
                <w:lang w:val="en-GB"/>
              </w:rPr>
              <w:t>~15</w:t>
            </w:r>
          </w:p>
        </w:tc>
        <w:tc>
          <w:tcPr>
            <w:tcW w:w="5948" w:type="dxa"/>
          </w:tcPr>
          <w:p w14:paraId="319269F7" w14:textId="53810E9E" w:rsidR="00D63624" w:rsidRPr="003A2BA0" w:rsidRDefault="00FD700B" w:rsidP="001A5343">
            <w:pPr>
              <w:rPr>
                <w:lang w:val="en-GB"/>
              </w:rPr>
            </w:pPr>
            <w:r w:rsidRPr="003A2BA0">
              <w:rPr>
                <w:lang w:val="en-GB"/>
              </w:rPr>
              <w:t>https://www.car.info/sv-se/nissan/leaf/leaf-40-kwh-2018-16463769/specs</w:t>
            </w:r>
          </w:p>
        </w:tc>
      </w:tr>
      <w:tr w:rsidR="00D63624" w:rsidRPr="00BD394E" w14:paraId="4754A7C4" w14:textId="77777777" w:rsidTr="005306B1">
        <w:tc>
          <w:tcPr>
            <w:tcW w:w="1821" w:type="dxa"/>
          </w:tcPr>
          <w:p w14:paraId="3D119204" w14:textId="453632FA" w:rsidR="00D63624" w:rsidRPr="003A2BA0" w:rsidRDefault="00D63624" w:rsidP="001A5343">
            <w:pPr>
              <w:rPr>
                <w:lang w:val="en-GB"/>
              </w:rPr>
            </w:pPr>
            <w:r w:rsidRPr="003A2BA0">
              <w:rPr>
                <w:rFonts w:ascii="Calibri" w:eastAsia="Times New Roman" w:hAnsi="Calibri" w:cs="Calibri"/>
                <w:lang w:val="en-GB" w:eastAsia="sv-SE"/>
              </w:rPr>
              <w:t xml:space="preserve">Kia </w:t>
            </w:r>
            <w:r w:rsidR="00E20108" w:rsidRPr="003A2BA0">
              <w:rPr>
                <w:rFonts w:ascii="Calibri" w:eastAsia="Times New Roman" w:hAnsi="Calibri" w:cs="Calibri"/>
                <w:lang w:val="en-GB" w:eastAsia="sv-SE"/>
              </w:rPr>
              <w:t>e-</w:t>
            </w:r>
            <w:r w:rsidRPr="003A2BA0">
              <w:rPr>
                <w:rFonts w:ascii="Calibri" w:eastAsia="Times New Roman" w:hAnsi="Calibri" w:cs="Calibri"/>
                <w:lang w:val="en-GB" w:eastAsia="sv-SE"/>
              </w:rPr>
              <w:t>Niro</w:t>
            </w:r>
          </w:p>
        </w:tc>
        <w:tc>
          <w:tcPr>
            <w:tcW w:w="1293" w:type="dxa"/>
          </w:tcPr>
          <w:p w14:paraId="661B65FD" w14:textId="5A86096D" w:rsidR="00D63624" w:rsidRPr="003A2BA0" w:rsidRDefault="0058514D" w:rsidP="001A5343">
            <w:pPr>
              <w:rPr>
                <w:lang w:val="en-GB"/>
              </w:rPr>
            </w:pPr>
            <w:r w:rsidRPr="003A2BA0">
              <w:rPr>
                <w:rFonts w:ascii="Calibri" w:eastAsia="Times New Roman" w:hAnsi="Calibri" w:cs="Calibri"/>
                <w:lang w:val="en-GB" w:eastAsia="sv-SE"/>
              </w:rPr>
              <w:t>~16</w:t>
            </w:r>
          </w:p>
        </w:tc>
        <w:tc>
          <w:tcPr>
            <w:tcW w:w="5948" w:type="dxa"/>
          </w:tcPr>
          <w:p w14:paraId="44248023" w14:textId="0716FDB1" w:rsidR="00D63624" w:rsidRPr="003A2BA0" w:rsidRDefault="00E20108" w:rsidP="001A5343">
            <w:pPr>
              <w:rPr>
                <w:lang w:val="en-GB"/>
              </w:rPr>
            </w:pPr>
            <w:r w:rsidRPr="003A2BA0">
              <w:rPr>
                <w:lang w:val="en-GB"/>
              </w:rPr>
              <w:t>https://www.car.info/sv-se/kia/niro/niro-64-kwh-s-2021-23817519/specs</w:t>
            </w:r>
          </w:p>
        </w:tc>
      </w:tr>
      <w:tr w:rsidR="00D63624" w:rsidRPr="00BD394E" w14:paraId="5010C488" w14:textId="77777777" w:rsidTr="005306B1">
        <w:tc>
          <w:tcPr>
            <w:tcW w:w="1821" w:type="dxa"/>
          </w:tcPr>
          <w:p w14:paraId="15B4D702" w14:textId="5FF651BA" w:rsidR="00D63624" w:rsidRPr="003A2BA0" w:rsidRDefault="00D63624" w:rsidP="001A5343">
            <w:pPr>
              <w:rPr>
                <w:lang w:val="en-GB"/>
              </w:rPr>
            </w:pPr>
            <w:r w:rsidRPr="003A2BA0">
              <w:rPr>
                <w:rFonts w:ascii="Calibri" w:eastAsia="Times New Roman" w:hAnsi="Calibri" w:cs="Calibri"/>
                <w:lang w:val="en-GB" w:eastAsia="sv-SE"/>
              </w:rPr>
              <w:t>VW id3</w:t>
            </w:r>
          </w:p>
        </w:tc>
        <w:tc>
          <w:tcPr>
            <w:tcW w:w="1293" w:type="dxa"/>
          </w:tcPr>
          <w:p w14:paraId="55A9222B" w14:textId="1D46F1DD" w:rsidR="00D63624" w:rsidRPr="003A2BA0" w:rsidRDefault="00916BD2" w:rsidP="001A5343">
            <w:pPr>
              <w:rPr>
                <w:lang w:val="en-GB"/>
              </w:rPr>
            </w:pPr>
            <w:r w:rsidRPr="003A2BA0">
              <w:rPr>
                <w:lang w:val="en-GB"/>
              </w:rPr>
              <w:t>~15</w:t>
            </w:r>
          </w:p>
        </w:tc>
        <w:tc>
          <w:tcPr>
            <w:tcW w:w="5948" w:type="dxa"/>
          </w:tcPr>
          <w:p w14:paraId="5490BF89" w14:textId="0BD03358" w:rsidR="00D63624" w:rsidRPr="003A2BA0" w:rsidRDefault="00916BD2" w:rsidP="001A5343">
            <w:pPr>
              <w:rPr>
                <w:lang w:val="en-GB"/>
              </w:rPr>
            </w:pPr>
            <w:r w:rsidRPr="003A2BA0">
              <w:rPr>
                <w:lang w:val="en-GB"/>
              </w:rPr>
              <w:t>https://se.automobiledimension.com/modell/volkswagen/id-3</w:t>
            </w:r>
          </w:p>
        </w:tc>
      </w:tr>
      <w:tr w:rsidR="00D63624" w:rsidRPr="00BD394E" w14:paraId="37FEBEB0" w14:textId="77777777" w:rsidTr="005306B1">
        <w:tc>
          <w:tcPr>
            <w:tcW w:w="1821" w:type="dxa"/>
          </w:tcPr>
          <w:p w14:paraId="2E508679" w14:textId="1557C481" w:rsidR="00D63624" w:rsidRPr="003A2BA0" w:rsidRDefault="00D63624" w:rsidP="001A5343">
            <w:pPr>
              <w:rPr>
                <w:lang w:val="en-GB"/>
              </w:rPr>
            </w:pPr>
            <w:r w:rsidRPr="003A2BA0">
              <w:rPr>
                <w:rFonts w:ascii="Calibri" w:eastAsia="Times New Roman" w:hAnsi="Calibri" w:cs="Calibri"/>
                <w:lang w:val="en-GB" w:eastAsia="sv-SE"/>
              </w:rPr>
              <w:t>BMW i3 </w:t>
            </w:r>
          </w:p>
        </w:tc>
        <w:tc>
          <w:tcPr>
            <w:tcW w:w="1293" w:type="dxa"/>
          </w:tcPr>
          <w:p w14:paraId="6243AD77" w14:textId="284AFFD7" w:rsidR="00D63624" w:rsidRPr="003A2BA0" w:rsidRDefault="0058514D" w:rsidP="001A5343">
            <w:pPr>
              <w:rPr>
                <w:lang w:val="en-GB"/>
              </w:rPr>
            </w:pPr>
            <w:r w:rsidRPr="003A2BA0">
              <w:rPr>
                <w:rFonts w:ascii="Calibri" w:eastAsia="Times New Roman" w:hAnsi="Calibri" w:cs="Calibri"/>
                <w:lang w:val="en-GB" w:eastAsia="sv-SE"/>
              </w:rPr>
              <w:t>~14</w:t>
            </w:r>
          </w:p>
        </w:tc>
        <w:tc>
          <w:tcPr>
            <w:tcW w:w="5948" w:type="dxa"/>
          </w:tcPr>
          <w:p w14:paraId="5962A271" w14:textId="2CE1E386" w:rsidR="00D63624" w:rsidRPr="003A2BA0" w:rsidRDefault="0058514D" w:rsidP="001A5343">
            <w:pPr>
              <w:rPr>
                <w:lang w:val="en-GB"/>
              </w:rPr>
            </w:pPr>
            <w:r w:rsidRPr="003A2BA0">
              <w:rPr>
                <w:rFonts w:ascii="Calibri" w:eastAsia="Times New Roman" w:hAnsi="Calibri" w:cs="Calibri"/>
                <w:lang w:val="en-GB" w:eastAsia="sv-SE"/>
              </w:rPr>
              <w:t>https://www.car.info/en-se/bmw/i3/i3-18084608/specs</w:t>
            </w:r>
          </w:p>
        </w:tc>
      </w:tr>
      <w:tr w:rsidR="00D63624" w:rsidRPr="00BD394E" w14:paraId="145924BD" w14:textId="77777777" w:rsidTr="005306B1">
        <w:tc>
          <w:tcPr>
            <w:tcW w:w="1821" w:type="dxa"/>
          </w:tcPr>
          <w:p w14:paraId="42E64685" w14:textId="5E180509" w:rsidR="00D63624" w:rsidRPr="003A2BA0" w:rsidRDefault="00D63624" w:rsidP="001A5343">
            <w:pPr>
              <w:rPr>
                <w:lang w:val="en-GB"/>
              </w:rPr>
            </w:pPr>
            <w:r w:rsidRPr="003A2BA0">
              <w:rPr>
                <w:rFonts w:ascii="Calibri" w:eastAsia="Times New Roman" w:hAnsi="Calibri" w:cs="Calibri"/>
                <w:lang w:val="en-GB" w:eastAsia="sv-SE"/>
              </w:rPr>
              <w:t>Volvo Polestar 2</w:t>
            </w:r>
          </w:p>
        </w:tc>
        <w:tc>
          <w:tcPr>
            <w:tcW w:w="1293" w:type="dxa"/>
          </w:tcPr>
          <w:p w14:paraId="172C3B54" w14:textId="689B2EDE" w:rsidR="00D63624" w:rsidRPr="003A2BA0" w:rsidRDefault="00B82D81" w:rsidP="001A5343">
            <w:pPr>
              <w:rPr>
                <w:lang w:val="en-GB"/>
              </w:rPr>
            </w:pPr>
            <w:r w:rsidRPr="003A2BA0">
              <w:rPr>
                <w:lang w:val="en-GB"/>
              </w:rPr>
              <w:t>~15</w:t>
            </w:r>
          </w:p>
        </w:tc>
        <w:tc>
          <w:tcPr>
            <w:tcW w:w="5948" w:type="dxa"/>
          </w:tcPr>
          <w:p w14:paraId="16ECC548" w14:textId="001D95EB" w:rsidR="00D63624" w:rsidRPr="003A2BA0" w:rsidRDefault="00210B29" w:rsidP="001A5343">
            <w:pPr>
              <w:rPr>
                <w:lang w:val="en-GB"/>
              </w:rPr>
            </w:pPr>
            <w:r w:rsidRPr="003A2BA0">
              <w:rPr>
                <w:lang w:val="en-GB"/>
              </w:rPr>
              <w:t>https://www.dagensps.se/motor/polestar-2-kan-bli-en-succe/</w:t>
            </w:r>
          </w:p>
        </w:tc>
      </w:tr>
      <w:tr w:rsidR="00D63624" w:rsidRPr="00BD394E" w14:paraId="5FEB341C" w14:textId="77777777" w:rsidTr="005306B1">
        <w:tc>
          <w:tcPr>
            <w:tcW w:w="1821" w:type="dxa"/>
          </w:tcPr>
          <w:p w14:paraId="057DC24B" w14:textId="2F5102EC" w:rsidR="00D63624" w:rsidRPr="003A2BA0" w:rsidRDefault="00D63624" w:rsidP="001A5343">
            <w:pPr>
              <w:rPr>
                <w:rFonts w:ascii="Calibri" w:eastAsia="Times New Roman" w:hAnsi="Calibri" w:cs="Calibri"/>
                <w:lang w:val="en-GB" w:eastAsia="sv-SE"/>
              </w:rPr>
            </w:pPr>
            <w:r w:rsidRPr="003A2BA0">
              <w:rPr>
                <w:rFonts w:ascii="Calibri" w:eastAsia="Times New Roman" w:hAnsi="Calibri" w:cs="Calibri"/>
                <w:lang w:val="en-GB" w:eastAsia="sv-SE"/>
              </w:rPr>
              <w:t>Chevrolet Bolt</w:t>
            </w:r>
          </w:p>
        </w:tc>
        <w:tc>
          <w:tcPr>
            <w:tcW w:w="1293" w:type="dxa"/>
          </w:tcPr>
          <w:p w14:paraId="44936A0C" w14:textId="598BC0C9" w:rsidR="00D63624" w:rsidRPr="003A2BA0" w:rsidRDefault="005503AC" w:rsidP="001A5343">
            <w:pPr>
              <w:rPr>
                <w:lang w:val="en-GB"/>
              </w:rPr>
            </w:pPr>
            <w:r w:rsidRPr="003A2BA0">
              <w:rPr>
                <w:lang w:val="en-GB"/>
              </w:rPr>
              <w:t>~15</w:t>
            </w:r>
          </w:p>
        </w:tc>
        <w:tc>
          <w:tcPr>
            <w:tcW w:w="5948" w:type="dxa"/>
          </w:tcPr>
          <w:p w14:paraId="66582E0A" w14:textId="79FB143D" w:rsidR="00D63624" w:rsidRPr="003A2BA0" w:rsidRDefault="005503AC" w:rsidP="001A5343">
            <w:pPr>
              <w:rPr>
                <w:lang w:val="en-GB"/>
              </w:rPr>
            </w:pPr>
            <w:r w:rsidRPr="003A2BA0">
              <w:rPr>
                <w:lang w:val="en-GB"/>
              </w:rPr>
              <w:t>https://www.evspecifications.com/en/model/18a190</w:t>
            </w:r>
          </w:p>
        </w:tc>
      </w:tr>
      <w:tr w:rsidR="00D63624" w:rsidRPr="00BD394E" w14:paraId="78FF0EFB" w14:textId="77777777" w:rsidTr="005306B1">
        <w:tc>
          <w:tcPr>
            <w:tcW w:w="1821" w:type="dxa"/>
          </w:tcPr>
          <w:p w14:paraId="27718AA9" w14:textId="4FEA5FA0" w:rsidR="00D63624" w:rsidRPr="003A2BA0" w:rsidRDefault="00D63624" w:rsidP="001A5343">
            <w:pPr>
              <w:rPr>
                <w:rFonts w:ascii="Calibri" w:eastAsia="Times New Roman" w:hAnsi="Calibri" w:cs="Calibri"/>
                <w:lang w:val="en-GB" w:eastAsia="sv-SE"/>
              </w:rPr>
            </w:pPr>
            <w:r w:rsidRPr="003A2BA0">
              <w:rPr>
                <w:rFonts w:ascii="Calibri" w:eastAsia="Times New Roman" w:hAnsi="Calibri" w:cs="Calibri"/>
                <w:lang w:val="en-GB" w:eastAsia="sv-SE"/>
              </w:rPr>
              <w:t>Renault Zoe </w:t>
            </w:r>
          </w:p>
        </w:tc>
        <w:tc>
          <w:tcPr>
            <w:tcW w:w="1293" w:type="dxa"/>
          </w:tcPr>
          <w:p w14:paraId="49E14F3C" w14:textId="19F79999" w:rsidR="00D63624" w:rsidRPr="003A2BA0" w:rsidRDefault="00D10A12" w:rsidP="001A5343">
            <w:pPr>
              <w:rPr>
                <w:lang w:val="en-GB"/>
              </w:rPr>
            </w:pPr>
            <w:r w:rsidRPr="003A2BA0">
              <w:rPr>
                <w:lang w:val="en-GB"/>
              </w:rPr>
              <w:t>~12</w:t>
            </w:r>
          </w:p>
        </w:tc>
        <w:tc>
          <w:tcPr>
            <w:tcW w:w="5948" w:type="dxa"/>
          </w:tcPr>
          <w:p w14:paraId="63A98278" w14:textId="191A19EA" w:rsidR="00D63624" w:rsidRPr="003A2BA0" w:rsidRDefault="00D10A12" w:rsidP="001A5343">
            <w:pPr>
              <w:rPr>
                <w:lang w:val="en-GB"/>
              </w:rPr>
            </w:pPr>
            <w:r w:rsidRPr="003A2BA0">
              <w:rPr>
                <w:lang w:val="en-GB"/>
              </w:rPr>
              <w:t>https://www.evspecifications.com/en/comparison/3dac1e52</w:t>
            </w:r>
          </w:p>
        </w:tc>
      </w:tr>
      <w:tr w:rsidR="003A0BB6" w:rsidRPr="00BD394E" w14:paraId="0A2235AF" w14:textId="77777777" w:rsidTr="005306B1">
        <w:tc>
          <w:tcPr>
            <w:tcW w:w="1821" w:type="dxa"/>
          </w:tcPr>
          <w:p w14:paraId="3C82FD55" w14:textId="7B0E83F2" w:rsidR="003A0BB6" w:rsidRPr="004405ED" w:rsidRDefault="00D5694C" w:rsidP="001A5343">
            <w:pPr>
              <w:rPr>
                <w:rFonts w:ascii="Calibri" w:eastAsia="Times New Roman" w:hAnsi="Calibri" w:cs="Calibri"/>
                <w:lang w:val="es-ES" w:eastAsia="sv-SE"/>
              </w:rPr>
            </w:pPr>
            <w:r w:rsidRPr="004405ED">
              <w:rPr>
                <w:rFonts w:ascii="Calibri" w:eastAsia="Times New Roman" w:hAnsi="Calibri" w:cs="Calibri"/>
                <w:lang w:val="es-ES" w:eastAsia="sv-SE"/>
              </w:rPr>
              <w:t>Mercedes-Benz A 250 e Sedan</w:t>
            </w:r>
          </w:p>
        </w:tc>
        <w:tc>
          <w:tcPr>
            <w:tcW w:w="1293" w:type="dxa"/>
          </w:tcPr>
          <w:p w14:paraId="083D7695" w14:textId="6EB1D0AC" w:rsidR="003A0BB6" w:rsidRPr="003A2BA0" w:rsidRDefault="001C4116" w:rsidP="001A5343">
            <w:pPr>
              <w:rPr>
                <w:lang w:val="en-GB"/>
              </w:rPr>
            </w:pPr>
            <w:r w:rsidRPr="003A2BA0">
              <w:rPr>
                <w:lang w:val="en-GB"/>
              </w:rPr>
              <w:t>~10</w:t>
            </w:r>
          </w:p>
        </w:tc>
        <w:tc>
          <w:tcPr>
            <w:tcW w:w="5948" w:type="dxa"/>
          </w:tcPr>
          <w:p w14:paraId="38FAD74B" w14:textId="5B6D54F1" w:rsidR="003A0BB6" w:rsidRPr="003A2BA0" w:rsidRDefault="00D5694C" w:rsidP="001A5343">
            <w:pPr>
              <w:rPr>
                <w:lang w:val="en-GB"/>
              </w:rPr>
            </w:pPr>
            <w:r w:rsidRPr="003A2BA0">
              <w:rPr>
                <w:lang w:val="en-GB"/>
              </w:rPr>
              <w:t>https://www.car.info/sv-se/mercedes-benz/a-class/a-class-sedan-19126305/specs</w:t>
            </w:r>
          </w:p>
        </w:tc>
      </w:tr>
    </w:tbl>
    <w:p w14:paraId="1A76B592" w14:textId="7C14773C" w:rsidR="001A5343" w:rsidRPr="003A2BA0" w:rsidRDefault="001A5343" w:rsidP="001A5343">
      <w:pPr>
        <w:rPr>
          <w:lang w:val="en-GB"/>
        </w:rPr>
      </w:pPr>
    </w:p>
    <w:p w14:paraId="483DD4D3" w14:textId="2B867C8D" w:rsidR="00EA72B9" w:rsidRPr="003A2BA0" w:rsidRDefault="00EA72B9" w:rsidP="00EA72B9">
      <w:pPr>
        <w:pStyle w:val="Rubrik3"/>
        <w:rPr>
          <w:lang w:val="en-GB"/>
        </w:rPr>
      </w:pPr>
      <w:bookmarkStart w:id="567" w:name="_Toc70693111"/>
      <w:r w:rsidRPr="003A2BA0">
        <w:rPr>
          <w:lang w:val="en-GB"/>
        </w:rPr>
        <w:t>FCBV</w:t>
      </w:r>
      <w:r w:rsidR="001C5342" w:rsidRPr="003A2BA0">
        <w:rPr>
          <w:lang w:val="en-GB"/>
        </w:rPr>
        <w:t xml:space="preserve"> Unloaded if not else is stated</w:t>
      </w:r>
      <w:bookmarkEnd w:id="56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843"/>
        <w:gridCol w:w="4814"/>
      </w:tblGrid>
      <w:tr w:rsidR="001C4116" w:rsidRPr="003A2BA0" w14:paraId="0BA4DA4B" w14:textId="77777777" w:rsidTr="001C5342">
        <w:tc>
          <w:tcPr>
            <w:tcW w:w="2405" w:type="dxa"/>
          </w:tcPr>
          <w:p w14:paraId="7AAFFC35" w14:textId="04513CDD" w:rsidR="001C4116" w:rsidRPr="003A2BA0" w:rsidRDefault="001C4116" w:rsidP="001A5343">
            <w:pPr>
              <w:rPr>
                <w:b/>
                <w:lang w:val="en-GB"/>
              </w:rPr>
            </w:pPr>
            <w:r w:rsidRPr="003A2BA0">
              <w:rPr>
                <w:b/>
                <w:lang w:val="en-GB"/>
              </w:rPr>
              <w:t>Type FCBV</w:t>
            </w:r>
          </w:p>
        </w:tc>
        <w:tc>
          <w:tcPr>
            <w:tcW w:w="1843" w:type="dxa"/>
          </w:tcPr>
          <w:p w14:paraId="4C6B6FF8" w14:textId="002CF4A6" w:rsidR="001C4116" w:rsidRPr="003A2BA0" w:rsidRDefault="001C4116" w:rsidP="001A5343">
            <w:pPr>
              <w:rPr>
                <w:lang w:val="en-GB"/>
              </w:rPr>
            </w:pPr>
            <w:r w:rsidRPr="003A2BA0">
              <w:rPr>
                <w:lang w:val="en-GB"/>
              </w:rPr>
              <w:t xml:space="preserve">Ground </w:t>
            </w:r>
            <w:r w:rsidRPr="003A2BA0">
              <w:rPr>
                <w:lang w:val="en-GB"/>
              </w:rPr>
              <w:br/>
              <w:t>clearance</w:t>
            </w:r>
            <w:r w:rsidRPr="003A2BA0">
              <w:rPr>
                <w:lang w:val="en-GB"/>
              </w:rPr>
              <w:br/>
              <w:t xml:space="preserve"> (cm)</w:t>
            </w:r>
          </w:p>
        </w:tc>
        <w:tc>
          <w:tcPr>
            <w:tcW w:w="4814" w:type="dxa"/>
          </w:tcPr>
          <w:p w14:paraId="50B35A87" w14:textId="00AD2D63" w:rsidR="001C4116" w:rsidRPr="003A2BA0" w:rsidRDefault="001C4116" w:rsidP="001A5343">
            <w:pPr>
              <w:rPr>
                <w:lang w:val="en-GB"/>
              </w:rPr>
            </w:pPr>
            <w:r w:rsidRPr="003A2BA0">
              <w:rPr>
                <w:lang w:val="en-GB"/>
              </w:rPr>
              <w:t>Source</w:t>
            </w:r>
          </w:p>
        </w:tc>
      </w:tr>
      <w:tr w:rsidR="001C4116" w:rsidRPr="00BD394E" w14:paraId="1FD97FDA" w14:textId="77777777" w:rsidTr="001C5342">
        <w:tc>
          <w:tcPr>
            <w:tcW w:w="2405" w:type="dxa"/>
          </w:tcPr>
          <w:p w14:paraId="4E571C47" w14:textId="5FF49F98" w:rsidR="001C4116" w:rsidRPr="003A2BA0" w:rsidRDefault="001C4116" w:rsidP="001A5343">
            <w:pPr>
              <w:rPr>
                <w:lang w:val="en-GB"/>
              </w:rPr>
            </w:pPr>
            <w:r w:rsidRPr="003A2BA0">
              <w:rPr>
                <w:rFonts w:ascii="Calibri" w:eastAsia="Times New Roman" w:hAnsi="Calibri" w:cs="Calibri"/>
                <w:lang w:val="en-GB" w:eastAsia="sv-SE"/>
              </w:rPr>
              <w:t>Toyota Mirai mk.1</w:t>
            </w:r>
          </w:p>
        </w:tc>
        <w:tc>
          <w:tcPr>
            <w:tcW w:w="1843" w:type="dxa"/>
          </w:tcPr>
          <w:p w14:paraId="7EE4AFFF" w14:textId="513DFAA7" w:rsidR="001C4116" w:rsidRPr="003A2BA0" w:rsidRDefault="007B7B40" w:rsidP="001A5343">
            <w:pPr>
              <w:rPr>
                <w:lang w:val="en-GB"/>
              </w:rPr>
            </w:pPr>
            <w:r w:rsidRPr="003A2BA0">
              <w:rPr>
                <w:lang w:val="en-GB"/>
              </w:rPr>
              <w:t>~</w:t>
            </w:r>
            <w:r w:rsidR="007D7BC3" w:rsidRPr="003A2BA0">
              <w:rPr>
                <w:lang w:val="en-GB"/>
              </w:rPr>
              <w:t>1</w:t>
            </w:r>
            <w:r w:rsidRPr="003A2BA0">
              <w:rPr>
                <w:lang w:val="en-GB"/>
              </w:rPr>
              <w:t>3</w:t>
            </w:r>
          </w:p>
        </w:tc>
        <w:tc>
          <w:tcPr>
            <w:tcW w:w="4814" w:type="dxa"/>
          </w:tcPr>
          <w:p w14:paraId="2640D288" w14:textId="239B987B" w:rsidR="001C4116" w:rsidRPr="003A2BA0" w:rsidRDefault="007B7B40" w:rsidP="001A5343">
            <w:pPr>
              <w:rPr>
                <w:lang w:val="en-GB"/>
              </w:rPr>
            </w:pPr>
            <w:r w:rsidRPr="003A2BA0">
              <w:rPr>
                <w:lang w:val="en-GB"/>
              </w:rPr>
              <w:t>https://www.car.info/sv-se/toyota/mirai/mirai-fuelcell-s-2020-19509960/specs</w:t>
            </w:r>
          </w:p>
        </w:tc>
      </w:tr>
      <w:tr w:rsidR="001C4116" w:rsidRPr="00BD394E" w14:paraId="77ACBD6E" w14:textId="77777777" w:rsidTr="001C5342">
        <w:tc>
          <w:tcPr>
            <w:tcW w:w="2405" w:type="dxa"/>
          </w:tcPr>
          <w:p w14:paraId="760A9CDE" w14:textId="6C1F7EAA" w:rsidR="001C4116" w:rsidRPr="003A2BA0" w:rsidRDefault="001C4116" w:rsidP="001A5343">
            <w:pPr>
              <w:rPr>
                <w:lang w:val="en-GB"/>
              </w:rPr>
            </w:pPr>
            <w:r w:rsidRPr="003A2BA0">
              <w:rPr>
                <w:rFonts w:ascii="Calibri" w:eastAsia="Times New Roman" w:hAnsi="Calibri" w:cs="Calibri"/>
                <w:lang w:val="en-GB" w:eastAsia="sv-SE"/>
              </w:rPr>
              <w:t>Honda Clarity Fuel Cell </w:t>
            </w:r>
          </w:p>
        </w:tc>
        <w:tc>
          <w:tcPr>
            <w:tcW w:w="1843" w:type="dxa"/>
          </w:tcPr>
          <w:p w14:paraId="1030E637" w14:textId="7B3BE96A" w:rsidR="001C4116" w:rsidRPr="003A2BA0" w:rsidRDefault="007D7BC3" w:rsidP="001A5343">
            <w:pPr>
              <w:rPr>
                <w:lang w:val="en-GB"/>
              </w:rPr>
            </w:pPr>
            <w:r w:rsidRPr="003A2BA0">
              <w:rPr>
                <w:lang w:val="en-GB"/>
              </w:rPr>
              <w:t>~1</w:t>
            </w:r>
            <w:r w:rsidR="007B7B40" w:rsidRPr="003A2BA0">
              <w:rPr>
                <w:lang w:val="en-GB"/>
              </w:rPr>
              <w:t>1 (loaded)</w:t>
            </w:r>
          </w:p>
        </w:tc>
        <w:tc>
          <w:tcPr>
            <w:tcW w:w="4814" w:type="dxa"/>
          </w:tcPr>
          <w:p w14:paraId="266742E9" w14:textId="23355D03" w:rsidR="001C4116" w:rsidRPr="003A2BA0" w:rsidRDefault="001C4116" w:rsidP="001C4116">
            <w:pPr>
              <w:textAlignment w:val="baseline"/>
              <w:rPr>
                <w:rFonts w:ascii="Segoe UI" w:eastAsia="Times New Roman" w:hAnsi="Segoe UI" w:cs="Segoe UI"/>
                <w:sz w:val="18"/>
                <w:szCs w:val="18"/>
                <w:lang w:val="en-GB" w:eastAsia="sv-SE"/>
              </w:rPr>
            </w:pPr>
            <w:r w:rsidRPr="003A2BA0">
              <w:rPr>
                <w:rFonts w:ascii="Calibri" w:eastAsia="Times New Roman" w:hAnsi="Calibri" w:cs="Calibri"/>
                <w:lang w:val="en-GB" w:eastAsia="sv-SE"/>
              </w:rPr>
              <w:t>https://www.honda.ca/clarity/specs) </w:t>
            </w:r>
          </w:p>
          <w:p w14:paraId="3EFC7F4F" w14:textId="77777777" w:rsidR="001C4116" w:rsidRPr="003A2BA0" w:rsidRDefault="001C4116" w:rsidP="001A5343">
            <w:pPr>
              <w:rPr>
                <w:lang w:val="en-GB"/>
              </w:rPr>
            </w:pPr>
          </w:p>
        </w:tc>
      </w:tr>
    </w:tbl>
    <w:p w14:paraId="382F32A2" w14:textId="05B631D1" w:rsidR="00EA5ED9" w:rsidRPr="003A2BA0" w:rsidRDefault="00EA5ED9" w:rsidP="001A5343">
      <w:pPr>
        <w:rPr>
          <w:lang w:val="en-GB"/>
        </w:rPr>
      </w:pPr>
    </w:p>
    <w:p w14:paraId="39A1E4E9" w14:textId="12D78B26" w:rsidR="00EA5ED9" w:rsidRPr="003A2BA0" w:rsidRDefault="00EA5ED9" w:rsidP="001A5343">
      <w:pPr>
        <w:rPr>
          <w:lang w:val="en-GB"/>
        </w:rPr>
      </w:pPr>
    </w:p>
    <w:p w14:paraId="7201F5BC" w14:textId="503D31B2" w:rsidR="00EA5ED9" w:rsidRPr="003A2BA0" w:rsidRDefault="00EA5ED9" w:rsidP="001A5343">
      <w:pPr>
        <w:rPr>
          <w:lang w:val="en-GB"/>
        </w:rPr>
      </w:pPr>
    </w:p>
    <w:p w14:paraId="56A85201" w14:textId="125ED020" w:rsidR="00EA5ED9" w:rsidRPr="003A2BA0" w:rsidRDefault="00EA5ED9" w:rsidP="001A5343">
      <w:pPr>
        <w:rPr>
          <w:lang w:val="en-GB"/>
        </w:rPr>
      </w:pPr>
    </w:p>
    <w:p w14:paraId="5A631458" w14:textId="26106111" w:rsidR="00EA5ED9" w:rsidRPr="003A2BA0" w:rsidRDefault="00EA5ED9">
      <w:pPr>
        <w:rPr>
          <w:lang w:val="en-GB"/>
        </w:rPr>
      </w:pPr>
      <w:r w:rsidRPr="003A2BA0">
        <w:rPr>
          <w:lang w:val="en-GB"/>
        </w:rPr>
        <w:br w:type="page"/>
      </w:r>
    </w:p>
    <w:p w14:paraId="5D688EA2" w14:textId="77777777" w:rsidR="00EA5ED9" w:rsidRPr="003A2BA0" w:rsidRDefault="00EA5ED9" w:rsidP="001A5343">
      <w:pPr>
        <w:rPr>
          <w:lang w:val="en-GB"/>
        </w:rPr>
      </w:pPr>
    </w:p>
    <w:sectPr w:rsidR="00EA5ED9" w:rsidRPr="003A2BA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E62CBC" w14:textId="77777777" w:rsidR="003D59C7" w:rsidRDefault="003D59C7" w:rsidP="005F4B15">
      <w:pPr>
        <w:spacing w:after="0" w:line="240" w:lineRule="auto"/>
      </w:pPr>
      <w:r>
        <w:separator/>
      </w:r>
    </w:p>
  </w:endnote>
  <w:endnote w:type="continuationSeparator" w:id="0">
    <w:p w14:paraId="6B15AF51" w14:textId="77777777" w:rsidR="003D59C7" w:rsidRDefault="003D59C7" w:rsidP="005F4B15">
      <w:pPr>
        <w:spacing w:after="0" w:line="240" w:lineRule="auto"/>
      </w:pPr>
      <w:r>
        <w:continuationSeparator/>
      </w:r>
    </w:p>
  </w:endnote>
  <w:endnote w:type="continuationNotice" w:id="1">
    <w:p w14:paraId="5159A235" w14:textId="77777777" w:rsidR="003D59C7" w:rsidRDefault="003D59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61Ed044ArialUnicodeMS">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CADB2" w14:textId="4225B5EA" w:rsidR="00F76C4B" w:rsidRPr="00A547F9" w:rsidRDefault="00F76C4B" w:rsidP="005D77CB">
    <w:pPr>
      <w:pStyle w:val="Ingetavstnd"/>
      <w:pBdr>
        <w:bottom w:val="single" w:sz="6" w:space="8" w:color="auto"/>
      </w:pBdr>
      <w:rPr>
        <w:rFonts w:asciiTheme="minorHAnsi" w:hAnsiTheme="minorHAnsi"/>
        <w:b/>
        <w:lang w:val="en-GB"/>
      </w:rPr>
    </w:pPr>
  </w:p>
  <w:p w14:paraId="72C0395D" w14:textId="2CF4A976" w:rsidR="00F76C4B" w:rsidRPr="00AA6CD3" w:rsidRDefault="00F76C4B" w:rsidP="005D77CB">
    <w:pPr>
      <w:pStyle w:val="Ingetavstnd"/>
      <w:jc w:val="both"/>
      <w:rPr>
        <w:rFonts w:asciiTheme="minorHAnsi" w:hAnsiTheme="minorHAnsi"/>
        <w:sz w:val="18"/>
        <w:lang w:val="en-GB"/>
      </w:rPr>
    </w:pPr>
    <w:r w:rsidRPr="009A1A40">
      <w:rPr>
        <w:rFonts w:asciiTheme="minorHAnsi" w:hAnsiTheme="minorHAnsi"/>
        <w:sz w:val="18"/>
        <w:lang w:val="en-GB"/>
      </w:rPr>
      <w:t>Call identifier</w:t>
    </w:r>
    <w:r w:rsidRPr="00D7424B">
      <w:rPr>
        <w:rFonts w:asciiTheme="minorHAnsi" w:hAnsiTheme="minorHAnsi"/>
        <w:sz w:val="18"/>
        <w:lang w:val="en-GB"/>
      </w:rPr>
      <w:t xml:space="preserve">: </w:t>
    </w:r>
    <w:r w:rsidRPr="00B333CF">
      <w:rPr>
        <w:rFonts w:asciiTheme="minorHAnsi" w:hAnsiTheme="minorHAnsi" w:cs="61Ed044ArialUnicodeMS"/>
        <w:sz w:val="18"/>
        <w:lang w:val="en-GB"/>
      </w:rPr>
      <w:t>H2020-MG-2018-Two-Stages</w:t>
    </w:r>
    <w:r w:rsidRPr="00D7424B">
      <w:rPr>
        <w:rFonts w:asciiTheme="minorHAnsi" w:hAnsiTheme="minorHAnsi"/>
        <w:sz w:val="18"/>
        <w:lang w:val="en-GB"/>
      </w:rPr>
      <w:t xml:space="preserve">      Starting date: 2019-09-01                   Duration: 48 months</w:t>
    </w:r>
    <w:r w:rsidRPr="00D7424B">
      <w:rPr>
        <w:rFonts w:asciiTheme="minorHAnsi" w:hAnsiTheme="minorHAnsi"/>
        <w:sz w:val="18"/>
        <w:lang w:val="en-GB"/>
      </w:rPr>
      <w:br/>
    </w:r>
    <w:r w:rsidRPr="00B333CF">
      <w:rPr>
        <w:rFonts w:asciiTheme="minorHAnsi" w:hAnsiTheme="minorHAnsi"/>
        <w:sz w:val="18"/>
        <w:lang w:val="en-GB"/>
      </w:rPr>
      <w:t>MG-2.2-201</w:t>
    </w:r>
    <w:r>
      <w:rPr>
        <w:rFonts w:asciiTheme="minorHAnsi" w:hAnsiTheme="minorHAnsi"/>
        <w:sz w:val="18"/>
        <w:lang w:val="en-GB"/>
      </w:rPr>
      <w:t>8</w:t>
    </w:r>
    <w:r w:rsidRPr="00B333CF">
      <w:rPr>
        <w:rFonts w:asciiTheme="minorHAnsi" w:hAnsiTheme="minorHAnsi"/>
        <w:sz w:val="18"/>
        <w:lang w:val="en-GB"/>
      </w:rPr>
      <w:t xml:space="preserve">: </w:t>
    </w:r>
    <w:r>
      <w:rPr>
        <w:rFonts w:asciiTheme="minorHAnsi" w:hAnsiTheme="minorHAnsi"/>
        <w:sz w:val="18"/>
        <w:lang w:val="en-GB"/>
      </w:rPr>
      <w:t>Marine Accident Response, Subtopic C)</w:t>
    </w:r>
  </w:p>
  <w:p w14:paraId="3EAD8CD1" w14:textId="4C198155" w:rsidR="00F76C4B" w:rsidRPr="00C1334A" w:rsidRDefault="00F76C4B" w:rsidP="00C1334A">
    <w:pPr>
      <w:pStyle w:val="Ingetavstnd"/>
      <w:rPr>
        <w:rFonts w:asciiTheme="minorHAnsi" w:hAnsiTheme="minorHAnsi"/>
        <w:sz w:val="18"/>
        <w:lang w:val="en-GB"/>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6063946"/>
      <w:docPartObj>
        <w:docPartGallery w:val="Page Numbers (Bottom of Page)"/>
        <w:docPartUnique/>
      </w:docPartObj>
    </w:sdtPr>
    <w:sdtEndPr/>
    <w:sdtContent>
      <w:p w14:paraId="24CB29A2" w14:textId="1804D901" w:rsidR="00F76C4B" w:rsidRDefault="00F76C4B" w:rsidP="004B59AF">
        <w:pPr>
          <w:pStyle w:val="Sidfot"/>
          <w:jc w:val="center"/>
        </w:pPr>
        <w:r>
          <w:fldChar w:fldCharType="begin"/>
        </w:r>
        <w:r>
          <w:instrText>PAGE   \* MERGEFORMAT</w:instrText>
        </w:r>
        <w:r>
          <w:fldChar w:fldCharType="separate"/>
        </w:r>
        <w:r>
          <w:t>2</w:t>
        </w:r>
        <w:r>
          <w:fldChar w:fldCharType="end"/>
        </w:r>
      </w:p>
    </w:sdtContent>
  </w:sdt>
  <w:p w14:paraId="6067169D" w14:textId="0B037010" w:rsidR="00F76C4B" w:rsidRPr="00C1334A" w:rsidRDefault="00F76C4B" w:rsidP="004B59AF">
    <w:pPr>
      <w:pStyle w:val="Ingetavstnd"/>
      <w:jc w:val="center"/>
      <w:rPr>
        <w:rFonts w:asciiTheme="minorHAnsi" w:hAnsiTheme="minorHAnsi"/>
        <w:sz w:val="18"/>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29FC5C" w14:textId="77777777" w:rsidR="003D59C7" w:rsidRDefault="003D59C7" w:rsidP="005F4B15">
      <w:pPr>
        <w:spacing w:after="0" w:line="240" w:lineRule="auto"/>
      </w:pPr>
      <w:r>
        <w:separator/>
      </w:r>
    </w:p>
  </w:footnote>
  <w:footnote w:type="continuationSeparator" w:id="0">
    <w:p w14:paraId="023472C0" w14:textId="77777777" w:rsidR="003D59C7" w:rsidRDefault="003D59C7" w:rsidP="005F4B15">
      <w:pPr>
        <w:spacing w:after="0" w:line="240" w:lineRule="auto"/>
      </w:pPr>
      <w:r>
        <w:continuationSeparator/>
      </w:r>
    </w:p>
  </w:footnote>
  <w:footnote w:type="continuationNotice" w:id="1">
    <w:p w14:paraId="220C7E67" w14:textId="77777777" w:rsidR="003D59C7" w:rsidRDefault="003D59C7">
      <w:pPr>
        <w:spacing w:after="0" w:line="240" w:lineRule="auto"/>
      </w:pPr>
    </w:p>
  </w:footnote>
  <w:footnote w:id="2">
    <w:p w14:paraId="0F9AB88F" w14:textId="77777777" w:rsidR="00F76C4B" w:rsidRPr="002C6C90" w:rsidRDefault="00F76C4B" w:rsidP="009666E0">
      <w:pPr>
        <w:pStyle w:val="Fotnotstext"/>
        <w:rPr>
          <w:rFonts w:cstheme="minorHAnsi"/>
          <w:lang w:val="en-GB"/>
        </w:rPr>
      </w:pPr>
      <w:r w:rsidRPr="00D02587">
        <w:rPr>
          <w:rStyle w:val="Fotnotsreferens"/>
          <w:rFonts w:cstheme="minorHAnsi"/>
        </w:rPr>
        <w:footnoteRef/>
      </w:r>
      <w:r w:rsidRPr="002C6C90">
        <w:rPr>
          <w:rFonts w:cstheme="minorHAnsi"/>
          <w:lang w:val="en-GB"/>
        </w:rPr>
        <w:t xml:space="preserve"> In other words, ro-ro spaces are vehicle spaces into which vehicles can be driven. It is to be noted however that, for the purpose of the application of SOLAS II-2/19, the following interpretation can be found in MSC.1/Circ.1120 and IACS UI SC 85: “</w:t>
      </w:r>
      <w:r w:rsidRPr="002C6C90">
        <w:rPr>
          <w:rFonts w:eastAsia="Times New Roman" w:cstheme="minorHAnsi"/>
          <w:color w:val="000000"/>
          <w:lang w:val="en-GB"/>
        </w:rPr>
        <w:t>Ro-ro spaces include special category spaces and vehicle spaces”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16" w:type="dxa"/>
      <w:tblBorders>
        <w:bottom w:val="single" w:sz="4" w:space="0" w:color="auto"/>
        <w:insideH w:val="single" w:sz="4" w:space="0" w:color="auto"/>
      </w:tblBorders>
      <w:tblLook w:val="04A0" w:firstRow="1" w:lastRow="0" w:firstColumn="1" w:lastColumn="0" w:noHBand="0" w:noVBand="1"/>
    </w:tblPr>
    <w:tblGrid>
      <w:gridCol w:w="4658"/>
      <w:gridCol w:w="4658"/>
    </w:tblGrid>
    <w:tr w:rsidR="00F76C4B" w14:paraId="2429FB8E" w14:textId="77777777" w:rsidTr="1B778213">
      <w:trPr>
        <w:trHeight w:val="1739"/>
      </w:trPr>
      <w:tc>
        <w:tcPr>
          <w:tcW w:w="4658" w:type="dxa"/>
          <w:vAlign w:val="bottom"/>
        </w:tcPr>
        <w:p w14:paraId="75E3BC58" w14:textId="77777777" w:rsidR="00F76C4B" w:rsidRDefault="1B778213" w:rsidP="004D2AEB">
          <w:r>
            <w:rPr>
              <w:noProof/>
            </w:rPr>
            <w:drawing>
              <wp:inline distT="0" distB="0" distL="0" distR="0" wp14:anchorId="79A435BF" wp14:editId="3F9CDCA2">
                <wp:extent cx="1243702" cy="847725"/>
                <wp:effectExtent l="0" t="0" r="0" b="0"/>
                <wp:docPr id="5" name="Bild 5" descr="EU emblem -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pic:nvPicPr>
                      <pic:blipFill>
                        <a:blip r:embed="rId1">
                          <a:extLst>
                            <a:ext uri="{28A0092B-C50C-407E-A947-70E740481C1C}">
                              <a14:useLocalDpi xmlns:a14="http://schemas.microsoft.com/office/drawing/2010/main" val="0"/>
                            </a:ext>
                          </a:extLst>
                        </a:blip>
                        <a:stretch>
                          <a:fillRect/>
                        </a:stretch>
                      </pic:blipFill>
                      <pic:spPr>
                        <a:xfrm>
                          <a:off x="0" y="0"/>
                          <a:ext cx="1243702" cy="847725"/>
                        </a:xfrm>
                        <a:prstGeom prst="rect">
                          <a:avLst/>
                        </a:prstGeom>
                      </pic:spPr>
                    </pic:pic>
                  </a:graphicData>
                </a:graphic>
              </wp:inline>
            </w:drawing>
          </w:r>
        </w:p>
        <w:p w14:paraId="21EBA669" w14:textId="5026A70F" w:rsidR="00F76C4B" w:rsidRPr="005D77CB" w:rsidRDefault="00F76C4B" w:rsidP="004D2AEB">
          <w:pPr>
            <w:rPr>
              <w:sz w:val="12"/>
              <w:szCs w:val="12"/>
            </w:rPr>
          </w:pPr>
        </w:p>
      </w:tc>
      <w:tc>
        <w:tcPr>
          <w:tcW w:w="4658" w:type="dxa"/>
          <w:vAlign w:val="bottom"/>
        </w:tcPr>
        <w:p w14:paraId="4F3FF5F1" w14:textId="77777777" w:rsidR="00F76C4B" w:rsidRDefault="00F76C4B" w:rsidP="004D2AEB">
          <w:pPr>
            <w:jc w:val="right"/>
          </w:pPr>
          <w:r w:rsidRPr="006D7624">
            <w:t>Horizon</w:t>
          </w:r>
          <w:r>
            <w:t xml:space="preserve"> 2020</w:t>
          </w:r>
        </w:p>
        <w:p w14:paraId="685BC88F" w14:textId="524F8220" w:rsidR="00F76C4B" w:rsidRPr="005D77CB" w:rsidRDefault="00F76C4B" w:rsidP="005D77CB">
          <w:pPr>
            <w:rPr>
              <w:sz w:val="12"/>
              <w:szCs w:val="12"/>
            </w:rPr>
          </w:pPr>
        </w:p>
      </w:tc>
    </w:tr>
  </w:tbl>
  <w:p w14:paraId="5BBC1B8F" w14:textId="0E73A32F" w:rsidR="00F76C4B" w:rsidRPr="00E0343A" w:rsidRDefault="00F76C4B" w:rsidP="00E0343A">
    <w:pPr>
      <w:pStyle w:val="Sidhuvud"/>
    </w:pPr>
    <w:r>
      <w:ptab w:relativeTo="margin" w:alignment="center" w:leader="none"/>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4" w:space="0" w:color="auto"/>
      </w:tblBorders>
      <w:tblLook w:val="04A0" w:firstRow="1" w:lastRow="0" w:firstColumn="1" w:lastColumn="0" w:noHBand="0" w:noVBand="1"/>
    </w:tblPr>
    <w:tblGrid>
      <w:gridCol w:w="4531"/>
      <w:gridCol w:w="4531"/>
    </w:tblGrid>
    <w:tr w:rsidR="00F76C4B" w:rsidRPr="00687276" w14:paraId="0DC2A028" w14:textId="77777777" w:rsidTr="00B24E9A">
      <w:tc>
        <w:tcPr>
          <w:tcW w:w="4531" w:type="dxa"/>
          <w:vAlign w:val="bottom"/>
        </w:tcPr>
        <w:p w14:paraId="22027C08" w14:textId="5096B3A7" w:rsidR="00F76C4B" w:rsidRPr="00687276" w:rsidRDefault="00F76C4B" w:rsidP="00577332">
          <w:pPr>
            <w:pStyle w:val="Sidhuvud"/>
          </w:pPr>
          <w:r w:rsidRPr="002C6C90">
            <w:rPr>
              <w:lang w:val="en-GB"/>
            </w:rPr>
            <w:t>Deliverable</w:t>
          </w:r>
          <w:r w:rsidRPr="00CA59A7">
            <w:t xml:space="preserve"> D08.1 </w:t>
          </w:r>
        </w:p>
      </w:tc>
      <w:tc>
        <w:tcPr>
          <w:tcW w:w="4531" w:type="dxa"/>
          <w:vAlign w:val="bottom"/>
        </w:tcPr>
        <w:p w14:paraId="545CF8D3" w14:textId="3436CA5A" w:rsidR="00F76C4B" w:rsidRPr="00687276" w:rsidRDefault="00F76C4B" w:rsidP="004B59AF">
          <w:pPr>
            <w:pStyle w:val="Sidhuvud"/>
            <w:jc w:val="right"/>
          </w:pPr>
        </w:p>
      </w:tc>
    </w:tr>
  </w:tbl>
  <w:p w14:paraId="7B589FD5" w14:textId="34FDC13A" w:rsidR="00F76C4B" w:rsidRDefault="00F76C4B" w:rsidP="004B59AF">
    <w:pPr>
      <w:pStyle w:val="Sidhuvud"/>
      <w:jc w:val="right"/>
    </w:pPr>
    <w:r>
      <w:rPr>
        <w:noProof/>
        <w:lang w:eastAsia="en-GB"/>
      </w:rPr>
      <w:drawing>
        <wp:anchor distT="0" distB="0" distL="114300" distR="114300" simplePos="0" relativeHeight="251658240" behindDoc="0" locked="0" layoutInCell="1" allowOverlap="1" wp14:anchorId="6D9864E8" wp14:editId="454A5909">
          <wp:simplePos x="0" y="0"/>
          <wp:positionH relativeFrom="column">
            <wp:posOffset>5159099</wp:posOffset>
          </wp:positionH>
          <wp:positionV relativeFrom="paragraph">
            <wp:posOffset>-316644</wp:posOffset>
          </wp:positionV>
          <wp:extent cx="588120" cy="294060"/>
          <wp:effectExtent l="0" t="0" r="2540" b="0"/>
          <wp:wrapNone/>
          <wp:docPr id="252265745" name="Bildobjekt 25226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7006" r="13696" b="18478"/>
                  <a:stretch/>
                </pic:blipFill>
                <pic:spPr bwMode="auto">
                  <a:xfrm>
                    <a:off x="0" y="0"/>
                    <a:ext cx="590622" cy="295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113FF"/>
    <w:multiLevelType w:val="multilevel"/>
    <w:tmpl w:val="FFFFFFFF"/>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05111435"/>
    <w:multiLevelType w:val="hybridMultilevel"/>
    <w:tmpl w:val="FFFFFFFF"/>
    <w:lvl w:ilvl="0" w:tplc="347C0626">
      <w:start w:val="1"/>
      <w:numFmt w:val="bullet"/>
      <w:lvlText w:val=""/>
      <w:lvlJc w:val="left"/>
      <w:pPr>
        <w:ind w:left="720" w:hanging="360"/>
      </w:pPr>
      <w:rPr>
        <w:rFonts w:ascii="Symbol" w:hAnsi="Symbol" w:cs="Symbol" w:hint="default"/>
      </w:rPr>
    </w:lvl>
    <w:lvl w:ilvl="1" w:tplc="1DA2231E">
      <w:start w:val="1"/>
      <w:numFmt w:val="bullet"/>
      <w:lvlText w:val="o"/>
      <w:lvlJc w:val="left"/>
      <w:pPr>
        <w:ind w:left="1440" w:hanging="360"/>
      </w:pPr>
      <w:rPr>
        <w:rFonts w:ascii="Courier New" w:hAnsi="Courier New" w:cs="Courier New" w:hint="default"/>
      </w:rPr>
    </w:lvl>
    <w:lvl w:ilvl="2" w:tplc="A18019E2">
      <w:start w:val="1"/>
      <w:numFmt w:val="bullet"/>
      <w:lvlText w:val=""/>
      <w:lvlJc w:val="left"/>
      <w:pPr>
        <w:ind w:left="2160" w:hanging="360"/>
      </w:pPr>
      <w:rPr>
        <w:rFonts w:ascii="Wingdings" w:hAnsi="Wingdings" w:cs="Wingdings" w:hint="default"/>
      </w:rPr>
    </w:lvl>
    <w:lvl w:ilvl="3" w:tplc="6ADAC83A">
      <w:start w:val="1"/>
      <w:numFmt w:val="bullet"/>
      <w:lvlText w:val=""/>
      <w:lvlJc w:val="left"/>
      <w:pPr>
        <w:ind w:left="2880" w:hanging="360"/>
      </w:pPr>
      <w:rPr>
        <w:rFonts w:ascii="Symbol" w:hAnsi="Symbol" w:cs="Symbol" w:hint="default"/>
      </w:rPr>
    </w:lvl>
    <w:lvl w:ilvl="4" w:tplc="0FF4666A">
      <w:start w:val="1"/>
      <w:numFmt w:val="bullet"/>
      <w:lvlText w:val="o"/>
      <w:lvlJc w:val="left"/>
      <w:pPr>
        <w:ind w:left="3600" w:hanging="360"/>
      </w:pPr>
      <w:rPr>
        <w:rFonts w:ascii="Courier New" w:hAnsi="Courier New" w:cs="Courier New" w:hint="default"/>
      </w:rPr>
    </w:lvl>
    <w:lvl w:ilvl="5" w:tplc="6DA82448">
      <w:start w:val="1"/>
      <w:numFmt w:val="bullet"/>
      <w:lvlText w:val=""/>
      <w:lvlJc w:val="left"/>
      <w:pPr>
        <w:ind w:left="4320" w:hanging="360"/>
      </w:pPr>
      <w:rPr>
        <w:rFonts w:ascii="Wingdings" w:hAnsi="Wingdings" w:cs="Wingdings" w:hint="default"/>
      </w:rPr>
    </w:lvl>
    <w:lvl w:ilvl="6" w:tplc="5804FD24">
      <w:start w:val="1"/>
      <w:numFmt w:val="bullet"/>
      <w:lvlText w:val=""/>
      <w:lvlJc w:val="left"/>
      <w:pPr>
        <w:ind w:left="5040" w:hanging="360"/>
      </w:pPr>
      <w:rPr>
        <w:rFonts w:ascii="Symbol" w:hAnsi="Symbol" w:cs="Symbol" w:hint="default"/>
      </w:rPr>
    </w:lvl>
    <w:lvl w:ilvl="7" w:tplc="1BB0A674">
      <w:start w:val="1"/>
      <w:numFmt w:val="bullet"/>
      <w:lvlText w:val="o"/>
      <w:lvlJc w:val="left"/>
      <w:pPr>
        <w:ind w:left="5760" w:hanging="360"/>
      </w:pPr>
      <w:rPr>
        <w:rFonts w:ascii="Courier New" w:hAnsi="Courier New" w:cs="Courier New" w:hint="default"/>
      </w:rPr>
    </w:lvl>
    <w:lvl w:ilvl="8" w:tplc="22C8AE82">
      <w:start w:val="1"/>
      <w:numFmt w:val="bullet"/>
      <w:lvlText w:val=""/>
      <w:lvlJc w:val="left"/>
      <w:pPr>
        <w:ind w:left="6480" w:hanging="360"/>
      </w:pPr>
      <w:rPr>
        <w:rFonts w:ascii="Wingdings" w:hAnsi="Wingdings" w:cs="Wingdings" w:hint="default"/>
      </w:rPr>
    </w:lvl>
  </w:abstractNum>
  <w:abstractNum w:abstractNumId="2" w15:restartNumberingAfterBreak="0">
    <w:nsid w:val="05B9332D"/>
    <w:multiLevelType w:val="hybridMultilevel"/>
    <w:tmpl w:val="005C2C86"/>
    <w:lvl w:ilvl="0" w:tplc="0C0A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DB0CA0"/>
    <w:multiLevelType w:val="hybridMultilevel"/>
    <w:tmpl w:val="0E6CC952"/>
    <w:lvl w:ilvl="0" w:tplc="76A637CE">
      <w:start w:val="1"/>
      <w:numFmt w:val="bullet"/>
      <w:lvlText w:val="o"/>
      <w:lvlJc w:val="left"/>
      <w:pPr>
        <w:tabs>
          <w:tab w:val="num" w:pos="720"/>
        </w:tabs>
        <w:ind w:left="720" w:hanging="360"/>
      </w:pPr>
      <w:rPr>
        <w:rFonts w:ascii="Courier New" w:hAnsi="Courier New" w:hint="default"/>
        <w:sz w:val="20"/>
      </w:rPr>
    </w:lvl>
    <w:lvl w:ilvl="1" w:tplc="212ACFF4" w:tentative="1">
      <w:start w:val="1"/>
      <w:numFmt w:val="bullet"/>
      <w:lvlText w:val="o"/>
      <w:lvlJc w:val="left"/>
      <w:pPr>
        <w:tabs>
          <w:tab w:val="num" w:pos="1440"/>
        </w:tabs>
        <w:ind w:left="1440" w:hanging="360"/>
      </w:pPr>
      <w:rPr>
        <w:rFonts w:ascii="Courier New" w:hAnsi="Courier New" w:hint="default"/>
        <w:sz w:val="20"/>
      </w:rPr>
    </w:lvl>
    <w:lvl w:ilvl="2" w:tplc="73261572" w:tentative="1">
      <w:start w:val="1"/>
      <w:numFmt w:val="bullet"/>
      <w:lvlText w:val="o"/>
      <w:lvlJc w:val="left"/>
      <w:pPr>
        <w:tabs>
          <w:tab w:val="num" w:pos="2160"/>
        </w:tabs>
        <w:ind w:left="2160" w:hanging="360"/>
      </w:pPr>
      <w:rPr>
        <w:rFonts w:ascii="Courier New" w:hAnsi="Courier New" w:hint="default"/>
        <w:sz w:val="20"/>
      </w:rPr>
    </w:lvl>
    <w:lvl w:ilvl="3" w:tplc="234A12BA" w:tentative="1">
      <w:start w:val="1"/>
      <w:numFmt w:val="bullet"/>
      <w:lvlText w:val="o"/>
      <w:lvlJc w:val="left"/>
      <w:pPr>
        <w:tabs>
          <w:tab w:val="num" w:pos="2880"/>
        </w:tabs>
        <w:ind w:left="2880" w:hanging="360"/>
      </w:pPr>
      <w:rPr>
        <w:rFonts w:ascii="Courier New" w:hAnsi="Courier New" w:hint="default"/>
        <w:sz w:val="20"/>
      </w:rPr>
    </w:lvl>
    <w:lvl w:ilvl="4" w:tplc="C26C35DE" w:tentative="1">
      <w:start w:val="1"/>
      <w:numFmt w:val="bullet"/>
      <w:lvlText w:val="o"/>
      <w:lvlJc w:val="left"/>
      <w:pPr>
        <w:tabs>
          <w:tab w:val="num" w:pos="3600"/>
        </w:tabs>
        <w:ind w:left="3600" w:hanging="360"/>
      </w:pPr>
      <w:rPr>
        <w:rFonts w:ascii="Courier New" w:hAnsi="Courier New" w:hint="default"/>
        <w:sz w:val="20"/>
      </w:rPr>
    </w:lvl>
    <w:lvl w:ilvl="5" w:tplc="D3D88432" w:tentative="1">
      <w:start w:val="1"/>
      <w:numFmt w:val="bullet"/>
      <w:lvlText w:val="o"/>
      <w:lvlJc w:val="left"/>
      <w:pPr>
        <w:tabs>
          <w:tab w:val="num" w:pos="4320"/>
        </w:tabs>
        <w:ind w:left="4320" w:hanging="360"/>
      </w:pPr>
      <w:rPr>
        <w:rFonts w:ascii="Courier New" w:hAnsi="Courier New" w:hint="default"/>
        <w:sz w:val="20"/>
      </w:rPr>
    </w:lvl>
    <w:lvl w:ilvl="6" w:tplc="D8F011E0" w:tentative="1">
      <w:start w:val="1"/>
      <w:numFmt w:val="bullet"/>
      <w:lvlText w:val="o"/>
      <w:lvlJc w:val="left"/>
      <w:pPr>
        <w:tabs>
          <w:tab w:val="num" w:pos="5040"/>
        </w:tabs>
        <w:ind w:left="5040" w:hanging="360"/>
      </w:pPr>
      <w:rPr>
        <w:rFonts w:ascii="Courier New" w:hAnsi="Courier New" w:hint="default"/>
        <w:sz w:val="20"/>
      </w:rPr>
    </w:lvl>
    <w:lvl w:ilvl="7" w:tplc="2212675A" w:tentative="1">
      <w:start w:val="1"/>
      <w:numFmt w:val="bullet"/>
      <w:lvlText w:val="o"/>
      <w:lvlJc w:val="left"/>
      <w:pPr>
        <w:tabs>
          <w:tab w:val="num" w:pos="5760"/>
        </w:tabs>
        <w:ind w:left="5760" w:hanging="360"/>
      </w:pPr>
      <w:rPr>
        <w:rFonts w:ascii="Courier New" w:hAnsi="Courier New" w:hint="default"/>
        <w:sz w:val="20"/>
      </w:rPr>
    </w:lvl>
    <w:lvl w:ilvl="8" w:tplc="612C6C86" w:tentative="1">
      <w:start w:val="1"/>
      <w:numFmt w:val="bullet"/>
      <w:lvlText w:val="o"/>
      <w:lvlJc w:val="left"/>
      <w:pPr>
        <w:tabs>
          <w:tab w:val="num" w:pos="6480"/>
        </w:tabs>
        <w:ind w:left="6480" w:hanging="360"/>
      </w:pPr>
      <w:rPr>
        <w:rFonts w:ascii="Courier New" w:hAnsi="Courier New" w:hint="default"/>
        <w:sz w:val="20"/>
      </w:rPr>
    </w:lvl>
  </w:abstractNum>
  <w:abstractNum w:abstractNumId="4" w15:restartNumberingAfterBreak="0">
    <w:nsid w:val="0913591E"/>
    <w:multiLevelType w:val="hybridMultilevel"/>
    <w:tmpl w:val="552CF1B4"/>
    <w:lvl w:ilvl="0" w:tplc="585410A2">
      <w:start w:val="2"/>
      <w:numFmt w:val="bullet"/>
      <w:lvlText w:val="-"/>
      <w:lvlJc w:val="left"/>
      <w:pPr>
        <w:ind w:left="720" w:hanging="360"/>
      </w:pPr>
      <w:rPr>
        <w:rFonts w:ascii="Arial" w:eastAsia="Arial Unicode MS"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D248F4"/>
    <w:multiLevelType w:val="multilevel"/>
    <w:tmpl w:val="D8F23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667398"/>
    <w:multiLevelType w:val="hybridMultilevel"/>
    <w:tmpl w:val="B5168D7C"/>
    <w:lvl w:ilvl="0" w:tplc="8D824192">
      <w:start w:val="1"/>
      <w:numFmt w:val="bullet"/>
      <w:lvlText w:val=""/>
      <w:lvlJc w:val="left"/>
      <w:pPr>
        <w:tabs>
          <w:tab w:val="num" w:pos="720"/>
        </w:tabs>
        <w:ind w:left="720" w:hanging="360"/>
      </w:pPr>
      <w:rPr>
        <w:rFonts w:ascii="Symbol" w:hAnsi="Symbol" w:hint="default"/>
        <w:sz w:val="20"/>
      </w:rPr>
    </w:lvl>
    <w:lvl w:ilvl="1" w:tplc="D8B40F1A" w:tentative="1">
      <w:start w:val="1"/>
      <w:numFmt w:val="bullet"/>
      <w:lvlText w:val=""/>
      <w:lvlJc w:val="left"/>
      <w:pPr>
        <w:tabs>
          <w:tab w:val="num" w:pos="1440"/>
        </w:tabs>
        <w:ind w:left="1440" w:hanging="360"/>
      </w:pPr>
      <w:rPr>
        <w:rFonts w:ascii="Symbol" w:hAnsi="Symbol" w:hint="default"/>
        <w:sz w:val="20"/>
      </w:rPr>
    </w:lvl>
    <w:lvl w:ilvl="2" w:tplc="DB2E08E4" w:tentative="1">
      <w:start w:val="1"/>
      <w:numFmt w:val="bullet"/>
      <w:lvlText w:val=""/>
      <w:lvlJc w:val="left"/>
      <w:pPr>
        <w:tabs>
          <w:tab w:val="num" w:pos="2160"/>
        </w:tabs>
        <w:ind w:left="2160" w:hanging="360"/>
      </w:pPr>
      <w:rPr>
        <w:rFonts w:ascii="Symbol" w:hAnsi="Symbol" w:hint="default"/>
        <w:sz w:val="20"/>
      </w:rPr>
    </w:lvl>
    <w:lvl w:ilvl="3" w:tplc="573279CE" w:tentative="1">
      <w:start w:val="1"/>
      <w:numFmt w:val="bullet"/>
      <w:lvlText w:val=""/>
      <w:lvlJc w:val="left"/>
      <w:pPr>
        <w:tabs>
          <w:tab w:val="num" w:pos="2880"/>
        </w:tabs>
        <w:ind w:left="2880" w:hanging="360"/>
      </w:pPr>
      <w:rPr>
        <w:rFonts w:ascii="Symbol" w:hAnsi="Symbol" w:hint="default"/>
        <w:sz w:val="20"/>
      </w:rPr>
    </w:lvl>
    <w:lvl w:ilvl="4" w:tplc="2F682020" w:tentative="1">
      <w:start w:val="1"/>
      <w:numFmt w:val="bullet"/>
      <w:lvlText w:val=""/>
      <w:lvlJc w:val="left"/>
      <w:pPr>
        <w:tabs>
          <w:tab w:val="num" w:pos="3600"/>
        </w:tabs>
        <w:ind w:left="3600" w:hanging="360"/>
      </w:pPr>
      <w:rPr>
        <w:rFonts w:ascii="Symbol" w:hAnsi="Symbol" w:hint="default"/>
        <w:sz w:val="20"/>
      </w:rPr>
    </w:lvl>
    <w:lvl w:ilvl="5" w:tplc="C9BEF18C" w:tentative="1">
      <w:start w:val="1"/>
      <w:numFmt w:val="bullet"/>
      <w:lvlText w:val=""/>
      <w:lvlJc w:val="left"/>
      <w:pPr>
        <w:tabs>
          <w:tab w:val="num" w:pos="4320"/>
        </w:tabs>
        <w:ind w:left="4320" w:hanging="360"/>
      </w:pPr>
      <w:rPr>
        <w:rFonts w:ascii="Symbol" w:hAnsi="Symbol" w:hint="default"/>
        <w:sz w:val="20"/>
      </w:rPr>
    </w:lvl>
    <w:lvl w:ilvl="6" w:tplc="3F14432E" w:tentative="1">
      <w:start w:val="1"/>
      <w:numFmt w:val="bullet"/>
      <w:lvlText w:val=""/>
      <w:lvlJc w:val="left"/>
      <w:pPr>
        <w:tabs>
          <w:tab w:val="num" w:pos="5040"/>
        </w:tabs>
        <w:ind w:left="5040" w:hanging="360"/>
      </w:pPr>
      <w:rPr>
        <w:rFonts w:ascii="Symbol" w:hAnsi="Symbol" w:hint="default"/>
        <w:sz w:val="20"/>
      </w:rPr>
    </w:lvl>
    <w:lvl w:ilvl="7" w:tplc="B4F80912" w:tentative="1">
      <w:start w:val="1"/>
      <w:numFmt w:val="bullet"/>
      <w:lvlText w:val=""/>
      <w:lvlJc w:val="left"/>
      <w:pPr>
        <w:tabs>
          <w:tab w:val="num" w:pos="5760"/>
        </w:tabs>
        <w:ind w:left="5760" w:hanging="360"/>
      </w:pPr>
      <w:rPr>
        <w:rFonts w:ascii="Symbol" w:hAnsi="Symbol" w:hint="default"/>
        <w:sz w:val="20"/>
      </w:rPr>
    </w:lvl>
    <w:lvl w:ilvl="8" w:tplc="43545D2C"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701833"/>
    <w:multiLevelType w:val="hybridMultilevel"/>
    <w:tmpl w:val="2CF4123C"/>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8" w15:restartNumberingAfterBreak="0">
    <w:nsid w:val="0FFF6C1A"/>
    <w:multiLevelType w:val="hybridMultilevel"/>
    <w:tmpl w:val="FFFFFFFF"/>
    <w:lvl w:ilvl="0" w:tplc="BE4AB9F8">
      <w:start w:val="1"/>
      <w:numFmt w:val="bullet"/>
      <w:lvlText w:val=""/>
      <w:lvlJc w:val="left"/>
      <w:pPr>
        <w:ind w:left="720" w:hanging="360"/>
      </w:pPr>
      <w:rPr>
        <w:rFonts w:ascii="Symbol" w:hAnsi="Symbol" w:cs="Symbol" w:hint="default"/>
      </w:rPr>
    </w:lvl>
    <w:lvl w:ilvl="1" w:tplc="FAC267E4">
      <w:start w:val="1"/>
      <w:numFmt w:val="bullet"/>
      <w:lvlText w:val="o"/>
      <w:lvlJc w:val="left"/>
      <w:pPr>
        <w:ind w:left="1440" w:hanging="360"/>
      </w:pPr>
      <w:rPr>
        <w:rFonts w:ascii="Courier New" w:hAnsi="Courier New" w:cs="Courier New" w:hint="default"/>
      </w:rPr>
    </w:lvl>
    <w:lvl w:ilvl="2" w:tplc="3064C162">
      <w:start w:val="1"/>
      <w:numFmt w:val="bullet"/>
      <w:lvlText w:val=""/>
      <w:lvlJc w:val="left"/>
      <w:pPr>
        <w:ind w:left="2160" w:hanging="360"/>
      </w:pPr>
      <w:rPr>
        <w:rFonts w:ascii="Wingdings" w:hAnsi="Wingdings" w:cs="Wingdings" w:hint="default"/>
      </w:rPr>
    </w:lvl>
    <w:lvl w:ilvl="3" w:tplc="69B6C9A8">
      <w:start w:val="1"/>
      <w:numFmt w:val="bullet"/>
      <w:lvlText w:val=""/>
      <w:lvlJc w:val="left"/>
      <w:pPr>
        <w:ind w:left="2880" w:hanging="360"/>
      </w:pPr>
      <w:rPr>
        <w:rFonts w:ascii="Symbol" w:hAnsi="Symbol" w:cs="Symbol" w:hint="default"/>
      </w:rPr>
    </w:lvl>
    <w:lvl w:ilvl="4" w:tplc="C4905728">
      <w:start w:val="1"/>
      <w:numFmt w:val="bullet"/>
      <w:lvlText w:val="o"/>
      <w:lvlJc w:val="left"/>
      <w:pPr>
        <w:ind w:left="3600" w:hanging="360"/>
      </w:pPr>
      <w:rPr>
        <w:rFonts w:ascii="Courier New" w:hAnsi="Courier New" w:cs="Courier New" w:hint="default"/>
      </w:rPr>
    </w:lvl>
    <w:lvl w:ilvl="5" w:tplc="121058C0">
      <w:start w:val="1"/>
      <w:numFmt w:val="bullet"/>
      <w:lvlText w:val=""/>
      <w:lvlJc w:val="left"/>
      <w:pPr>
        <w:ind w:left="4320" w:hanging="360"/>
      </w:pPr>
      <w:rPr>
        <w:rFonts w:ascii="Wingdings" w:hAnsi="Wingdings" w:cs="Wingdings" w:hint="default"/>
      </w:rPr>
    </w:lvl>
    <w:lvl w:ilvl="6" w:tplc="206E7350">
      <w:start w:val="1"/>
      <w:numFmt w:val="bullet"/>
      <w:lvlText w:val=""/>
      <w:lvlJc w:val="left"/>
      <w:pPr>
        <w:ind w:left="5040" w:hanging="360"/>
      </w:pPr>
      <w:rPr>
        <w:rFonts w:ascii="Symbol" w:hAnsi="Symbol" w:cs="Symbol" w:hint="default"/>
      </w:rPr>
    </w:lvl>
    <w:lvl w:ilvl="7" w:tplc="609E17A8">
      <w:start w:val="1"/>
      <w:numFmt w:val="bullet"/>
      <w:lvlText w:val="o"/>
      <w:lvlJc w:val="left"/>
      <w:pPr>
        <w:ind w:left="5760" w:hanging="360"/>
      </w:pPr>
      <w:rPr>
        <w:rFonts w:ascii="Courier New" w:hAnsi="Courier New" w:cs="Courier New" w:hint="default"/>
      </w:rPr>
    </w:lvl>
    <w:lvl w:ilvl="8" w:tplc="F8FA243E">
      <w:start w:val="1"/>
      <w:numFmt w:val="bullet"/>
      <w:lvlText w:val=""/>
      <w:lvlJc w:val="left"/>
      <w:pPr>
        <w:ind w:left="6480" w:hanging="360"/>
      </w:pPr>
      <w:rPr>
        <w:rFonts w:ascii="Wingdings" w:hAnsi="Wingdings" w:cs="Wingdings" w:hint="default"/>
      </w:rPr>
    </w:lvl>
  </w:abstractNum>
  <w:abstractNum w:abstractNumId="9" w15:restartNumberingAfterBreak="0">
    <w:nsid w:val="12DA621C"/>
    <w:multiLevelType w:val="hybridMultilevel"/>
    <w:tmpl w:val="1DEC4ABE"/>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 w15:restartNumberingAfterBreak="0">
    <w:nsid w:val="14925A5E"/>
    <w:multiLevelType w:val="hybridMultilevel"/>
    <w:tmpl w:val="409CF118"/>
    <w:lvl w:ilvl="0" w:tplc="0C0A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BB74E8"/>
    <w:multiLevelType w:val="hybridMultilevel"/>
    <w:tmpl w:val="EA5207E2"/>
    <w:lvl w:ilvl="0" w:tplc="0407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51D2652"/>
    <w:multiLevelType w:val="hybridMultilevel"/>
    <w:tmpl w:val="9E22EA14"/>
    <w:lvl w:ilvl="0" w:tplc="585410A2">
      <w:start w:val="2"/>
      <w:numFmt w:val="bullet"/>
      <w:lvlText w:val="-"/>
      <w:lvlJc w:val="left"/>
      <w:pPr>
        <w:ind w:left="1070" w:hanging="360"/>
      </w:pPr>
      <w:rPr>
        <w:rFonts w:ascii="Arial" w:eastAsia="Arial Unicode MS" w:hAnsi="Arial" w:cs="Arial"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13" w15:restartNumberingAfterBreak="0">
    <w:nsid w:val="1788713B"/>
    <w:multiLevelType w:val="hybridMultilevel"/>
    <w:tmpl w:val="6F42C10E"/>
    <w:lvl w:ilvl="0" w:tplc="E40E70D2">
      <w:start w:val="1"/>
      <w:numFmt w:val="bullet"/>
      <w:lvlText w:val=""/>
      <w:lvlJc w:val="left"/>
      <w:pPr>
        <w:tabs>
          <w:tab w:val="num" w:pos="720"/>
        </w:tabs>
        <w:ind w:left="720" w:hanging="360"/>
      </w:pPr>
      <w:rPr>
        <w:rFonts w:ascii="Symbol" w:hAnsi="Symbol" w:hint="default"/>
        <w:sz w:val="20"/>
      </w:rPr>
    </w:lvl>
    <w:lvl w:ilvl="1" w:tplc="87FEC182" w:tentative="1">
      <w:start w:val="1"/>
      <w:numFmt w:val="bullet"/>
      <w:lvlText w:val=""/>
      <w:lvlJc w:val="left"/>
      <w:pPr>
        <w:tabs>
          <w:tab w:val="num" w:pos="1440"/>
        </w:tabs>
        <w:ind w:left="1440" w:hanging="360"/>
      </w:pPr>
      <w:rPr>
        <w:rFonts w:ascii="Symbol" w:hAnsi="Symbol" w:hint="default"/>
        <w:sz w:val="20"/>
      </w:rPr>
    </w:lvl>
    <w:lvl w:ilvl="2" w:tplc="4E14BD7A" w:tentative="1">
      <w:start w:val="1"/>
      <w:numFmt w:val="bullet"/>
      <w:lvlText w:val=""/>
      <w:lvlJc w:val="left"/>
      <w:pPr>
        <w:tabs>
          <w:tab w:val="num" w:pos="2160"/>
        </w:tabs>
        <w:ind w:left="2160" w:hanging="360"/>
      </w:pPr>
      <w:rPr>
        <w:rFonts w:ascii="Symbol" w:hAnsi="Symbol" w:hint="default"/>
        <w:sz w:val="20"/>
      </w:rPr>
    </w:lvl>
    <w:lvl w:ilvl="3" w:tplc="88187298" w:tentative="1">
      <w:start w:val="1"/>
      <w:numFmt w:val="bullet"/>
      <w:lvlText w:val=""/>
      <w:lvlJc w:val="left"/>
      <w:pPr>
        <w:tabs>
          <w:tab w:val="num" w:pos="2880"/>
        </w:tabs>
        <w:ind w:left="2880" w:hanging="360"/>
      </w:pPr>
      <w:rPr>
        <w:rFonts w:ascii="Symbol" w:hAnsi="Symbol" w:hint="default"/>
        <w:sz w:val="20"/>
      </w:rPr>
    </w:lvl>
    <w:lvl w:ilvl="4" w:tplc="A4DAD638" w:tentative="1">
      <w:start w:val="1"/>
      <w:numFmt w:val="bullet"/>
      <w:lvlText w:val=""/>
      <w:lvlJc w:val="left"/>
      <w:pPr>
        <w:tabs>
          <w:tab w:val="num" w:pos="3600"/>
        </w:tabs>
        <w:ind w:left="3600" w:hanging="360"/>
      </w:pPr>
      <w:rPr>
        <w:rFonts w:ascii="Symbol" w:hAnsi="Symbol" w:hint="default"/>
        <w:sz w:val="20"/>
      </w:rPr>
    </w:lvl>
    <w:lvl w:ilvl="5" w:tplc="B7D4CDE4" w:tentative="1">
      <w:start w:val="1"/>
      <w:numFmt w:val="bullet"/>
      <w:lvlText w:val=""/>
      <w:lvlJc w:val="left"/>
      <w:pPr>
        <w:tabs>
          <w:tab w:val="num" w:pos="4320"/>
        </w:tabs>
        <w:ind w:left="4320" w:hanging="360"/>
      </w:pPr>
      <w:rPr>
        <w:rFonts w:ascii="Symbol" w:hAnsi="Symbol" w:hint="default"/>
        <w:sz w:val="20"/>
      </w:rPr>
    </w:lvl>
    <w:lvl w:ilvl="6" w:tplc="4A12F382" w:tentative="1">
      <w:start w:val="1"/>
      <w:numFmt w:val="bullet"/>
      <w:lvlText w:val=""/>
      <w:lvlJc w:val="left"/>
      <w:pPr>
        <w:tabs>
          <w:tab w:val="num" w:pos="5040"/>
        </w:tabs>
        <w:ind w:left="5040" w:hanging="360"/>
      </w:pPr>
      <w:rPr>
        <w:rFonts w:ascii="Symbol" w:hAnsi="Symbol" w:hint="default"/>
        <w:sz w:val="20"/>
      </w:rPr>
    </w:lvl>
    <w:lvl w:ilvl="7" w:tplc="62527D62" w:tentative="1">
      <w:start w:val="1"/>
      <w:numFmt w:val="bullet"/>
      <w:lvlText w:val=""/>
      <w:lvlJc w:val="left"/>
      <w:pPr>
        <w:tabs>
          <w:tab w:val="num" w:pos="5760"/>
        </w:tabs>
        <w:ind w:left="5760" w:hanging="360"/>
      </w:pPr>
      <w:rPr>
        <w:rFonts w:ascii="Symbol" w:hAnsi="Symbol" w:hint="default"/>
        <w:sz w:val="20"/>
      </w:rPr>
    </w:lvl>
    <w:lvl w:ilvl="8" w:tplc="A88CAF34"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7BA7ED2"/>
    <w:multiLevelType w:val="multilevel"/>
    <w:tmpl w:val="3758A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8760AF6"/>
    <w:multiLevelType w:val="hybridMultilevel"/>
    <w:tmpl w:val="67326FE0"/>
    <w:lvl w:ilvl="0" w:tplc="041D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B91656"/>
    <w:multiLevelType w:val="hybridMultilevel"/>
    <w:tmpl w:val="3C54CA2C"/>
    <w:lvl w:ilvl="0" w:tplc="585410A2">
      <w:start w:val="2"/>
      <w:numFmt w:val="bullet"/>
      <w:lvlText w:val="-"/>
      <w:lvlJc w:val="left"/>
      <w:pPr>
        <w:ind w:left="720" w:hanging="360"/>
      </w:pPr>
      <w:rPr>
        <w:rFonts w:ascii="Arial" w:eastAsia="Arial Unicode MS"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B177551"/>
    <w:multiLevelType w:val="hybridMultilevel"/>
    <w:tmpl w:val="776E3B24"/>
    <w:lvl w:ilvl="0" w:tplc="041D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B1E134D"/>
    <w:multiLevelType w:val="hybridMultilevel"/>
    <w:tmpl w:val="692C26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1C00638A"/>
    <w:multiLevelType w:val="hybridMultilevel"/>
    <w:tmpl w:val="CAEC55DE"/>
    <w:lvl w:ilvl="0" w:tplc="0C0A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F290FEF"/>
    <w:multiLevelType w:val="hybridMultilevel"/>
    <w:tmpl w:val="FAA88650"/>
    <w:lvl w:ilvl="0" w:tplc="43C433E0">
      <w:start w:val="1"/>
      <w:numFmt w:val="bullet"/>
      <w:lvlText w:val=""/>
      <w:lvlJc w:val="left"/>
      <w:pPr>
        <w:tabs>
          <w:tab w:val="num" w:pos="720"/>
        </w:tabs>
        <w:ind w:left="720" w:hanging="360"/>
      </w:pPr>
      <w:rPr>
        <w:rFonts w:ascii="Symbol" w:hAnsi="Symbol" w:hint="default"/>
        <w:sz w:val="20"/>
      </w:rPr>
    </w:lvl>
    <w:lvl w:ilvl="1" w:tplc="6CECF31C" w:tentative="1">
      <w:start w:val="1"/>
      <w:numFmt w:val="bullet"/>
      <w:lvlText w:val=""/>
      <w:lvlJc w:val="left"/>
      <w:pPr>
        <w:tabs>
          <w:tab w:val="num" w:pos="1440"/>
        </w:tabs>
        <w:ind w:left="1440" w:hanging="360"/>
      </w:pPr>
      <w:rPr>
        <w:rFonts w:ascii="Symbol" w:hAnsi="Symbol" w:hint="default"/>
        <w:sz w:val="20"/>
      </w:rPr>
    </w:lvl>
    <w:lvl w:ilvl="2" w:tplc="04DA9DB4" w:tentative="1">
      <w:start w:val="1"/>
      <w:numFmt w:val="bullet"/>
      <w:lvlText w:val=""/>
      <w:lvlJc w:val="left"/>
      <w:pPr>
        <w:tabs>
          <w:tab w:val="num" w:pos="2160"/>
        </w:tabs>
        <w:ind w:left="2160" w:hanging="360"/>
      </w:pPr>
      <w:rPr>
        <w:rFonts w:ascii="Symbol" w:hAnsi="Symbol" w:hint="default"/>
        <w:sz w:val="20"/>
      </w:rPr>
    </w:lvl>
    <w:lvl w:ilvl="3" w:tplc="6CC89D8A" w:tentative="1">
      <w:start w:val="1"/>
      <w:numFmt w:val="bullet"/>
      <w:lvlText w:val=""/>
      <w:lvlJc w:val="left"/>
      <w:pPr>
        <w:tabs>
          <w:tab w:val="num" w:pos="2880"/>
        </w:tabs>
        <w:ind w:left="2880" w:hanging="360"/>
      </w:pPr>
      <w:rPr>
        <w:rFonts w:ascii="Symbol" w:hAnsi="Symbol" w:hint="default"/>
        <w:sz w:val="20"/>
      </w:rPr>
    </w:lvl>
    <w:lvl w:ilvl="4" w:tplc="2E58335C" w:tentative="1">
      <w:start w:val="1"/>
      <w:numFmt w:val="bullet"/>
      <w:lvlText w:val=""/>
      <w:lvlJc w:val="left"/>
      <w:pPr>
        <w:tabs>
          <w:tab w:val="num" w:pos="3600"/>
        </w:tabs>
        <w:ind w:left="3600" w:hanging="360"/>
      </w:pPr>
      <w:rPr>
        <w:rFonts w:ascii="Symbol" w:hAnsi="Symbol" w:hint="default"/>
        <w:sz w:val="20"/>
      </w:rPr>
    </w:lvl>
    <w:lvl w:ilvl="5" w:tplc="CB181452" w:tentative="1">
      <w:start w:val="1"/>
      <w:numFmt w:val="bullet"/>
      <w:lvlText w:val=""/>
      <w:lvlJc w:val="left"/>
      <w:pPr>
        <w:tabs>
          <w:tab w:val="num" w:pos="4320"/>
        </w:tabs>
        <w:ind w:left="4320" w:hanging="360"/>
      </w:pPr>
      <w:rPr>
        <w:rFonts w:ascii="Symbol" w:hAnsi="Symbol" w:hint="default"/>
        <w:sz w:val="20"/>
      </w:rPr>
    </w:lvl>
    <w:lvl w:ilvl="6" w:tplc="EC425064" w:tentative="1">
      <w:start w:val="1"/>
      <w:numFmt w:val="bullet"/>
      <w:lvlText w:val=""/>
      <w:lvlJc w:val="left"/>
      <w:pPr>
        <w:tabs>
          <w:tab w:val="num" w:pos="5040"/>
        </w:tabs>
        <w:ind w:left="5040" w:hanging="360"/>
      </w:pPr>
      <w:rPr>
        <w:rFonts w:ascii="Symbol" w:hAnsi="Symbol" w:hint="default"/>
        <w:sz w:val="20"/>
      </w:rPr>
    </w:lvl>
    <w:lvl w:ilvl="7" w:tplc="609E19E2" w:tentative="1">
      <w:start w:val="1"/>
      <w:numFmt w:val="bullet"/>
      <w:lvlText w:val=""/>
      <w:lvlJc w:val="left"/>
      <w:pPr>
        <w:tabs>
          <w:tab w:val="num" w:pos="5760"/>
        </w:tabs>
        <w:ind w:left="5760" w:hanging="360"/>
      </w:pPr>
      <w:rPr>
        <w:rFonts w:ascii="Symbol" w:hAnsi="Symbol" w:hint="default"/>
        <w:sz w:val="20"/>
      </w:rPr>
    </w:lvl>
    <w:lvl w:ilvl="8" w:tplc="70108A54"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FAC4898"/>
    <w:multiLevelType w:val="multilevel"/>
    <w:tmpl w:val="540827E0"/>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22" w15:restartNumberingAfterBreak="0">
    <w:nsid w:val="209A59CA"/>
    <w:multiLevelType w:val="hybridMultilevel"/>
    <w:tmpl w:val="22742F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6CA4CFC"/>
    <w:multiLevelType w:val="hybridMultilevel"/>
    <w:tmpl w:val="3A1E049A"/>
    <w:lvl w:ilvl="0" w:tplc="0C0A0001">
      <w:start w:val="1"/>
      <w:numFmt w:val="bullet"/>
      <w:lvlText w:val=""/>
      <w:lvlJc w:val="left"/>
      <w:pPr>
        <w:ind w:left="1070" w:hanging="360"/>
      </w:pPr>
      <w:rPr>
        <w:rFonts w:ascii="Symbol" w:hAnsi="Symbol" w:hint="default"/>
      </w:rPr>
    </w:lvl>
    <w:lvl w:ilvl="1" w:tplc="08090003" w:tentative="1">
      <w:start w:val="1"/>
      <w:numFmt w:val="bullet"/>
      <w:lvlText w:val="o"/>
      <w:lvlJc w:val="left"/>
      <w:pPr>
        <w:ind w:left="1790" w:hanging="360"/>
      </w:pPr>
      <w:rPr>
        <w:rFonts w:ascii="Courier New" w:hAnsi="Courier New" w:cs="Courier New" w:hint="default"/>
      </w:rPr>
    </w:lvl>
    <w:lvl w:ilvl="2" w:tplc="08090005" w:tentative="1">
      <w:start w:val="1"/>
      <w:numFmt w:val="bullet"/>
      <w:lvlText w:val=""/>
      <w:lvlJc w:val="left"/>
      <w:pPr>
        <w:ind w:left="2510" w:hanging="360"/>
      </w:pPr>
      <w:rPr>
        <w:rFonts w:ascii="Wingdings" w:hAnsi="Wingdings" w:hint="default"/>
      </w:rPr>
    </w:lvl>
    <w:lvl w:ilvl="3" w:tplc="08090001" w:tentative="1">
      <w:start w:val="1"/>
      <w:numFmt w:val="bullet"/>
      <w:lvlText w:val=""/>
      <w:lvlJc w:val="left"/>
      <w:pPr>
        <w:ind w:left="3230" w:hanging="360"/>
      </w:pPr>
      <w:rPr>
        <w:rFonts w:ascii="Symbol" w:hAnsi="Symbol" w:hint="default"/>
      </w:rPr>
    </w:lvl>
    <w:lvl w:ilvl="4" w:tplc="08090003" w:tentative="1">
      <w:start w:val="1"/>
      <w:numFmt w:val="bullet"/>
      <w:lvlText w:val="o"/>
      <w:lvlJc w:val="left"/>
      <w:pPr>
        <w:ind w:left="3950" w:hanging="360"/>
      </w:pPr>
      <w:rPr>
        <w:rFonts w:ascii="Courier New" w:hAnsi="Courier New" w:cs="Courier New" w:hint="default"/>
      </w:rPr>
    </w:lvl>
    <w:lvl w:ilvl="5" w:tplc="08090005" w:tentative="1">
      <w:start w:val="1"/>
      <w:numFmt w:val="bullet"/>
      <w:lvlText w:val=""/>
      <w:lvlJc w:val="left"/>
      <w:pPr>
        <w:ind w:left="4670" w:hanging="360"/>
      </w:pPr>
      <w:rPr>
        <w:rFonts w:ascii="Wingdings" w:hAnsi="Wingdings" w:hint="default"/>
      </w:rPr>
    </w:lvl>
    <w:lvl w:ilvl="6" w:tplc="08090001" w:tentative="1">
      <w:start w:val="1"/>
      <w:numFmt w:val="bullet"/>
      <w:lvlText w:val=""/>
      <w:lvlJc w:val="left"/>
      <w:pPr>
        <w:ind w:left="5390" w:hanging="360"/>
      </w:pPr>
      <w:rPr>
        <w:rFonts w:ascii="Symbol" w:hAnsi="Symbol" w:hint="default"/>
      </w:rPr>
    </w:lvl>
    <w:lvl w:ilvl="7" w:tplc="08090003" w:tentative="1">
      <w:start w:val="1"/>
      <w:numFmt w:val="bullet"/>
      <w:lvlText w:val="o"/>
      <w:lvlJc w:val="left"/>
      <w:pPr>
        <w:ind w:left="6110" w:hanging="360"/>
      </w:pPr>
      <w:rPr>
        <w:rFonts w:ascii="Courier New" w:hAnsi="Courier New" w:cs="Courier New" w:hint="default"/>
      </w:rPr>
    </w:lvl>
    <w:lvl w:ilvl="8" w:tplc="08090005" w:tentative="1">
      <w:start w:val="1"/>
      <w:numFmt w:val="bullet"/>
      <w:lvlText w:val=""/>
      <w:lvlJc w:val="left"/>
      <w:pPr>
        <w:ind w:left="6830" w:hanging="360"/>
      </w:pPr>
      <w:rPr>
        <w:rFonts w:ascii="Wingdings" w:hAnsi="Wingdings" w:hint="default"/>
      </w:rPr>
    </w:lvl>
  </w:abstractNum>
  <w:abstractNum w:abstractNumId="24" w15:restartNumberingAfterBreak="0">
    <w:nsid w:val="281A14C8"/>
    <w:multiLevelType w:val="multilevel"/>
    <w:tmpl w:val="BDB41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8D65F52"/>
    <w:multiLevelType w:val="hybridMultilevel"/>
    <w:tmpl w:val="544681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2AE839A0"/>
    <w:multiLevelType w:val="hybridMultilevel"/>
    <w:tmpl w:val="F3E65470"/>
    <w:lvl w:ilvl="0" w:tplc="585410A2">
      <w:start w:val="2"/>
      <w:numFmt w:val="bullet"/>
      <w:lvlText w:val="-"/>
      <w:lvlJc w:val="left"/>
      <w:pPr>
        <w:ind w:left="720" w:hanging="360"/>
      </w:pPr>
      <w:rPr>
        <w:rFonts w:ascii="Arial" w:eastAsia="Arial Unicode MS"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FFB6EB6"/>
    <w:multiLevelType w:val="hybridMultilevel"/>
    <w:tmpl w:val="F48E8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3952026"/>
    <w:multiLevelType w:val="hybridMultilevel"/>
    <w:tmpl w:val="32A08BA0"/>
    <w:lvl w:ilvl="0" w:tplc="3FB67938">
      <w:start w:val="1"/>
      <w:numFmt w:val="bullet"/>
      <w:lvlText w:val=""/>
      <w:lvlJc w:val="left"/>
      <w:pPr>
        <w:tabs>
          <w:tab w:val="num" w:pos="720"/>
        </w:tabs>
        <w:ind w:left="720" w:hanging="360"/>
      </w:pPr>
      <w:rPr>
        <w:rFonts w:ascii="Symbol" w:hAnsi="Symbol" w:hint="default"/>
        <w:sz w:val="20"/>
      </w:rPr>
    </w:lvl>
    <w:lvl w:ilvl="1" w:tplc="E856C830" w:tentative="1">
      <w:start w:val="1"/>
      <w:numFmt w:val="bullet"/>
      <w:lvlText w:val=""/>
      <w:lvlJc w:val="left"/>
      <w:pPr>
        <w:tabs>
          <w:tab w:val="num" w:pos="1440"/>
        </w:tabs>
        <w:ind w:left="1440" w:hanging="360"/>
      </w:pPr>
      <w:rPr>
        <w:rFonts w:ascii="Symbol" w:hAnsi="Symbol" w:hint="default"/>
        <w:sz w:val="20"/>
      </w:rPr>
    </w:lvl>
    <w:lvl w:ilvl="2" w:tplc="5678A0D4" w:tentative="1">
      <w:start w:val="1"/>
      <w:numFmt w:val="bullet"/>
      <w:lvlText w:val=""/>
      <w:lvlJc w:val="left"/>
      <w:pPr>
        <w:tabs>
          <w:tab w:val="num" w:pos="2160"/>
        </w:tabs>
        <w:ind w:left="2160" w:hanging="360"/>
      </w:pPr>
      <w:rPr>
        <w:rFonts w:ascii="Symbol" w:hAnsi="Symbol" w:hint="default"/>
        <w:sz w:val="20"/>
      </w:rPr>
    </w:lvl>
    <w:lvl w:ilvl="3" w:tplc="508447C0" w:tentative="1">
      <w:start w:val="1"/>
      <w:numFmt w:val="bullet"/>
      <w:lvlText w:val=""/>
      <w:lvlJc w:val="left"/>
      <w:pPr>
        <w:tabs>
          <w:tab w:val="num" w:pos="2880"/>
        </w:tabs>
        <w:ind w:left="2880" w:hanging="360"/>
      </w:pPr>
      <w:rPr>
        <w:rFonts w:ascii="Symbol" w:hAnsi="Symbol" w:hint="default"/>
        <w:sz w:val="20"/>
      </w:rPr>
    </w:lvl>
    <w:lvl w:ilvl="4" w:tplc="E488D2AA" w:tentative="1">
      <w:start w:val="1"/>
      <w:numFmt w:val="bullet"/>
      <w:lvlText w:val=""/>
      <w:lvlJc w:val="left"/>
      <w:pPr>
        <w:tabs>
          <w:tab w:val="num" w:pos="3600"/>
        </w:tabs>
        <w:ind w:left="3600" w:hanging="360"/>
      </w:pPr>
      <w:rPr>
        <w:rFonts w:ascii="Symbol" w:hAnsi="Symbol" w:hint="default"/>
        <w:sz w:val="20"/>
      </w:rPr>
    </w:lvl>
    <w:lvl w:ilvl="5" w:tplc="58AE92E0" w:tentative="1">
      <w:start w:val="1"/>
      <w:numFmt w:val="bullet"/>
      <w:lvlText w:val=""/>
      <w:lvlJc w:val="left"/>
      <w:pPr>
        <w:tabs>
          <w:tab w:val="num" w:pos="4320"/>
        </w:tabs>
        <w:ind w:left="4320" w:hanging="360"/>
      </w:pPr>
      <w:rPr>
        <w:rFonts w:ascii="Symbol" w:hAnsi="Symbol" w:hint="default"/>
        <w:sz w:val="20"/>
      </w:rPr>
    </w:lvl>
    <w:lvl w:ilvl="6" w:tplc="14708342" w:tentative="1">
      <w:start w:val="1"/>
      <w:numFmt w:val="bullet"/>
      <w:lvlText w:val=""/>
      <w:lvlJc w:val="left"/>
      <w:pPr>
        <w:tabs>
          <w:tab w:val="num" w:pos="5040"/>
        </w:tabs>
        <w:ind w:left="5040" w:hanging="360"/>
      </w:pPr>
      <w:rPr>
        <w:rFonts w:ascii="Symbol" w:hAnsi="Symbol" w:hint="default"/>
        <w:sz w:val="20"/>
      </w:rPr>
    </w:lvl>
    <w:lvl w:ilvl="7" w:tplc="F6A2286C" w:tentative="1">
      <w:start w:val="1"/>
      <w:numFmt w:val="bullet"/>
      <w:lvlText w:val=""/>
      <w:lvlJc w:val="left"/>
      <w:pPr>
        <w:tabs>
          <w:tab w:val="num" w:pos="5760"/>
        </w:tabs>
        <w:ind w:left="5760" w:hanging="360"/>
      </w:pPr>
      <w:rPr>
        <w:rFonts w:ascii="Symbol" w:hAnsi="Symbol" w:hint="default"/>
        <w:sz w:val="20"/>
      </w:rPr>
    </w:lvl>
    <w:lvl w:ilvl="8" w:tplc="06F2DD2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60A5B74"/>
    <w:multiLevelType w:val="hybridMultilevel"/>
    <w:tmpl w:val="77B4C1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382D457B"/>
    <w:multiLevelType w:val="hybridMultilevel"/>
    <w:tmpl w:val="743CA360"/>
    <w:lvl w:ilvl="0" w:tplc="0C0A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9E66EEE"/>
    <w:multiLevelType w:val="hybridMultilevel"/>
    <w:tmpl w:val="CE36631C"/>
    <w:lvl w:ilvl="0" w:tplc="A6766FEA">
      <w:start w:val="51"/>
      <w:numFmt w:val="bullet"/>
      <w:lvlText w:val=""/>
      <w:lvlJc w:val="left"/>
      <w:pPr>
        <w:ind w:left="720" w:hanging="360"/>
      </w:pPr>
      <w:rPr>
        <w:rFonts w:ascii="Symbol" w:eastAsiaTheme="minorHAnsi" w:hAnsi="Symbol"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3A1754E7"/>
    <w:multiLevelType w:val="hybridMultilevel"/>
    <w:tmpl w:val="FFFFFFFF"/>
    <w:lvl w:ilvl="0" w:tplc="34F641E0">
      <w:start w:val="58"/>
      <w:numFmt w:val="bullet"/>
      <w:lvlText w:val="-"/>
      <w:lvlJc w:val="left"/>
      <w:pPr>
        <w:ind w:left="720" w:hanging="360"/>
      </w:pPr>
      <w:rPr>
        <w:rFonts w:ascii="Calibri" w:hAnsi="Calibri" w:cs="Calibri" w:hint="default"/>
      </w:rPr>
    </w:lvl>
    <w:lvl w:ilvl="1" w:tplc="9A6828EA">
      <w:start w:val="1"/>
      <w:numFmt w:val="bullet"/>
      <w:lvlText w:val="o"/>
      <w:lvlJc w:val="left"/>
      <w:pPr>
        <w:ind w:left="1440" w:hanging="360"/>
      </w:pPr>
      <w:rPr>
        <w:rFonts w:ascii="Courier New" w:hAnsi="Courier New" w:cs="Courier New" w:hint="default"/>
      </w:rPr>
    </w:lvl>
    <w:lvl w:ilvl="2" w:tplc="280E054E">
      <w:start w:val="1"/>
      <w:numFmt w:val="bullet"/>
      <w:lvlText w:val=""/>
      <w:lvlJc w:val="left"/>
      <w:pPr>
        <w:ind w:left="2160" w:hanging="360"/>
      </w:pPr>
      <w:rPr>
        <w:rFonts w:ascii="Wingdings" w:hAnsi="Wingdings" w:cs="Wingdings" w:hint="default"/>
      </w:rPr>
    </w:lvl>
    <w:lvl w:ilvl="3" w:tplc="D3B8D3C4">
      <w:start w:val="1"/>
      <w:numFmt w:val="bullet"/>
      <w:lvlText w:val=""/>
      <w:lvlJc w:val="left"/>
      <w:pPr>
        <w:ind w:left="2880" w:hanging="360"/>
      </w:pPr>
      <w:rPr>
        <w:rFonts w:ascii="Symbol" w:hAnsi="Symbol" w:cs="Symbol" w:hint="default"/>
      </w:rPr>
    </w:lvl>
    <w:lvl w:ilvl="4" w:tplc="9D4AAAA8">
      <w:start w:val="1"/>
      <w:numFmt w:val="bullet"/>
      <w:lvlText w:val="o"/>
      <w:lvlJc w:val="left"/>
      <w:pPr>
        <w:ind w:left="3600" w:hanging="360"/>
      </w:pPr>
      <w:rPr>
        <w:rFonts w:ascii="Courier New" w:hAnsi="Courier New" w:cs="Courier New" w:hint="default"/>
      </w:rPr>
    </w:lvl>
    <w:lvl w:ilvl="5" w:tplc="9E20B890">
      <w:start w:val="1"/>
      <w:numFmt w:val="bullet"/>
      <w:lvlText w:val=""/>
      <w:lvlJc w:val="left"/>
      <w:pPr>
        <w:ind w:left="4320" w:hanging="360"/>
      </w:pPr>
      <w:rPr>
        <w:rFonts w:ascii="Wingdings" w:hAnsi="Wingdings" w:cs="Wingdings" w:hint="default"/>
      </w:rPr>
    </w:lvl>
    <w:lvl w:ilvl="6" w:tplc="101C604A">
      <w:start w:val="1"/>
      <w:numFmt w:val="bullet"/>
      <w:lvlText w:val=""/>
      <w:lvlJc w:val="left"/>
      <w:pPr>
        <w:ind w:left="5040" w:hanging="360"/>
      </w:pPr>
      <w:rPr>
        <w:rFonts w:ascii="Symbol" w:hAnsi="Symbol" w:cs="Symbol" w:hint="default"/>
      </w:rPr>
    </w:lvl>
    <w:lvl w:ilvl="7" w:tplc="7110D1D4">
      <w:start w:val="1"/>
      <w:numFmt w:val="bullet"/>
      <w:lvlText w:val="o"/>
      <w:lvlJc w:val="left"/>
      <w:pPr>
        <w:ind w:left="5760" w:hanging="360"/>
      </w:pPr>
      <w:rPr>
        <w:rFonts w:ascii="Courier New" w:hAnsi="Courier New" w:cs="Courier New" w:hint="default"/>
      </w:rPr>
    </w:lvl>
    <w:lvl w:ilvl="8" w:tplc="34644530">
      <w:start w:val="1"/>
      <w:numFmt w:val="bullet"/>
      <w:lvlText w:val=""/>
      <w:lvlJc w:val="left"/>
      <w:pPr>
        <w:ind w:left="6480" w:hanging="360"/>
      </w:pPr>
      <w:rPr>
        <w:rFonts w:ascii="Wingdings" w:hAnsi="Wingdings" w:cs="Wingdings" w:hint="default"/>
      </w:rPr>
    </w:lvl>
  </w:abstractNum>
  <w:abstractNum w:abstractNumId="33" w15:restartNumberingAfterBreak="0">
    <w:nsid w:val="3A407657"/>
    <w:multiLevelType w:val="hybridMultilevel"/>
    <w:tmpl w:val="719877CA"/>
    <w:lvl w:ilvl="0" w:tplc="69101A44">
      <w:start w:val="1"/>
      <w:numFmt w:val="bullet"/>
      <w:lvlText w:val="o"/>
      <w:lvlJc w:val="left"/>
      <w:pPr>
        <w:tabs>
          <w:tab w:val="num" w:pos="720"/>
        </w:tabs>
        <w:ind w:left="720" w:hanging="360"/>
      </w:pPr>
      <w:rPr>
        <w:rFonts w:ascii="Courier New" w:hAnsi="Courier New" w:hint="default"/>
        <w:sz w:val="20"/>
      </w:rPr>
    </w:lvl>
    <w:lvl w:ilvl="1" w:tplc="05A292AE" w:tentative="1">
      <w:start w:val="1"/>
      <w:numFmt w:val="bullet"/>
      <w:lvlText w:val="o"/>
      <w:lvlJc w:val="left"/>
      <w:pPr>
        <w:tabs>
          <w:tab w:val="num" w:pos="1440"/>
        </w:tabs>
        <w:ind w:left="1440" w:hanging="360"/>
      </w:pPr>
      <w:rPr>
        <w:rFonts w:ascii="Courier New" w:hAnsi="Courier New" w:hint="default"/>
        <w:sz w:val="20"/>
      </w:rPr>
    </w:lvl>
    <w:lvl w:ilvl="2" w:tplc="C110F74A" w:tentative="1">
      <w:start w:val="1"/>
      <w:numFmt w:val="bullet"/>
      <w:lvlText w:val="o"/>
      <w:lvlJc w:val="left"/>
      <w:pPr>
        <w:tabs>
          <w:tab w:val="num" w:pos="2160"/>
        </w:tabs>
        <w:ind w:left="2160" w:hanging="360"/>
      </w:pPr>
      <w:rPr>
        <w:rFonts w:ascii="Courier New" w:hAnsi="Courier New" w:hint="default"/>
        <w:sz w:val="20"/>
      </w:rPr>
    </w:lvl>
    <w:lvl w:ilvl="3" w:tplc="72CC57AE" w:tentative="1">
      <w:start w:val="1"/>
      <w:numFmt w:val="bullet"/>
      <w:lvlText w:val="o"/>
      <w:lvlJc w:val="left"/>
      <w:pPr>
        <w:tabs>
          <w:tab w:val="num" w:pos="2880"/>
        </w:tabs>
        <w:ind w:left="2880" w:hanging="360"/>
      </w:pPr>
      <w:rPr>
        <w:rFonts w:ascii="Courier New" w:hAnsi="Courier New" w:hint="default"/>
        <w:sz w:val="20"/>
      </w:rPr>
    </w:lvl>
    <w:lvl w:ilvl="4" w:tplc="1AF4730E" w:tentative="1">
      <w:start w:val="1"/>
      <w:numFmt w:val="bullet"/>
      <w:lvlText w:val="o"/>
      <w:lvlJc w:val="left"/>
      <w:pPr>
        <w:tabs>
          <w:tab w:val="num" w:pos="3600"/>
        </w:tabs>
        <w:ind w:left="3600" w:hanging="360"/>
      </w:pPr>
      <w:rPr>
        <w:rFonts w:ascii="Courier New" w:hAnsi="Courier New" w:hint="default"/>
        <w:sz w:val="20"/>
      </w:rPr>
    </w:lvl>
    <w:lvl w:ilvl="5" w:tplc="4184D91E" w:tentative="1">
      <w:start w:val="1"/>
      <w:numFmt w:val="bullet"/>
      <w:lvlText w:val="o"/>
      <w:lvlJc w:val="left"/>
      <w:pPr>
        <w:tabs>
          <w:tab w:val="num" w:pos="4320"/>
        </w:tabs>
        <w:ind w:left="4320" w:hanging="360"/>
      </w:pPr>
      <w:rPr>
        <w:rFonts w:ascii="Courier New" w:hAnsi="Courier New" w:hint="default"/>
        <w:sz w:val="20"/>
      </w:rPr>
    </w:lvl>
    <w:lvl w:ilvl="6" w:tplc="FAE4A744" w:tentative="1">
      <w:start w:val="1"/>
      <w:numFmt w:val="bullet"/>
      <w:lvlText w:val="o"/>
      <w:lvlJc w:val="left"/>
      <w:pPr>
        <w:tabs>
          <w:tab w:val="num" w:pos="5040"/>
        </w:tabs>
        <w:ind w:left="5040" w:hanging="360"/>
      </w:pPr>
      <w:rPr>
        <w:rFonts w:ascii="Courier New" w:hAnsi="Courier New" w:hint="default"/>
        <w:sz w:val="20"/>
      </w:rPr>
    </w:lvl>
    <w:lvl w:ilvl="7" w:tplc="4A74CA36" w:tentative="1">
      <w:start w:val="1"/>
      <w:numFmt w:val="bullet"/>
      <w:lvlText w:val="o"/>
      <w:lvlJc w:val="left"/>
      <w:pPr>
        <w:tabs>
          <w:tab w:val="num" w:pos="5760"/>
        </w:tabs>
        <w:ind w:left="5760" w:hanging="360"/>
      </w:pPr>
      <w:rPr>
        <w:rFonts w:ascii="Courier New" w:hAnsi="Courier New" w:hint="default"/>
        <w:sz w:val="20"/>
      </w:rPr>
    </w:lvl>
    <w:lvl w:ilvl="8" w:tplc="2C22A2C0" w:tentative="1">
      <w:start w:val="1"/>
      <w:numFmt w:val="bullet"/>
      <w:lvlText w:val="o"/>
      <w:lvlJc w:val="left"/>
      <w:pPr>
        <w:tabs>
          <w:tab w:val="num" w:pos="6480"/>
        </w:tabs>
        <w:ind w:left="6480" w:hanging="360"/>
      </w:pPr>
      <w:rPr>
        <w:rFonts w:ascii="Courier New" w:hAnsi="Courier New" w:hint="default"/>
        <w:sz w:val="20"/>
      </w:rPr>
    </w:lvl>
  </w:abstractNum>
  <w:abstractNum w:abstractNumId="34" w15:restartNumberingAfterBreak="0">
    <w:nsid w:val="3BBC6AA0"/>
    <w:multiLevelType w:val="hybridMultilevel"/>
    <w:tmpl w:val="A234322A"/>
    <w:lvl w:ilvl="0" w:tplc="1AFC7D90">
      <w:start w:val="1"/>
      <w:numFmt w:val="bullet"/>
      <w:lvlText w:val=""/>
      <w:lvlJc w:val="left"/>
      <w:pPr>
        <w:tabs>
          <w:tab w:val="num" w:pos="720"/>
        </w:tabs>
        <w:ind w:left="720" w:hanging="360"/>
      </w:pPr>
      <w:rPr>
        <w:rFonts w:ascii="Symbol" w:hAnsi="Symbol" w:hint="default"/>
        <w:sz w:val="20"/>
      </w:rPr>
    </w:lvl>
    <w:lvl w:ilvl="1" w:tplc="9D1223CC" w:tentative="1">
      <w:start w:val="1"/>
      <w:numFmt w:val="bullet"/>
      <w:lvlText w:val=""/>
      <w:lvlJc w:val="left"/>
      <w:pPr>
        <w:tabs>
          <w:tab w:val="num" w:pos="1440"/>
        </w:tabs>
        <w:ind w:left="1440" w:hanging="360"/>
      </w:pPr>
      <w:rPr>
        <w:rFonts w:ascii="Symbol" w:hAnsi="Symbol" w:hint="default"/>
        <w:sz w:val="20"/>
      </w:rPr>
    </w:lvl>
    <w:lvl w:ilvl="2" w:tplc="9BE4F902" w:tentative="1">
      <w:start w:val="1"/>
      <w:numFmt w:val="bullet"/>
      <w:lvlText w:val=""/>
      <w:lvlJc w:val="left"/>
      <w:pPr>
        <w:tabs>
          <w:tab w:val="num" w:pos="2160"/>
        </w:tabs>
        <w:ind w:left="2160" w:hanging="360"/>
      </w:pPr>
      <w:rPr>
        <w:rFonts w:ascii="Symbol" w:hAnsi="Symbol" w:hint="default"/>
        <w:sz w:val="20"/>
      </w:rPr>
    </w:lvl>
    <w:lvl w:ilvl="3" w:tplc="84FC4234" w:tentative="1">
      <w:start w:val="1"/>
      <w:numFmt w:val="bullet"/>
      <w:lvlText w:val=""/>
      <w:lvlJc w:val="left"/>
      <w:pPr>
        <w:tabs>
          <w:tab w:val="num" w:pos="2880"/>
        </w:tabs>
        <w:ind w:left="2880" w:hanging="360"/>
      </w:pPr>
      <w:rPr>
        <w:rFonts w:ascii="Symbol" w:hAnsi="Symbol" w:hint="default"/>
        <w:sz w:val="20"/>
      </w:rPr>
    </w:lvl>
    <w:lvl w:ilvl="4" w:tplc="555617BE" w:tentative="1">
      <w:start w:val="1"/>
      <w:numFmt w:val="bullet"/>
      <w:lvlText w:val=""/>
      <w:lvlJc w:val="left"/>
      <w:pPr>
        <w:tabs>
          <w:tab w:val="num" w:pos="3600"/>
        </w:tabs>
        <w:ind w:left="3600" w:hanging="360"/>
      </w:pPr>
      <w:rPr>
        <w:rFonts w:ascii="Symbol" w:hAnsi="Symbol" w:hint="default"/>
        <w:sz w:val="20"/>
      </w:rPr>
    </w:lvl>
    <w:lvl w:ilvl="5" w:tplc="2A160EC6" w:tentative="1">
      <w:start w:val="1"/>
      <w:numFmt w:val="bullet"/>
      <w:lvlText w:val=""/>
      <w:lvlJc w:val="left"/>
      <w:pPr>
        <w:tabs>
          <w:tab w:val="num" w:pos="4320"/>
        </w:tabs>
        <w:ind w:left="4320" w:hanging="360"/>
      </w:pPr>
      <w:rPr>
        <w:rFonts w:ascii="Symbol" w:hAnsi="Symbol" w:hint="default"/>
        <w:sz w:val="20"/>
      </w:rPr>
    </w:lvl>
    <w:lvl w:ilvl="6" w:tplc="1F3CABF6" w:tentative="1">
      <w:start w:val="1"/>
      <w:numFmt w:val="bullet"/>
      <w:lvlText w:val=""/>
      <w:lvlJc w:val="left"/>
      <w:pPr>
        <w:tabs>
          <w:tab w:val="num" w:pos="5040"/>
        </w:tabs>
        <w:ind w:left="5040" w:hanging="360"/>
      </w:pPr>
      <w:rPr>
        <w:rFonts w:ascii="Symbol" w:hAnsi="Symbol" w:hint="default"/>
        <w:sz w:val="20"/>
      </w:rPr>
    </w:lvl>
    <w:lvl w:ilvl="7" w:tplc="6BFACDD0" w:tentative="1">
      <w:start w:val="1"/>
      <w:numFmt w:val="bullet"/>
      <w:lvlText w:val=""/>
      <w:lvlJc w:val="left"/>
      <w:pPr>
        <w:tabs>
          <w:tab w:val="num" w:pos="5760"/>
        </w:tabs>
        <w:ind w:left="5760" w:hanging="360"/>
      </w:pPr>
      <w:rPr>
        <w:rFonts w:ascii="Symbol" w:hAnsi="Symbol" w:hint="default"/>
        <w:sz w:val="20"/>
      </w:rPr>
    </w:lvl>
    <w:lvl w:ilvl="8" w:tplc="37089CD0"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C641764"/>
    <w:multiLevelType w:val="hybridMultilevel"/>
    <w:tmpl w:val="FFFFFFFF"/>
    <w:lvl w:ilvl="0" w:tplc="4BE86272">
      <w:start w:val="1"/>
      <w:numFmt w:val="bullet"/>
      <w:lvlText w:val=""/>
      <w:lvlJc w:val="left"/>
      <w:pPr>
        <w:ind w:left="720" w:hanging="360"/>
      </w:pPr>
      <w:rPr>
        <w:rFonts w:ascii="Symbol" w:hAnsi="Symbol" w:cs="Symbol" w:hint="default"/>
      </w:rPr>
    </w:lvl>
    <w:lvl w:ilvl="1" w:tplc="2F505910">
      <w:start w:val="1"/>
      <w:numFmt w:val="bullet"/>
      <w:lvlText w:val="o"/>
      <w:lvlJc w:val="left"/>
      <w:pPr>
        <w:ind w:left="1440" w:hanging="360"/>
      </w:pPr>
      <w:rPr>
        <w:rFonts w:ascii="Courier New" w:hAnsi="Courier New" w:cs="Courier New" w:hint="default"/>
      </w:rPr>
    </w:lvl>
    <w:lvl w:ilvl="2" w:tplc="25885E8A">
      <w:start w:val="1"/>
      <w:numFmt w:val="bullet"/>
      <w:lvlText w:val=""/>
      <w:lvlJc w:val="left"/>
      <w:pPr>
        <w:ind w:left="2160" w:hanging="360"/>
      </w:pPr>
      <w:rPr>
        <w:rFonts w:ascii="Wingdings" w:hAnsi="Wingdings" w:cs="Wingdings" w:hint="default"/>
      </w:rPr>
    </w:lvl>
    <w:lvl w:ilvl="3" w:tplc="5E8C8B2E">
      <w:start w:val="1"/>
      <w:numFmt w:val="bullet"/>
      <w:lvlText w:val=""/>
      <w:lvlJc w:val="left"/>
      <w:pPr>
        <w:ind w:left="2880" w:hanging="360"/>
      </w:pPr>
      <w:rPr>
        <w:rFonts w:ascii="Symbol" w:hAnsi="Symbol" w:cs="Symbol" w:hint="default"/>
      </w:rPr>
    </w:lvl>
    <w:lvl w:ilvl="4" w:tplc="F9722300">
      <w:start w:val="1"/>
      <w:numFmt w:val="bullet"/>
      <w:lvlText w:val="o"/>
      <w:lvlJc w:val="left"/>
      <w:pPr>
        <w:ind w:left="3600" w:hanging="360"/>
      </w:pPr>
      <w:rPr>
        <w:rFonts w:ascii="Courier New" w:hAnsi="Courier New" w:cs="Courier New" w:hint="default"/>
      </w:rPr>
    </w:lvl>
    <w:lvl w:ilvl="5" w:tplc="38F2291C">
      <w:start w:val="1"/>
      <w:numFmt w:val="bullet"/>
      <w:lvlText w:val=""/>
      <w:lvlJc w:val="left"/>
      <w:pPr>
        <w:ind w:left="4320" w:hanging="360"/>
      </w:pPr>
      <w:rPr>
        <w:rFonts w:ascii="Wingdings" w:hAnsi="Wingdings" w:cs="Wingdings" w:hint="default"/>
      </w:rPr>
    </w:lvl>
    <w:lvl w:ilvl="6" w:tplc="824AB8CC">
      <w:start w:val="1"/>
      <w:numFmt w:val="bullet"/>
      <w:lvlText w:val=""/>
      <w:lvlJc w:val="left"/>
      <w:pPr>
        <w:ind w:left="5040" w:hanging="360"/>
      </w:pPr>
      <w:rPr>
        <w:rFonts w:ascii="Symbol" w:hAnsi="Symbol" w:cs="Symbol" w:hint="default"/>
      </w:rPr>
    </w:lvl>
    <w:lvl w:ilvl="7" w:tplc="1DE060F4">
      <w:start w:val="1"/>
      <w:numFmt w:val="bullet"/>
      <w:lvlText w:val="o"/>
      <w:lvlJc w:val="left"/>
      <w:pPr>
        <w:ind w:left="5760" w:hanging="360"/>
      </w:pPr>
      <w:rPr>
        <w:rFonts w:ascii="Courier New" w:hAnsi="Courier New" w:cs="Courier New" w:hint="default"/>
      </w:rPr>
    </w:lvl>
    <w:lvl w:ilvl="8" w:tplc="FBB29460">
      <w:start w:val="1"/>
      <w:numFmt w:val="bullet"/>
      <w:lvlText w:val=""/>
      <w:lvlJc w:val="left"/>
      <w:pPr>
        <w:ind w:left="6480" w:hanging="360"/>
      </w:pPr>
      <w:rPr>
        <w:rFonts w:ascii="Wingdings" w:hAnsi="Wingdings" w:cs="Wingdings" w:hint="default"/>
      </w:rPr>
    </w:lvl>
  </w:abstractNum>
  <w:abstractNum w:abstractNumId="36" w15:restartNumberingAfterBreak="0">
    <w:nsid w:val="3E003E84"/>
    <w:multiLevelType w:val="hybridMultilevel"/>
    <w:tmpl w:val="26E0B3DA"/>
    <w:lvl w:ilvl="0" w:tplc="9E08067E">
      <w:start w:val="1"/>
      <w:numFmt w:val="bullet"/>
      <w:lvlText w:val="o"/>
      <w:lvlJc w:val="left"/>
      <w:pPr>
        <w:tabs>
          <w:tab w:val="num" w:pos="720"/>
        </w:tabs>
        <w:ind w:left="720" w:hanging="360"/>
      </w:pPr>
      <w:rPr>
        <w:rFonts w:ascii="Courier New" w:hAnsi="Courier New" w:hint="default"/>
        <w:sz w:val="20"/>
      </w:rPr>
    </w:lvl>
    <w:lvl w:ilvl="1" w:tplc="8304C40A" w:tentative="1">
      <w:start w:val="1"/>
      <w:numFmt w:val="bullet"/>
      <w:lvlText w:val="o"/>
      <w:lvlJc w:val="left"/>
      <w:pPr>
        <w:tabs>
          <w:tab w:val="num" w:pos="1440"/>
        </w:tabs>
        <w:ind w:left="1440" w:hanging="360"/>
      </w:pPr>
      <w:rPr>
        <w:rFonts w:ascii="Courier New" w:hAnsi="Courier New" w:hint="default"/>
        <w:sz w:val="20"/>
      </w:rPr>
    </w:lvl>
    <w:lvl w:ilvl="2" w:tplc="5C767FE8" w:tentative="1">
      <w:start w:val="1"/>
      <w:numFmt w:val="bullet"/>
      <w:lvlText w:val="o"/>
      <w:lvlJc w:val="left"/>
      <w:pPr>
        <w:tabs>
          <w:tab w:val="num" w:pos="2160"/>
        </w:tabs>
        <w:ind w:left="2160" w:hanging="360"/>
      </w:pPr>
      <w:rPr>
        <w:rFonts w:ascii="Courier New" w:hAnsi="Courier New" w:hint="default"/>
        <w:sz w:val="20"/>
      </w:rPr>
    </w:lvl>
    <w:lvl w:ilvl="3" w:tplc="8250C842" w:tentative="1">
      <w:start w:val="1"/>
      <w:numFmt w:val="bullet"/>
      <w:lvlText w:val="o"/>
      <w:lvlJc w:val="left"/>
      <w:pPr>
        <w:tabs>
          <w:tab w:val="num" w:pos="2880"/>
        </w:tabs>
        <w:ind w:left="2880" w:hanging="360"/>
      </w:pPr>
      <w:rPr>
        <w:rFonts w:ascii="Courier New" w:hAnsi="Courier New" w:hint="default"/>
        <w:sz w:val="20"/>
      </w:rPr>
    </w:lvl>
    <w:lvl w:ilvl="4" w:tplc="1C9C03AA" w:tentative="1">
      <w:start w:val="1"/>
      <w:numFmt w:val="bullet"/>
      <w:lvlText w:val="o"/>
      <w:lvlJc w:val="left"/>
      <w:pPr>
        <w:tabs>
          <w:tab w:val="num" w:pos="3600"/>
        </w:tabs>
        <w:ind w:left="3600" w:hanging="360"/>
      </w:pPr>
      <w:rPr>
        <w:rFonts w:ascii="Courier New" w:hAnsi="Courier New" w:hint="default"/>
        <w:sz w:val="20"/>
      </w:rPr>
    </w:lvl>
    <w:lvl w:ilvl="5" w:tplc="05B8A9CC" w:tentative="1">
      <w:start w:val="1"/>
      <w:numFmt w:val="bullet"/>
      <w:lvlText w:val="o"/>
      <w:lvlJc w:val="left"/>
      <w:pPr>
        <w:tabs>
          <w:tab w:val="num" w:pos="4320"/>
        </w:tabs>
        <w:ind w:left="4320" w:hanging="360"/>
      </w:pPr>
      <w:rPr>
        <w:rFonts w:ascii="Courier New" w:hAnsi="Courier New" w:hint="default"/>
        <w:sz w:val="20"/>
      </w:rPr>
    </w:lvl>
    <w:lvl w:ilvl="6" w:tplc="85462EE4" w:tentative="1">
      <w:start w:val="1"/>
      <w:numFmt w:val="bullet"/>
      <w:lvlText w:val="o"/>
      <w:lvlJc w:val="left"/>
      <w:pPr>
        <w:tabs>
          <w:tab w:val="num" w:pos="5040"/>
        </w:tabs>
        <w:ind w:left="5040" w:hanging="360"/>
      </w:pPr>
      <w:rPr>
        <w:rFonts w:ascii="Courier New" w:hAnsi="Courier New" w:hint="default"/>
        <w:sz w:val="20"/>
      </w:rPr>
    </w:lvl>
    <w:lvl w:ilvl="7" w:tplc="4B8EE95C" w:tentative="1">
      <w:start w:val="1"/>
      <w:numFmt w:val="bullet"/>
      <w:lvlText w:val="o"/>
      <w:lvlJc w:val="left"/>
      <w:pPr>
        <w:tabs>
          <w:tab w:val="num" w:pos="5760"/>
        </w:tabs>
        <w:ind w:left="5760" w:hanging="360"/>
      </w:pPr>
      <w:rPr>
        <w:rFonts w:ascii="Courier New" w:hAnsi="Courier New" w:hint="default"/>
        <w:sz w:val="20"/>
      </w:rPr>
    </w:lvl>
    <w:lvl w:ilvl="8" w:tplc="121CFE44" w:tentative="1">
      <w:start w:val="1"/>
      <w:numFmt w:val="bullet"/>
      <w:lvlText w:val="o"/>
      <w:lvlJc w:val="left"/>
      <w:pPr>
        <w:tabs>
          <w:tab w:val="num" w:pos="6480"/>
        </w:tabs>
        <w:ind w:left="6480" w:hanging="360"/>
      </w:pPr>
      <w:rPr>
        <w:rFonts w:ascii="Courier New" w:hAnsi="Courier New" w:hint="default"/>
        <w:sz w:val="20"/>
      </w:rPr>
    </w:lvl>
  </w:abstractNum>
  <w:abstractNum w:abstractNumId="37" w15:restartNumberingAfterBreak="0">
    <w:nsid w:val="3EF02D68"/>
    <w:multiLevelType w:val="hybridMultilevel"/>
    <w:tmpl w:val="4D729C4E"/>
    <w:lvl w:ilvl="0" w:tplc="2DD21F00">
      <w:start w:val="1"/>
      <w:numFmt w:val="bullet"/>
      <w:lvlText w:val=""/>
      <w:lvlJc w:val="left"/>
      <w:pPr>
        <w:tabs>
          <w:tab w:val="num" w:pos="720"/>
        </w:tabs>
        <w:ind w:left="720" w:hanging="360"/>
      </w:pPr>
      <w:rPr>
        <w:rFonts w:ascii="Symbol" w:hAnsi="Symbol" w:hint="default"/>
        <w:sz w:val="20"/>
      </w:rPr>
    </w:lvl>
    <w:lvl w:ilvl="1" w:tplc="A8B6D75E" w:tentative="1">
      <w:start w:val="1"/>
      <w:numFmt w:val="bullet"/>
      <w:lvlText w:val=""/>
      <w:lvlJc w:val="left"/>
      <w:pPr>
        <w:tabs>
          <w:tab w:val="num" w:pos="1440"/>
        </w:tabs>
        <w:ind w:left="1440" w:hanging="360"/>
      </w:pPr>
      <w:rPr>
        <w:rFonts w:ascii="Symbol" w:hAnsi="Symbol" w:hint="default"/>
        <w:sz w:val="20"/>
      </w:rPr>
    </w:lvl>
    <w:lvl w:ilvl="2" w:tplc="E5F8F0A0" w:tentative="1">
      <w:start w:val="1"/>
      <w:numFmt w:val="bullet"/>
      <w:lvlText w:val=""/>
      <w:lvlJc w:val="left"/>
      <w:pPr>
        <w:tabs>
          <w:tab w:val="num" w:pos="2160"/>
        </w:tabs>
        <w:ind w:left="2160" w:hanging="360"/>
      </w:pPr>
      <w:rPr>
        <w:rFonts w:ascii="Symbol" w:hAnsi="Symbol" w:hint="default"/>
        <w:sz w:val="20"/>
      </w:rPr>
    </w:lvl>
    <w:lvl w:ilvl="3" w:tplc="E268649A" w:tentative="1">
      <w:start w:val="1"/>
      <w:numFmt w:val="bullet"/>
      <w:lvlText w:val=""/>
      <w:lvlJc w:val="left"/>
      <w:pPr>
        <w:tabs>
          <w:tab w:val="num" w:pos="2880"/>
        </w:tabs>
        <w:ind w:left="2880" w:hanging="360"/>
      </w:pPr>
      <w:rPr>
        <w:rFonts w:ascii="Symbol" w:hAnsi="Symbol" w:hint="default"/>
        <w:sz w:val="20"/>
      </w:rPr>
    </w:lvl>
    <w:lvl w:ilvl="4" w:tplc="EAF427CC" w:tentative="1">
      <w:start w:val="1"/>
      <w:numFmt w:val="bullet"/>
      <w:lvlText w:val=""/>
      <w:lvlJc w:val="left"/>
      <w:pPr>
        <w:tabs>
          <w:tab w:val="num" w:pos="3600"/>
        </w:tabs>
        <w:ind w:left="3600" w:hanging="360"/>
      </w:pPr>
      <w:rPr>
        <w:rFonts w:ascii="Symbol" w:hAnsi="Symbol" w:hint="default"/>
        <w:sz w:val="20"/>
      </w:rPr>
    </w:lvl>
    <w:lvl w:ilvl="5" w:tplc="0870EC9C" w:tentative="1">
      <w:start w:val="1"/>
      <w:numFmt w:val="bullet"/>
      <w:lvlText w:val=""/>
      <w:lvlJc w:val="left"/>
      <w:pPr>
        <w:tabs>
          <w:tab w:val="num" w:pos="4320"/>
        </w:tabs>
        <w:ind w:left="4320" w:hanging="360"/>
      </w:pPr>
      <w:rPr>
        <w:rFonts w:ascii="Symbol" w:hAnsi="Symbol" w:hint="default"/>
        <w:sz w:val="20"/>
      </w:rPr>
    </w:lvl>
    <w:lvl w:ilvl="6" w:tplc="9BDA6818" w:tentative="1">
      <w:start w:val="1"/>
      <w:numFmt w:val="bullet"/>
      <w:lvlText w:val=""/>
      <w:lvlJc w:val="left"/>
      <w:pPr>
        <w:tabs>
          <w:tab w:val="num" w:pos="5040"/>
        </w:tabs>
        <w:ind w:left="5040" w:hanging="360"/>
      </w:pPr>
      <w:rPr>
        <w:rFonts w:ascii="Symbol" w:hAnsi="Symbol" w:hint="default"/>
        <w:sz w:val="20"/>
      </w:rPr>
    </w:lvl>
    <w:lvl w:ilvl="7" w:tplc="EEDC2FEE" w:tentative="1">
      <w:start w:val="1"/>
      <w:numFmt w:val="bullet"/>
      <w:lvlText w:val=""/>
      <w:lvlJc w:val="left"/>
      <w:pPr>
        <w:tabs>
          <w:tab w:val="num" w:pos="5760"/>
        </w:tabs>
        <w:ind w:left="5760" w:hanging="360"/>
      </w:pPr>
      <w:rPr>
        <w:rFonts w:ascii="Symbol" w:hAnsi="Symbol" w:hint="default"/>
        <w:sz w:val="20"/>
      </w:rPr>
    </w:lvl>
    <w:lvl w:ilvl="8" w:tplc="47E6A60E"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1F1074B"/>
    <w:multiLevelType w:val="multilevel"/>
    <w:tmpl w:val="FFFFFFF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5643E54"/>
    <w:multiLevelType w:val="hybridMultilevel"/>
    <w:tmpl w:val="A6AA709E"/>
    <w:lvl w:ilvl="0" w:tplc="53566F6C">
      <w:start w:val="1"/>
      <w:numFmt w:val="bullet"/>
      <w:lvlText w:val="o"/>
      <w:lvlJc w:val="left"/>
      <w:pPr>
        <w:tabs>
          <w:tab w:val="num" w:pos="720"/>
        </w:tabs>
        <w:ind w:left="720" w:hanging="360"/>
      </w:pPr>
      <w:rPr>
        <w:rFonts w:ascii="Courier New" w:hAnsi="Courier New" w:hint="default"/>
        <w:sz w:val="20"/>
      </w:rPr>
    </w:lvl>
    <w:lvl w:ilvl="1" w:tplc="F620D2CC" w:tentative="1">
      <w:start w:val="1"/>
      <w:numFmt w:val="bullet"/>
      <w:lvlText w:val="o"/>
      <w:lvlJc w:val="left"/>
      <w:pPr>
        <w:tabs>
          <w:tab w:val="num" w:pos="1440"/>
        </w:tabs>
        <w:ind w:left="1440" w:hanging="360"/>
      </w:pPr>
      <w:rPr>
        <w:rFonts w:ascii="Courier New" w:hAnsi="Courier New" w:hint="default"/>
        <w:sz w:val="20"/>
      </w:rPr>
    </w:lvl>
    <w:lvl w:ilvl="2" w:tplc="7BDE70CA" w:tentative="1">
      <w:start w:val="1"/>
      <w:numFmt w:val="bullet"/>
      <w:lvlText w:val="o"/>
      <w:lvlJc w:val="left"/>
      <w:pPr>
        <w:tabs>
          <w:tab w:val="num" w:pos="2160"/>
        </w:tabs>
        <w:ind w:left="2160" w:hanging="360"/>
      </w:pPr>
      <w:rPr>
        <w:rFonts w:ascii="Courier New" w:hAnsi="Courier New" w:hint="default"/>
        <w:sz w:val="20"/>
      </w:rPr>
    </w:lvl>
    <w:lvl w:ilvl="3" w:tplc="5DAAA976" w:tentative="1">
      <w:start w:val="1"/>
      <w:numFmt w:val="bullet"/>
      <w:lvlText w:val="o"/>
      <w:lvlJc w:val="left"/>
      <w:pPr>
        <w:tabs>
          <w:tab w:val="num" w:pos="2880"/>
        </w:tabs>
        <w:ind w:left="2880" w:hanging="360"/>
      </w:pPr>
      <w:rPr>
        <w:rFonts w:ascii="Courier New" w:hAnsi="Courier New" w:hint="default"/>
        <w:sz w:val="20"/>
      </w:rPr>
    </w:lvl>
    <w:lvl w:ilvl="4" w:tplc="A6245C0E" w:tentative="1">
      <w:start w:val="1"/>
      <w:numFmt w:val="bullet"/>
      <w:lvlText w:val="o"/>
      <w:lvlJc w:val="left"/>
      <w:pPr>
        <w:tabs>
          <w:tab w:val="num" w:pos="3600"/>
        </w:tabs>
        <w:ind w:left="3600" w:hanging="360"/>
      </w:pPr>
      <w:rPr>
        <w:rFonts w:ascii="Courier New" w:hAnsi="Courier New" w:hint="default"/>
        <w:sz w:val="20"/>
      </w:rPr>
    </w:lvl>
    <w:lvl w:ilvl="5" w:tplc="1A00D3D0" w:tentative="1">
      <w:start w:val="1"/>
      <w:numFmt w:val="bullet"/>
      <w:lvlText w:val="o"/>
      <w:lvlJc w:val="left"/>
      <w:pPr>
        <w:tabs>
          <w:tab w:val="num" w:pos="4320"/>
        </w:tabs>
        <w:ind w:left="4320" w:hanging="360"/>
      </w:pPr>
      <w:rPr>
        <w:rFonts w:ascii="Courier New" w:hAnsi="Courier New" w:hint="default"/>
        <w:sz w:val="20"/>
      </w:rPr>
    </w:lvl>
    <w:lvl w:ilvl="6" w:tplc="64C0741A" w:tentative="1">
      <w:start w:val="1"/>
      <w:numFmt w:val="bullet"/>
      <w:lvlText w:val="o"/>
      <w:lvlJc w:val="left"/>
      <w:pPr>
        <w:tabs>
          <w:tab w:val="num" w:pos="5040"/>
        </w:tabs>
        <w:ind w:left="5040" w:hanging="360"/>
      </w:pPr>
      <w:rPr>
        <w:rFonts w:ascii="Courier New" w:hAnsi="Courier New" w:hint="default"/>
        <w:sz w:val="20"/>
      </w:rPr>
    </w:lvl>
    <w:lvl w:ilvl="7" w:tplc="652E071C" w:tentative="1">
      <w:start w:val="1"/>
      <w:numFmt w:val="bullet"/>
      <w:lvlText w:val="o"/>
      <w:lvlJc w:val="left"/>
      <w:pPr>
        <w:tabs>
          <w:tab w:val="num" w:pos="5760"/>
        </w:tabs>
        <w:ind w:left="5760" w:hanging="360"/>
      </w:pPr>
      <w:rPr>
        <w:rFonts w:ascii="Courier New" w:hAnsi="Courier New" w:hint="default"/>
        <w:sz w:val="20"/>
      </w:rPr>
    </w:lvl>
    <w:lvl w:ilvl="8" w:tplc="390AC030" w:tentative="1">
      <w:start w:val="1"/>
      <w:numFmt w:val="bullet"/>
      <w:lvlText w:val="o"/>
      <w:lvlJc w:val="left"/>
      <w:pPr>
        <w:tabs>
          <w:tab w:val="num" w:pos="6480"/>
        </w:tabs>
        <w:ind w:left="6480" w:hanging="360"/>
      </w:pPr>
      <w:rPr>
        <w:rFonts w:ascii="Courier New" w:hAnsi="Courier New" w:hint="default"/>
        <w:sz w:val="20"/>
      </w:rPr>
    </w:lvl>
  </w:abstractNum>
  <w:abstractNum w:abstractNumId="40" w15:restartNumberingAfterBreak="0">
    <w:nsid w:val="45DC5826"/>
    <w:multiLevelType w:val="hybridMultilevel"/>
    <w:tmpl w:val="FFFFFFFF"/>
    <w:lvl w:ilvl="0" w:tplc="775C79EA">
      <w:start w:val="1"/>
      <w:numFmt w:val="bullet"/>
      <w:lvlText w:val=""/>
      <w:lvlJc w:val="left"/>
      <w:pPr>
        <w:ind w:left="720" w:hanging="360"/>
      </w:pPr>
      <w:rPr>
        <w:rFonts w:ascii="Symbol" w:hAnsi="Symbol" w:cs="Symbol" w:hint="default"/>
      </w:rPr>
    </w:lvl>
    <w:lvl w:ilvl="1" w:tplc="9D1A80FA">
      <w:start w:val="1"/>
      <w:numFmt w:val="bullet"/>
      <w:lvlText w:val="o"/>
      <w:lvlJc w:val="left"/>
      <w:pPr>
        <w:ind w:left="1440" w:hanging="360"/>
      </w:pPr>
      <w:rPr>
        <w:rFonts w:ascii="Courier New" w:hAnsi="Courier New" w:cs="Courier New" w:hint="default"/>
      </w:rPr>
    </w:lvl>
    <w:lvl w:ilvl="2" w:tplc="9A5E967C">
      <w:start w:val="1"/>
      <w:numFmt w:val="bullet"/>
      <w:lvlText w:val=""/>
      <w:lvlJc w:val="left"/>
      <w:pPr>
        <w:ind w:left="2160" w:hanging="360"/>
      </w:pPr>
      <w:rPr>
        <w:rFonts w:ascii="Wingdings" w:hAnsi="Wingdings" w:cs="Wingdings" w:hint="default"/>
      </w:rPr>
    </w:lvl>
    <w:lvl w:ilvl="3" w:tplc="98825786">
      <w:start w:val="1"/>
      <w:numFmt w:val="bullet"/>
      <w:lvlText w:val=""/>
      <w:lvlJc w:val="left"/>
      <w:pPr>
        <w:ind w:left="2880" w:hanging="360"/>
      </w:pPr>
      <w:rPr>
        <w:rFonts w:ascii="Symbol" w:hAnsi="Symbol" w:cs="Symbol" w:hint="default"/>
      </w:rPr>
    </w:lvl>
    <w:lvl w:ilvl="4" w:tplc="3A0E7870">
      <w:start w:val="1"/>
      <w:numFmt w:val="bullet"/>
      <w:lvlText w:val="o"/>
      <w:lvlJc w:val="left"/>
      <w:pPr>
        <w:ind w:left="3600" w:hanging="360"/>
      </w:pPr>
      <w:rPr>
        <w:rFonts w:ascii="Courier New" w:hAnsi="Courier New" w:cs="Courier New" w:hint="default"/>
      </w:rPr>
    </w:lvl>
    <w:lvl w:ilvl="5" w:tplc="EF4264CC">
      <w:start w:val="1"/>
      <w:numFmt w:val="bullet"/>
      <w:lvlText w:val=""/>
      <w:lvlJc w:val="left"/>
      <w:pPr>
        <w:ind w:left="4320" w:hanging="360"/>
      </w:pPr>
      <w:rPr>
        <w:rFonts w:ascii="Wingdings" w:hAnsi="Wingdings" w:cs="Wingdings" w:hint="default"/>
      </w:rPr>
    </w:lvl>
    <w:lvl w:ilvl="6" w:tplc="5F3C1332">
      <w:start w:val="1"/>
      <w:numFmt w:val="bullet"/>
      <w:lvlText w:val=""/>
      <w:lvlJc w:val="left"/>
      <w:pPr>
        <w:ind w:left="5040" w:hanging="360"/>
      </w:pPr>
      <w:rPr>
        <w:rFonts w:ascii="Symbol" w:hAnsi="Symbol" w:cs="Symbol" w:hint="default"/>
      </w:rPr>
    </w:lvl>
    <w:lvl w:ilvl="7" w:tplc="E5E2B0A6">
      <w:start w:val="1"/>
      <w:numFmt w:val="bullet"/>
      <w:lvlText w:val="o"/>
      <w:lvlJc w:val="left"/>
      <w:pPr>
        <w:ind w:left="5760" w:hanging="360"/>
      </w:pPr>
      <w:rPr>
        <w:rFonts w:ascii="Courier New" w:hAnsi="Courier New" w:cs="Courier New" w:hint="default"/>
      </w:rPr>
    </w:lvl>
    <w:lvl w:ilvl="8" w:tplc="3D3807DC">
      <w:start w:val="1"/>
      <w:numFmt w:val="bullet"/>
      <w:lvlText w:val=""/>
      <w:lvlJc w:val="left"/>
      <w:pPr>
        <w:ind w:left="6480" w:hanging="360"/>
      </w:pPr>
      <w:rPr>
        <w:rFonts w:ascii="Wingdings" w:hAnsi="Wingdings" w:cs="Wingdings" w:hint="default"/>
      </w:rPr>
    </w:lvl>
  </w:abstractNum>
  <w:abstractNum w:abstractNumId="41" w15:restartNumberingAfterBreak="0">
    <w:nsid w:val="48F17D56"/>
    <w:multiLevelType w:val="hybridMultilevel"/>
    <w:tmpl w:val="439E5BC4"/>
    <w:lvl w:ilvl="0" w:tplc="95AA4470">
      <w:start w:val="1"/>
      <w:numFmt w:val="decimal"/>
      <w:lvlText w:val="%1."/>
      <w:lvlJc w:val="left"/>
      <w:pPr>
        <w:tabs>
          <w:tab w:val="num" w:pos="720"/>
        </w:tabs>
        <w:ind w:left="720" w:hanging="360"/>
      </w:pPr>
    </w:lvl>
    <w:lvl w:ilvl="1" w:tplc="ED42A9D0" w:tentative="1">
      <w:start w:val="1"/>
      <w:numFmt w:val="decimal"/>
      <w:lvlText w:val="%2."/>
      <w:lvlJc w:val="left"/>
      <w:pPr>
        <w:tabs>
          <w:tab w:val="num" w:pos="1440"/>
        </w:tabs>
        <w:ind w:left="1440" w:hanging="360"/>
      </w:pPr>
    </w:lvl>
    <w:lvl w:ilvl="2" w:tplc="2DAEEE88" w:tentative="1">
      <w:start w:val="1"/>
      <w:numFmt w:val="decimal"/>
      <w:lvlText w:val="%3."/>
      <w:lvlJc w:val="left"/>
      <w:pPr>
        <w:tabs>
          <w:tab w:val="num" w:pos="2160"/>
        </w:tabs>
        <w:ind w:left="2160" w:hanging="360"/>
      </w:pPr>
    </w:lvl>
    <w:lvl w:ilvl="3" w:tplc="7ABE71EA" w:tentative="1">
      <w:start w:val="1"/>
      <w:numFmt w:val="decimal"/>
      <w:lvlText w:val="%4."/>
      <w:lvlJc w:val="left"/>
      <w:pPr>
        <w:tabs>
          <w:tab w:val="num" w:pos="2880"/>
        </w:tabs>
        <w:ind w:left="2880" w:hanging="360"/>
      </w:pPr>
    </w:lvl>
    <w:lvl w:ilvl="4" w:tplc="77580A9E" w:tentative="1">
      <w:start w:val="1"/>
      <w:numFmt w:val="decimal"/>
      <w:lvlText w:val="%5."/>
      <w:lvlJc w:val="left"/>
      <w:pPr>
        <w:tabs>
          <w:tab w:val="num" w:pos="3600"/>
        </w:tabs>
        <w:ind w:left="3600" w:hanging="360"/>
      </w:pPr>
    </w:lvl>
    <w:lvl w:ilvl="5" w:tplc="A23C6F4C" w:tentative="1">
      <w:start w:val="1"/>
      <w:numFmt w:val="decimal"/>
      <w:lvlText w:val="%6."/>
      <w:lvlJc w:val="left"/>
      <w:pPr>
        <w:tabs>
          <w:tab w:val="num" w:pos="4320"/>
        </w:tabs>
        <w:ind w:left="4320" w:hanging="360"/>
      </w:pPr>
    </w:lvl>
    <w:lvl w:ilvl="6" w:tplc="533453FE" w:tentative="1">
      <w:start w:val="1"/>
      <w:numFmt w:val="decimal"/>
      <w:lvlText w:val="%7."/>
      <w:lvlJc w:val="left"/>
      <w:pPr>
        <w:tabs>
          <w:tab w:val="num" w:pos="5040"/>
        </w:tabs>
        <w:ind w:left="5040" w:hanging="360"/>
      </w:pPr>
    </w:lvl>
    <w:lvl w:ilvl="7" w:tplc="C6C859D2" w:tentative="1">
      <w:start w:val="1"/>
      <w:numFmt w:val="decimal"/>
      <w:lvlText w:val="%8."/>
      <w:lvlJc w:val="left"/>
      <w:pPr>
        <w:tabs>
          <w:tab w:val="num" w:pos="5760"/>
        </w:tabs>
        <w:ind w:left="5760" w:hanging="360"/>
      </w:pPr>
    </w:lvl>
    <w:lvl w:ilvl="8" w:tplc="2F682B14" w:tentative="1">
      <w:start w:val="1"/>
      <w:numFmt w:val="decimal"/>
      <w:lvlText w:val="%9."/>
      <w:lvlJc w:val="left"/>
      <w:pPr>
        <w:tabs>
          <w:tab w:val="num" w:pos="6480"/>
        </w:tabs>
        <w:ind w:left="6480" w:hanging="360"/>
      </w:pPr>
    </w:lvl>
  </w:abstractNum>
  <w:abstractNum w:abstractNumId="42" w15:restartNumberingAfterBreak="0">
    <w:nsid w:val="49DC4C00"/>
    <w:multiLevelType w:val="hybridMultilevel"/>
    <w:tmpl w:val="A12CB8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50005331"/>
    <w:multiLevelType w:val="hybridMultilevel"/>
    <w:tmpl w:val="FFFFFFFF"/>
    <w:lvl w:ilvl="0" w:tplc="12BE76EA">
      <w:start w:val="1"/>
      <w:numFmt w:val="bullet"/>
      <w:lvlText w:val=""/>
      <w:lvlJc w:val="left"/>
      <w:pPr>
        <w:ind w:left="720" w:hanging="360"/>
      </w:pPr>
      <w:rPr>
        <w:rFonts w:ascii="Symbol" w:hAnsi="Symbol" w:cs="Symbol" w:hint="default"/>
      </w:rPr>
    </w:lvl>
    <w:lvl w:ilvl="1" w:tplc="8FC2AA2E">
      <w:start w:val="1"/>
      <w:numFmt w:val="bullet"/>
      <w:lvlText w:val="o"/>
      <w:lvlJc w:val="left"/>
      <w:pPr>
        <w:ind w:left="1440" w:hanging="360"/>
      </w:pPr>
      <w:rPr>
        <w:rFonts w:ascii="Courier New" w:hAnsi="Courier New" w:cs="Courier New" w:hint="default"/>
      </w:rPr>
    </w:lvl>
    <w:lvl w:ilvl="2" w:tplc="1B2A5D5C">
      <w:start w:val="1"/>
      <w:numFmt w:val="bullet"/>
      <w:lvlText w:val=""/>
      <w:lvlJc w:val="left"/>
      <w:pPr>
        <w:ind w:left="2160" w:hanging="360"/>
      </w:pPr>
      <w:rPr>
        <w:rFonts w:ascii="Wingdings" w:hAnsi="Wingdings" w:cs="Wingdings" w:hint="default"/>
      </w:rPr>
    </w:lvl>
    <w:lvl w:ilvl="3" w:tplc="20E2C314">
      <w:start w:val="1"/>
      <w:numFmt w:val="bullet"/>
      <w:lvlText w:val=""/>
      <w:lvlJc w:val="left"/>
      <w:pPr>
        <w:ind w:left="2880" w:hanging="360"/>
      </w:pPr>
      <w:rPr>
        <w:rFonts w:ascii="Symbol" w:hAnsi="Symbol" w:cs="Symbol" w:hint="default"/>
      </w:rPr>
    </w:lvl>
    <w:lvl w:ilvl="4" w:tplc="5AB428E0">
      <w:start w:val="1"/>
      <w:numFmt w:val="bullet"/>
      <w:lvlText w:val="o"/>
      <w:lvlJc w:val="left"/>
      <w:pPr>
        <w:ind w:left="3600" w:hanging="360"/>
      </w:pPr>
      <w:rPr>
        <w:rFonts w:ascii="Courier New" w:hAnsi="Courier New" w:cs="Courier New" w:hint="default"/>
      </w:rPr>
    </w:lvl>
    <w:lvl w:ilvl="5" w:tplc="98821D2A">
      <w:start w:val="1"/>
      <w:numFmt w:val="bullet"/>
      <w:lvlText w:val=""/>
      <w:lvlJc w:val="left"/>
      <w:pPr>
        <w:ind w:left="4320" w:hanging="360"/>
      </w:pPr>
      <w:rPr>
        <w:rFonts w:ascii="Wingdings" w:hAnsi="Wingdings" w:cs="Wingdings" w:hint="default"/>
      </w:rPr>
    </w:lvl>
    <w:lvl w:ilvl="6" w:tplc="5E2C23EA">
      <w:start w:val="1"/>
      <w:numFmt w:val="bullet"/>
      <w:lvlText w:val=""/>
      <w:lvlJc w:val="left"/>
      <w:pPr>
        <w:ind w:left="5040" w:hanging="360"/>
      </w:pPr>
      <w:rPr>
        <w:rFonts w:ascii="Symbol" w:hAnsi="Symbol" w:cs="Symbol" w:hint="default"/>
      </w:rPr>
    </w:lvl>
    <w:lvl w:ilvl="7" w:tplc="4F5CF502">
      <w:start w:val="1"/>
      <w:numFmt w:val="bullet"/>
      <w:lvlText w:val="o"/>
      <w:lvlJc w:val="left"/>
      <w:pPr>
        <w:ind w:left="5760" w:hanging="360"/>
      </w:pPr>
      <w:rPr>
        <w:rFonts w:ascii="Courier New" w:hAnsi="Courier New" w:cs="Courier New" w:hint="default"/>
      </w:rPr>
    </w:lvl>
    <w:lvl w:ilvl="8" w:tplc="F81E255A">
      <w:start w:val="1"/>
      <w:numFmt w:val="bullet"/>
      <w:lvlText w:val=""/>
      <w:lvlJc w:val="left"/>
      <w:pPr>
        <w:ind w:left="6480" w:hanging="360"/>
      </w:pPr>
      <w:rPr>
        <w:rFonts w:ascii="Wingdings" w:hAnsi="Wingdings" w:cs="Wingdings" w:hint="default"/>
      </w:rPr>
    </w:lvl>
  </w:abstractNum>
  <w:abstractNum w:abstractNumId="44" w15:restartNumberingAfterBreak="0">
    <w:nsid w:val="5510165E"/>
    <w:multiLevelType w:val="hybridMultilevel"/>
    <w:tmpl w:val="FFFFFFFF"/>
    <w:lvl w:ilvl="0" w:tplc="585E9C6E">
      <w:start w:val="58"/>
      <w:numFmt w:val="bullet"/>
      <w:lvlText w:val="-"/>
      <w:lvlJc w:val="left"/>
      <w:pPr>
        <w:ind w:left="720" w:hanging="360"/>
      </w:pPr>
      <w:rPr>
        <w:rFonts w:ascii="Calibri" w:hAnsi="Calibri" w:cs="Calibri" w:hint="default"/>
        <w:b/>
      </w:rPr>
    </w:lvl>
    <w:lvl w:ilvl="1" w:tplc="A39E5CC8">
      <w:start w:val="1"/>
      <w:numFmt w:val="bullet"/>
      <w:lvlText w:val="o"/>
      <w:lvlJc w:val="left"/>
      <w:pPr>
        <w:ind w:left="1440" w:hanging="360"/>
      </w:pPr>
      <w:rPr>
        <w:rFonts w:ascii="Courier New" w:hAnsi="Courier New" w:cs="Courier New" w:hint="default"/>
      </w:rPr>
    </w:lvl>
    <w:lvl w:ilvl="2" w:tplc="DAD84922">
      <w:start w:val="1"/>
      <w:numFmt w:val="bullet"/>
      <w:lvlText w:val=""/>
      <w:lvlJc w:val="left"/>
      <w:pPr>
        <w:ind w:left="2160" w:hanging="360"/>
      </w:pPr>
      <w:rPr>
        <w:rFonts w:ascii="Wingdings" w:hAnsi="Wingdings" w:cs="Wingdings" w:hint="default"/>
      </w:rPr>
    </w:lvl>
    <w:lvl w:ilvl="3" w:tplc="ED3CD8E0">
      <w:start w:val="1"/>
      <w:numFmt w:val="bullet"/>
      <w:lvlText w:val=""/>
      <w:lvlJc w:val="left"/>
      <w:pPr>
        <w:ind w:left="2880" w:hanging="360"/>
      </w:pPr>
      <w:rPr>
        <w:rFonts w:ascii="Symbol" w:hAnsi="Symbol" w:cs="Symbol" w:hint="default"/>
      </w:rPr>
    </w:lvl>
    <w:lvl w:ilvl="4" w:tplc="99F4ABE8">
      <w:start w:val="1"/>
      <w:numFmt w:val="bullet"/>
      <w:lvlText w:val="o"/>
      <w:lvlJc w:val="left"/>
      <w:pPr>
        <w:ind w:left="3600" w:hanging="360"/>
      </w:pPr>
      <w:rPr>
        <w:rFonts w:ascii="Courier New" w:hAnsi="Courier New" w:cs="Courier New" w:hint="default"/>
      </w:rPr>
    </w:lvl>
    <w:lvl w:ilvl="5" w:tplc="6A8CF416">
      <w:start w:val="1"/>
      <w:numFmt w:val="bullet"/>
      <w:lvlText w:val=""/>
      <w:lvlJc w:val="left"/>
      <w:pPr>
        <w:ind w:left="4320" w:hanging="360"/>
      </w:pPr>
      <w:rPr>
        <w:rFonts w:ascii="Wingdings" w:hAnsi="Wingdings" w:cs="Wingdings" w:hint="default"/>
      </w:rPr>
    </w:lvl>
    <w:lvl w:ilvl="6" w:tplc="B86A710C">
      <w:start w:val="1"/>
      <w:numFmt w:val="bullet"/>
      <w:lvlText w:val=""/>
      <w:lvlJc w:val="left"/>
      <w:pPr>
        <w:ind w:left="5040" w:hanging="360"/>
      </w:pPr>
      <w:rPr>
        <w:rFonts w:ascii="Symbol" w:hAnsi="Symbol" w:cs="Symbol" w:hint="default"/>
      </w:rPr>
    </w:lvl>
    <w:lvl w:ilvl="7" w:tplc="7D56BE08">
      <w:start w:val="1"/>
      <w:numFmt w:val="bullet"/>
      <w:lvlText w:val="o"/>
      <w:lvlJc w:val="left"/>
      <w:pPr>
        <w:ind w:left="5760" w:hanging="360"/>
      </w:pPr>
      <w:rPr>
        <w:rFonts w:ascii="Courier New" w:hAnsi="Courier New" w:cs="Courier New" w:hint="default"/>
      </w:rPr>
    </w:lvl>
    <w:lvl w:ilvl="8" w:tplc="E1D8ABBA">
      <w:start w:val="1"/>
      <w:numFmt w:val="bullet"/>
      <w:lvlText w:val=""/>
      <w:lvlJc w:val="left"/>
      <w:pPr>
        <w:ind w:left="6480" w:hanging="360"/>
      </w:pPr>
      <w:rPr>
        <w:rFonts w:ascii="Wingdings" w:hAnsi="Wingdings" w:cs="Wingdings" w:hint="default"/>
      </w:rPr>
    </w:lvl>
  </w:abstractNum>
  <w:abstractNum w:abstractNumId="45" w15:restartNumberingAfterBreak="0">
    <w:nsid w:val="5782660D"/>
    <w:multiLevelType w:val="hybridMultilevel"/>
    <w:tmpl w:val="A31CD8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5AE67D67"/>
    <w:multiLevelType w:val="hybridMultilevel"/>
    <w:tmpl w:val="684CB41C"/>
    <w:lvl w:ilvl="0" w:tplc="5F2456EE">
      <w:start w:val="2"/>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7" w15:restartNumberingAfterBreak="0">
    <w:nsid w:val="5B9F20E6"/>
    <w:multiLevelType w:val="hybridMultilevel"/>
    <w:tmpl w:val="B3B24F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5FB02C88"/>
    <w:multiLevelType w:val="hybridMultilevel"/>
    <w:tmpl w:val="24BA738E"/>
    <w:lvl w:ilvl="0" w:tplc="CDA015AA">
      <w:start w:val="2"/>
      <w:numFmt w:val="decimal"/>
      <w:lvlText w:val="%1."/>
      <w:lvlJc w:val="left"/>
      <w:pPr>
        <w:tabs>
          <w:tab w:val="num" w:pos="720"/>
        </w:tabs>
        <w:ind w:left="720" w:hanging="360"/>
      </w:pPr>
    </w:lvl>
    <w:lvl w:ilvl="1" w:tplc="978A2F12" w:tentative="1">
      <w:start w:val="1"/>
      <w:numFmt w:val="decimal"/>
      <w:lvlText w:val="%2."/>
      <w:lvlJc w:val="left"/>
      <w:pPr>
        <w:tabs>
          <w:tab w:val="num" w:pos="1440"/>
        </w:tabs>
        <w:ind w:left="1440" w:hanging="360"/>
      </w:pPr>
    </w:lvl>
    <w:lvl w:ilvl="2" w:tplc="401A7E0E" w:tentative="1">
      <w:start w:val="1"/>
      <w:numFmt w:val="decimal"/>
      <w:lvlText w:val="%3."/>
      <w:lvlJc w:val="left"/>
      <w:pPr>
        <w:tabs>
          <w:tab w:val="num" w:pos="2160"/>
        </w:tabs>
        <w:ind w:left="2160" w:hanging="360"/>
      </w:pPr>
    </w:lvl>
    <w:lvl w:ilvl="3" w:tplc="4080D7C8" w:tentative="1">
      <w:start w:val="1"/>
      <w:numFmt w:val="decimal"/>
      <w:lvlText w:val="%4."/>
      <w:lvlJc w:val="left"/>
      <w:pPr>
        <w:tabs>
          <w:tab w:val="num" w:pos="2880"/>
        </w:tabs>
        <w:ind w:left="2880" w:hanging="360"/>
      </w:pPr>
    </w:lvl>
    <w:lvl w:ilvl="4" w:tplc="9036134A" w:tentative="1">
      <w:start w:val="1"/>
      <w:numFmt w:val="decimal"/>
      <w:lvlText w:val="%5."/>
      <w:lvlJc w:val="left"/>
      <w:pPr>
        <w:tabs>
          <w:tab w:val="num" w:pos="3600"/>
        </w:tabs>
        <w:ind w:left="3600" w:hanging="360"/>
      </w:pPr>
    </w:lvl>
    <w:lvl w:ilvl="5" w:tplc="85E65FD2" w:tentative="1">
      <w:start w:val="1"/>
      <w:numFmt w:val="decimal"/>
      <w:lvlText w:val="%6."/>
      <w:lvlJc w:val="left"/>
      <w:pPr>
        <w:tabs>
          <w:tab w:val="num" w:pos="4320"/>
        </w:tabs>
        <w:ind w:left="4320" w:hanging="360"/>
      </w:pPr>
    </w:lvl>
    <w:lvl w:ilvl="6" w:tplc="7D6C3D78" w:tentative="1">
      <w:start w:val="1"/>
      <w:numFmt w:val="decimal"/>
      <w:lvlText w:val="%7."/>
      <w:lvlJc w:val="left"/>
      <w:pPr>
        <w:tabs>
          <w:tab w:val="num" w:pos="5040"/>
        </w:tabs>
        <w:ind w:left="5040" w:hanging="360"/>
      </w:pPr>
    </w:lvl>
    <w:lvl w:ilvl="7" w:tplc="AF3041CA" w:tentative="1">
      <w:start w:val="1"/>
      <w:numFmt w:val="decimal"/>
      <w:lvlText w:val="%8."/>
      <w:lvlJc w:val="left"/>
      <w:pPr>
        <w:tabs>
          <w:tab w:val="num" w:pos="5760"/>
        </w:tabs>
        <w:ind w:left="5760" w:hanging="360"/>
      </w:pPr>
    </w:lvl>
    <w:lvl w:ilvl="8" w:tplc="3E827EAE" w:tentative="1">
      <w:start w:val="1"/>
      <w:numFmt w:val="decimal"/>
      <w:lvlText w:val="%9."/>
      <w:lvlJc w:val="left"/>
      <w:pPr>
        <w:tabs>
          <w:tab w:val="num" w:pos="6480"/>
        </w:tabs>
        <w:ind w:left="6480" w:hanging="360"/>
      </w:pPr>
    </w:lvl>
  </w:abstractNum>
  <w:abstractNum w:abstractNumId="49" w15:restartNumberingAfterBreak="0">
    <w:nsid w:val="641F5873"/>
    <w:multiLevelType w:val="hybridMultilevel"/>
    <w:tmpl w:val="F6BAEC54"/>
    <w:lvl w:ilvl="0" w:tplc="0C0A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4A72BC9"/>
    <w:multiLevelType w:val="hybridMultilevel"/>
    <w:tmpl w:val="FFFFFFFF"/>
    <w:lvl w:ilvl="0" w:tplc="ABEC21A8">
      <w:start w:val="1"/>
      <w:numFmt w:val="bullet"/>
      <w:lvlText w:val=""/>
      <w:lvlJc w:val="left"/>
      <w:pPr>
        <w:ind w:left="720" w:hanging="360"/>
      </w:pPr>
      <w:rPr>
        <w:rFonts w:ascii="Symbol" w:hAnsi="Symbol" w:cs="Symbol" w:hint="default"/>
      </w:rPr>
    </w:lvl>
    <w:lvl w:ilvl="1" w:tplc="88966BC4">
      <w:start w:val="1"/>
      <w:numFmt w:val="bullet"/>
      <w:lvlText w:val="o"/>
      <w:lvlJc w:val="left"/>
      <w:pPr>
        <w:ind w:left="1440" w:hanging="360"/>
      </w:pPr>
      <w:rPr>
        <w:rFonts w:ascii="Courier New" w:hAnsi="Courier New" w:cs="Courier New" w:hint="default"/>
      </w:rPr>
    </w:lvl>
    <w:lvl w:ilvl="2" w:tplc="D71C0ED2">
      <w:start w:val="1"/>
      <w:numFmt w:val="bullet"/>
      <w:lvlText w:val=""/>
      <w:lvlJc w:val="left"/>
      <w:pPr>
        <w:ind w:left="2160" w:hanging="360"/>
      </w:pPr>
      <w:rPr>
        <w:rFonts w:ascii="Wingdings" w:hAnsi="Wingdings" w:cs="Wingdings" w:hint="default"/>
      </w:rPr>
    </w:lvl>
    <w:lvl w:ilvl="3" w:tplc="DC3C90F2">
      <w:start w:val="1"/>
      <w:numFmt w:val="bullet"/>
      <w:lvlText w:val=""/>
      <w:lvlJc w:val="left"/>
      <w:pPr>
        <w:ind w:left="2880" w:hanging="360"/>
      </w:pPr>
      <w:rPr>
        <w:rFonts w:ascii="Symbol" w:hAnsi="Symbol" w:cs="Symbol" w:hint="default"/>
      </w:rPr>
    </w:lvl>
    <w:lvl w:ilvl="4" w:tplc="3034AD66">
      <w:start w:val="1"/>
      <w:numFmt w:val="bullet"/>
      <w:lvlText w:val="o"/>
      <w:lvlJc w:val="left"/>
      <w:pPr>
        <w:ind w:left="3600" w:hanging="360"/>
      </w:pPr>
      <w:rPr>
        <w:rFonts w:ascii="Courier New" w:hAnsi="Courier New" w:cs="Courier New" w:hint="default"/>
      </w:rPr>
    </w:lvl>
    <w:lvl w:ilvl="5" w:tplc="908E2006">
      <w:start w:val="1"/>
      <w:numFmt w:val="bullet"/>
      <w:lvlText w:val=""/>
      <w:lvlJc w:val="left"/>
      <w:pPr>
        <w:ind w:left="4320" w:hanging="360"/>
      </w:pPr>
      <w:rPr>
        <w:rFonts w:ascii="Wingdings" w:hAnsi="Wingdings" w:cs="Wingdings" w:hint="default"/>
      </w:rPr>
    </w:lvl>
    <w:lvl w:ilvl="6" w:tplc="0CDEF63A">
      <w:start w:val="1"/>
      <w:numFmt w:val="bullet"/>
      <w:lvlText w:val=""/>
      <w:lvlJc w:val="left"/>
      <w:pPr>
        <w:ind w:left="5040" w:hanging="360"/>
      </w:pPr>
      <w:rPr>
        <w:rFonts w:ascii="Symbol" w:hAnsi="Symbol" w:cs="Symbol" w:hint="default"/>
      </w:rPr>
    </w:lvl>
    <w:lvl w:ilvl="7" w:tplc="A6103866">
      <w:start w:val="1"/>
      <w:numFmt w:val="bullet"/>
      <w:lvlText w:val="o"/>
      <w:lvlJc w:val="left"/>
      <w:pPr>
        <w:ind w:left="5760" w:hanging="360"/>
      </w:pPr>
      <w:rPr>
        <w:rFonts w:ascii="Courier New" w:hAnsi="Courier New" w:cs="Courier New" w:hint="default"/>
      </w:rPr>
    </w:lvl>
    <w:lvl w:ilvl="8" w:tplc="14D0AF66">
      <w:start w:val="1"/>
      <w:numFmt w:val="bullet"/>
      <w:lvlText w:val=""/>
      <w:lvlJc w:val="left"/>
      <w:pPr>
        <w:ind w:left="6480" w:hanging="360"/>
      </w:pPr>
      <w:rPr>
        <w:rFonts w:ascii="Wingdings" w:hAnsi="Wingdings" w:cs="Wingdings" w:hint="default"/>
      </w:rPr>
    </w:lvl>
  </w:abstractNum>
  <w:abstractNum w:abstractNumId="51" w15:restartNumberingAfterBreak="0">
    <w:nsid w:val="652C27EC"/>
    <w:multiLevelType w:val="hybridMultilevel"/>
    <w:tmpl w:val="8AC2C316"/>
    <w:lvl w:ilvl="0" w:tplc="48EAABC6">
      <w:start w:val="1"/>
      <w:numFmt w:val="bullet"/>
      <w:lvlText w:val=""/>
      <w:lvlJc w:val="left"/>
      <w:pPr>
        <w:ind w:left="720" w:hanging="360"/>
      </w:pPr>
      <w:rPr>
        <w:rFonts w:ascii="Symbol" w:hAnsi="Symbol" w:hint="default"/>
      </w:rPr>
    </w:lvl>
    <w:lvl w:ilvl="1" w:tplc="6A48B378">
      <w:start w:val="1"/>
      <w:numFmt w:val="bullet"/>
      <w:lvlText w:val="o"/>
      <w:lvlJc w:val="left"/>
      <w:pPr>
        <w:ind w:left="1440" w:hanging="360"/>
      </w:pPr>
      <w:rPr>
        <w:rFonts w:ascii="Courier New" w:hAnsi="Courier New" w:hint="default"/>
      </w:rPr>
    </w:lvl>
    <w:lvl w:ilvl="2" w:tplc="9A449BCE">
      <w:start w:val="1"/>
      <w:numFmt w:val="bullet"/>
      <w:lvlText w:val=""/>
      <w:lvlJc w:val="left"/>
      <w:pPr>
        <w:ind w:left="2160" w:hanging="360"/>
      </w:pPr>
      <w:rPr>
        <w:rFonts w:ascii="Wingdings" w:hAnsi="Wingdings" w:hint="default"/>
      </w:rPr>
    </w:lvl>
    <w:lvl w:ilvl="3" w:tplc="C5C001F8">
      <w:start w:val="1"/>
      <w:numFmt w:val="bullet"/>
      <w:lvlText w:val=""/>
      <w:lvlJc w:val="left"/>
      <w:pPr>
        <w:ind w:left="2880" w:hanging="360"/>
      </w:pPr>
      <w:rPr>
        <w:rFonts w:ascii="Symbol" w:hAnsi="Symbol" w:hint="default"/>
      </w:rPr>
    </w:lvl>
    <w:lvl w:ilvl="4" w:tplc="DB40D28E">
      <w:start w:val="1"/>
      <w:numFmt w:val="bullet"/>
      <w:lvlText w:val="o"/>
      <w:lvlJc w:val="left"/>
      <w:pPr>
        <w:ind w:left="3600" w:hanging="360"/>
      </w:pPr>
      <w:rPr>
        <w:rFonts w:ascii="Courier New" w:hAnsi="Courier New" w:hint="default"/>
      </w:rPr>
    </w:lvl>
    <w:lvl w:ilvl="5" w:tplc="482A061A">
      <w:start w:val="1"/>
      <w:numFmt w:val="bullet"/>
      <w:lvlText w:val=""/>
      <w:lvlJc w:val="left"/>
      <w:pPr>
        <w:ind w:left="4320" w:hanging="360"/>
      </w:pPr>
      <w:rPr>
        <w:rFonts w:ascii="Wingdings" w:hAnsi="Wingdings" w:hint="default"/>
      </w:rPr>
    </w:lvl>
    <w:lvl w:ilvl="6" w:tplc="727A372E">
      <w:start w:val="1"/>
      <w:numFmt w:val="bullet"/>
      <w:lvlText w:val=""/>
      <w:lvlJc w:val="left"/>
      <w:pPr>
        <w:ind w:left="5040" w:hanging="360"/>
      </w:pPr>
      <w:rPr>
        <w:rFonts w:ascii="Symbol" w:hAnsi="Symbol" w:hint="default"/>
      </w:rPr>
    </w:lvl>
    <w:lvl w:ilvl="7" w:tplc="6A546EA8">
      <w:start w:val="1"/>
      <w:numFmt w:val="bullet"/>
      <w:lvlText w:val="o"/>
      <w:lvlJc w:val="left"/>
      <w:pPr>
        <w:ind w:left="5760" w:hanging="360"/>
      </w:pPr>
      <w:rPr>
        <w:rFonts w:ascii="Courier New" w:hAnsi="Courier New" w:hint="default"/>
      </w:rPr>
    </w:lvl>
    <w:lvl w:ilvl="8" w:tplc="B52AB454">
      <w:start w:val="1"/>
      <w:numFmt w:val="bullet"/>
      <w:lvlText w:val=""/>
      <w:lvlJc w:val="left"/>
      <w:pPr>
        <w:ind w:left="6480" w:hanging="360"/>
      </w:pPr>
      <w:rPr>
        <w:rFonts w:ascii="Wingdings" w:hAnsi="Wingdings" w:hint="default"/>
      </w:rPr>
    </w:lvl>
  </w:abstractNum>
  <w:abstractNum w:abstractNumId="52" w15:restartNumberingAfterBreak="0">
    <w:nsid w:val="658A3582"/>
    <w:multiLevelType w:val="hybridMultilevel"/>
    <w:tmpl w:val="F3C21514"/>
    <w:lvl w:ilvl="0" w:tplc="DAB025A2">
      <w:start w:val="1"/>
      <w:numFmt w:val="bullet"/>
      <w:lvlText w:val="o"/>
      <w:lvlJc w:val="left"/>
      <w:pPr>
        <w:tabs>
          <w:tab w:val="num" w:pos="720"/>
        </w:tabs>
        <w:ind w:left="720" w:hanging="360"/>
      </w:pPr>
      <w:rPr>
        <w:rFonts w:ascii="Courier New" w:hAnsi="Courier New" w:hint="default"/>
        <w:sz w:val="20"/>
      </w:rPr>
    </w:lvl>
    <w:lvl w:ilvl="1" w:tplc="FD3A243A" w:tentative="1">
      <w:start w:val="1"/>
      <w:numFmt w:val="bullet"/>
      <w:lvlText w:val="o"/>
      <w:lvlJc w:val="left"/>
      <w:pPr>
        <w:tabs>
          <w:tab w:val="num" w:pos="1440"/>
        </w:tabs>
        <w:ind w:left="1440" w:hanging="360"/>
      </w:pPr>
      <w:rPr>
        <w:rFonts w:ascii="Courier New" w:hAnsi="Courier New" w:hint="default"/>
        <w:sz w:val="20"/>
      </w:rPr>
    </w:lvl>
    <w:lvl w:ilvl="2" w:tplc="06C4FC54" w:tentative="1">
      <w:start w:val="1"/>
      <w:numFmt w:val="bullet"/>
      <w:lvlText w:val="o"/>
      <w:lvlJc w:val="left"/>
      <w:pPr>
        <w:tabs>
          <w:tab w:val="num" w:pos="2160"/>
        </w:tabs>
        <w:ind w:left="2160" w:hanging="360"/>
      </w:pPr>
      <w:rPr>
        <w:rFonts w:ascii="Courier New" w:hAnsi="Courier New" w:hint="default"/>
        <w:sz w:val="20"/>
      </w:rPr>
    </w:lvl>
    <w:lvl w:ilvl="3" w:tplc="C81438B4" w:tentative="1">
      <w:start w:val="1"/>
      <w:numFmt w:val="bullet"/>
      <w:lvlText w:val="o"/>
      <w:lvlJc w:val="left"/>
      <w:pPr>
        <w:tabs>
          <w:tab w:val="num" w:pos="2880"/>
        </w:tabs>
        <w:ind w:left="2880" w:hanging="360"/>
      </w:pPr>
      <w:rPr>
        <w:rFonts w:ascii="Courier New" w:hAnsi="Courier New" w:hint="default"/>
        <w:sz w:val="20"/>
      </w:rPr>
    </w:lvl>
    <w:lvl w:ilvl="4" w:tplc="D6C250E0" w:tentative="1">
      <w:start w:val="1"/>
      <w:numFmt w:val="bullet"/>
      <w:lvlText w:val="o"/>
      <w:lvlJc w:val="left"/>
      <w:pPr>
        <w:tabs>
          <w:tab w:val="num" w:pos="3600"/>
        </w:tabs>
        <w:ind w:left="3600" w:hanging="360"/>
      </w:pPr>
      <w:rPr>
        <w:rFonts w:ascii="Courier New" w:hAnsi="Courier New" w:hint="default"/>
        <w:sz w:val="20"/>
      </w:rPr>
    </w:lvl>
    <w:lvl w:ilvl="5" w:tplc="F3B4D75A" w:tentative="1">
      <w:start w:val="1"/>
      <w:numFmt w:val="bullet"/>
      <w:lvlText w:val="o"/>
      <w:lvlJc w:val="left"/>
      <w:pPr>
        <w:tabs>
          <w:tab w:val="num" w:pos="4320"/>
        </w:tabs>
        <w:ind w:left="4320" w:hanging="360"/>
      </w:pPr>
      <w:rPr>
        <w:rFonts w:ascii="Courier New" w:hAnsi="Courier New" w:hint="default"/>
        <w:sz w:val="20"/>
      </w:rPr>
    </w:lvl>
    <w:lvl w:ilvl="6" w:tplc="3A2E72A6" w:tentative="1">
      <w:start w:val="1"/>
      <w:numFmt w:val="bullet"/>
      <w:lvlText w:val="o"/>
      <w:lvlJc w:val="left"/>
      <w:pPr>
        <w:tabs>
          <w:tab w:val="num" w:pos="5040"/>
        </w:tabs>
        <w:ind w:left="5040" w:hanging="360"/>
      </w:pPr>
      <w:rPr>
        <w:rFonts w:ascii="Courier New" w:hAnsi="Courier New" w:hint="default"/>
        <w:sz w:val="20"/>
      </w:rPr>
    </w:lvl>
    <w:lvl w:ilvl="7" w:tplc="BE78AE2E" w:tentative="1">
      <w:start w:val="1"/>
      <w:numFmt w:val="bullet"/>
      <w:lvlText w:val="o"/>
      <w:lvlJc w:val="left"/>
      <w:pPr>
        <w:tabs>
          <w:tab w:val="num" w:pos="5760"/>
        </w:tabs>
        <w:ind w:left="5760" w:hanging="360"/>
      </w:pPr>
      <w:rPr>
        <w:rFonts w:ascii="Courier New" w:hAnsi="Courier New" w:hint="default"/>
        <w:sz w:val="20"/>
      </w:rPr>
    </w:lvl>
    <w:lvl w:ilvl="8" w:tplc="B1E87FAA" w:tentative="1">
      <w:start w:val="1"/>
      <w:numFmt w:val="bullet"/>
      <w:lvlText w:val="o"/>
      <w:lvlJc w:val="left"/>
      <w:pPr>
        <w:tabs>
          <w:tab w:val="num" w:pos="6480"/>
        </w:tabs>
        <w:ind w:left="6480" w:hanging="360"/>
      </w:pPr>
      <w:rPr>
        <w:rFonts w:ascii="Courier New" w:hAnsi="Courier New" w:hint="default"/>
        <w:sz w:val="20"/>
      </w:rPr>
    </w:lvl>
  </w:abstractNum>
  <w:abstractNum w:abstractNumId="53" w15:restartNumberingAfterBreak="0">
    <w:nsid w:val="67CE0FF2"/>
    <w:multiLevelType w:val="hybridMultilevel"/>
    <w:tmpl w:val="B0E037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67F43D50"/>
    <w:multiLevelType w:val="hybridMultilevel"/>
    <w:tmpl w:val="E10884B0"/>
    <w:lvl w:ilvl="0" w:tplc="0C0A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A9943FC"/>
    <w:multiLevelType w:val="hybridMultilevel"/>
    <w:tmpl w:val="A5AC4C42"/>
    <w:lvl w:ilvl="0" w:tplc="6DE215F0">
      <w:start w:val="3"/>
      <w:numFmt w:val="decimal"/>
      <w:lvlText w:val="%1."/>
      <w:lvlJc w:val="left"/>
      <w:pPr>
        <w:tabs>
          <w:tab w:val="num" w:pos="720"/>
        </w:tabs>
        <w:ind w:left="720" w:hanging="360"/>
      </w:pPr>
    </w:lvl>
    <w:lvl w:ilvl="1" w:tplc="E77064D4" w:tentative="1">
      <w:start w:val="1"/>
      <w:numFmt w:val="decimal"/>
      <w:lvlText w:val="%2."/>
      <w:lvlJc w:val="left"/>
      <w:pPr>
        <w:tabs>
          <w:tab w:val="num" w:pos="1440"/>
        </w:tabs>
        <w:ind w:left="1440" w:hanging="360"/>
      </w:pPr>
    </w:lvl>
    <w:lvl w:ilvl="2" w:tplc="87F89BD4" w:tentative="1">
      <w:start w:val="1"/>
      <w:numFmt w:val="decimal"/>
      <w:lvlText w:val="%3."/>
      <w:lvlJc w:val="left"/>
      <w:pPr>
        <w:tabs>
          <w:tab w:val="num" w:pos="2160"/>
        </w:tabs>
        <w:ind w:left="2160" w:hanging="360"/>
      </w:pPr>
    </w:lvl>
    <w:lvl w:ilvl="3" w:tplc="93103E72" w:tentative="1">
      <w:start w:val="1"/>
      <w:numFmt w:val="decimal"/>
      <w:lvlText w:val="%4."/>
      <w:lvlJc w:val="left"/>
      <w:pPr>
        <w:tabs>
          <w:tab w:val="num" w:pos="2880"/>
        </w:tabs>
        <w:ind w:left="2880" w:hanging="360"/>
      </w:pPr>
    </w:lvl>
    <w:lvl w:ilvl="4" w:tplc="16F89EB8" w:tentative="1">
      <w:start w:val="1"/>
      <w:numFmt w:val="decimal"/>
      <w:lvlText w:val="%5."/>
      <w:lvlJc w:val="left"/>
      <w:pPr>
        <w:tabs>
          <w:tab w:val="num" w:pos="3600"/>
        </w:tabs>
        <w:ind w:left="3600" w:hanging="360"/>
      </w:pPr>
    </w:lvl>
    <w:lvl w:ilvl="5" w:tplc="807CB72E" w:tentative="1">
      <w:start w:val="1"/>
      <w:numFmt w:val="decimal"/>
      <w:lvlText w:val="%6."/>
      <w:lvlJc w:val="left"/>
      <w:pPr>
        <w:tabs>
          <w:tab w:val="num" w:pos="4320"/>
        </w:tabs>
        <w:ind w:left="4320" w:hanging="360"/>
      </w:pPr>
    </w:lvl>
    <w:lvl w:ilvl="6" w:tplc="CD003038" w:tentative="1">
      <w:start w:val="1"/>
      <w:numFmt w:val="decimal"/>
      <w:lvlText w:val="%7."/>
      <w:lvlJc w:val="left"/>
      <w:pPr>
        <w:tabs>
          <w:tab w:val="num" w:pos="5040"/>
        </w:tabs>
        <w:ind w:left="5040" w:hanging="360"/>
      </w:pPr>
    </w:lvl>
    <w:lvl w:ilvl="7" w:tplc="4614E63C" w:tentative="1">
      <w:start w:val="1"/>
      <w:numFmt w:val="decimal"/>
      <w:lvlText w:val="%8."/>
      <w:lvlJc w:val="left"/>
      <w:pPr>
        <w:tabs>
          <w:tab w:val="num" w:pos="5760"/>
        </w:tabs>
        <w:ind w:left="5760" w:hanging="360"/>
      </w:pPr>
    </w:lvl>
    <w:lvl w:ilvl="8" w:tplc="4EC6604C" w:tentative="1">
      <w:start w:val="1"/>
      <w:numFmt w:val="decimal"/>
      <w:lvlText w:val="%9."/>
      <w:lvlJc w:val="left"/>
      <w:pPr>
        <w:tabs>
          <w:tab w:val="num" w:pos="6480"/>
        </w:tabs>
        <w:ind w:left="6480" w:hanging="360"/>
      </w:pPr>
    </w:lvl>
  </w:abstractNum>
  <w:abstractNum w:abstractNumId="56" w15:restartNumberingAfterBreak="0">
    <w:nsid w:val="6AE22108"/>
    <w:multiLevelType w:val="hybridMultilevel"/>
    <w:tmpl w:val="FFFFFFFF"/>
    <w:lvl w:ilvl="0" w:tplc="B2F84C3C">
      <w:start w:val="1"/>
      <w:numFmt w:val="bullet"/>
      <w:lvlText w:val=""/>
      <w:lvlJc w:val="left"/>
      <w:pPr>
        <w:ind w:left="720" w:hanging="360"/>
      </w:pPr>
      <w:rPr>
        <w:rFonts w:ascii="Symbol" w:hAnsi="Symbol" w:cs="Symbol" w:hint="default"/>
      </w:rPr>
    </w:lvl>
    <w:lvl w:ilvl="1" w:tplc="F7D09970">
      <w:start w:val="1"/>
      <w:numFmt w:val="bullet"/>
      <w:lvlText w:val="o"/>
      <w:lvlJc w:val="left"/>
      <w:pPr>
        <w:ind w:left="1440" w:hanging="360"/>
      </w:pPr>
      <w:rPr>
        <w:rFonts w:ascii="Courier New" w:hAnsi="Courier New" w:cs="Courier New" w:hint="default"/>
      </w:rPr>
    </w:lvl>
    <w:lvl w:ilvl="2" w:tplc="E5F0C938">
      <w:start w:val="1"/>
      <w:numFmt w:val="bullet"/>
      <w:lvlText w:val=""/>
      <w:lvlJc w:val="left"/>
      <w:pPr>
        <w:ind w:left="2160" w:hanging="360"/>
      </w:pPr>
      <w:rPr>
        <w:rFonts w:ascii="Wingdings" w:hAnsi="Wingdings" w:cs="Wingdings" w:hint="default"/>
      </w:rPr>
    </w:lvl>
    <w:lvl w:ilvl="3" w:tplc="084A42F2">
      <w:start w:val="1"/>
      <w:numFmt w:val="bullet"/>
      <w:lvlText w:val=""/>
      <w:lvlJc w:val="left"/>
      <w:pPr>
        <w:ind w:left="2880" w:hanging="360"/>
      </w:pPr>
      <w:rPr>
        <w:rFonts w:ascii="Symbol" w:hAnsi="Symbol" w:cs="Symbol" w:hint="default"/>
      </w:rPr>
    </w:lvl>
    <w:lvl w:ilvl="4" w:tplc="BC405398">
      <w:start w:val="1"/>
      <w:numFmt w:val="bullet"/>
      <w:lvlText w:val="o"/>
      <w:lvlJc w:val="left"/>
      <w:pPr>
        <w:ind w:left="3600" w:hanging="360"/>
      </w:pPr>
      <w:rPr>
        <w:rFonts w:ascii="Courier New" w:hAnsi="Courier New" w:cs="Courier New" w:hint="default"/>
      </w:rPr>
    </w:lvl>
    <w:lvl w:ilvl="5" w:tplc="710899D6">
      <w:start w:val="1"/>
      <w:numFmt w:val="bullet"/>
      <w:lvlText w:val=""/>
      <w:lvlJc w:val="left"/>
      <w:pPr>
        <w:ind w:left="4320" w:hanging="360"/>
      </w:pPr>
      <w:rPr>
        <w:rFonts w:ascii="Wingdings" w:hAnsi="Wingdings" w:cs="Wingdings" w:hint="default"/>
      </w:rPr>
    </w:lvl>
    <w:lvl w:ilvl="6" w:tplc="3D6A738A">
      <w:start w:val="1"/>
      <w:numFmt w:val="bullet"/>
      <w:lvlText w:val=""/>
      <w:lvlJc w:val="left"/>
      <w:pPr>
        <w:ind w:left="5040" w:hanging="360"/>
      </w:pPr>
      <w:rPr>
        <w:rFonts w:ascii="Symbol" w:hAnsi="Symbol" w:cs="Symbol" w:hint="default"/>
      </w:rPr>
    </w:lvl>
    <w:lvl w:ilvl="7" w:tplc="082E077C">
      <w:start w:val="1"/>
      <w:numFmt w:val="bullet"/>
      <w:lvlText w:val="o"/>
      <w:lvlJc w:val="left"/>
      <w:pPr>
        <w:ind w:left="5760" w:hanging="360"/>
      </w:pPr>
      <w:rPr>
        <w:rFonts w:ascii="Courier New" w:hAnsi="Courier New" w:cs="Courier New" w:hint="default"/>
      </w:rPr>
    </w:lvl>
    <w:lvl w:ilvl="8" w:tplc="96B2B844">
      <w:start w:val="1"/>
      <w:numFmt w:val="bullet"/>
      <w:lvlText w:val=""/>
      <w:lvlJc w:val="left"/>
      <w:pPr>
        <w:ind w:left="6480" w:hanging="360"/>
      </w:pPr>
      <w:rPr>
        <w:rFonts w:ascii="Wingdings" w:hAnsi="Wingdings" w:cs="Wingdings" w:hint="default"/>
      </w:rPr>
    </w:lvl>
  </w:abstractNum>
  <w:abstractNum w:abstractNumId="57" w15:restartNumberingAfterBreak="0">
    <w:nsid w:val="6FDE6C35"/>
    <w:multiLevelType w:val="hybridMultilevel"/>
    <w:tmpl w:val="E06C0F5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8" w15:restartNumberingAfterBreak="0">
    <w:nsid w:val="72BF4F8F"/>
    <w:multiLevelType w:val="hybridMultilevel"/>
    <w:tmpl w:val="D68653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76A90F00"/>
    <w:multiLevelType w:val="hybridMultilevel"/>
    <w:tmpl w:val="49CC6FDC"/>
    <w:lvl w:ilvl="0" w:tplc="585E9C6E">
      <w:start w:val="58"/>
      <w:numFmt w:val="bullet"/>
      <w:lvlText w:val="-"/>
      <w:lvlJc w:val="left"/>
      <w:pPr>
        <w:ind w:left="720" w:hanging="360"/>
      </w:pPr>
      <w:rPr>
        <w:rFonts w:ascii="Calibri" w:hAnsi="Calibri" w:cs="Calibri" w:hint="default"/>
        <w:b/>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0" w15:restartNumberingAfterBreak="0">
    <w:nsid w:val="77C0565A"/>
    <w:multiLevelType w:val="hybridMultilevel"/>
    <w:tmpl w:val="F7BCAC6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78511D7E"/>
    <w:multiLevelType w:val="hybridMultilevel"/>
    <w:tmpl w:val="6688F9D2"/>
    <w:lvl w:ilvl="0" w:tplc="0407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7A3F1FAA"/>
    <w:multiLevelType w:val="hybridMultilevel"/>
    <w:tmpl w:val="C9149F76"/>
    <w:lvl w:ilvl="0" w:tplc="041D000F">
      <w:start w:val="1"/>
      <w:numFmt w:val="decimal"/>
      <w:lvlText w:val="%1."/>
      <w:lvlJc w:val="left"/>
      <w:pPr>
        <w:ind w:left="1080" w:hanging="360"/>
      </w:pPr>
    </w:lvl>
    <w:lvl w:ilvl="1" w:tplc="041D0019" w:tentative="1">
      <w:start w:val="1"/>
      <w:numFmt w:val="lowerLetter"/>
      <w:lvlText w:val="%2."/>
      <w:lvlJc w:val="left"/>
      <w:pPr>
        <w:ind w:left="1800" w:hanging="360"/>
      </w:pPr>
    </w:lvl>
    <w:lvl w:ilvl="2" w:tplc="041D001B" w:tentative="1">
      <w:start w:val="1"/>
      <w:numFmt w:val="lowerRoman"/>
      <w:lvlText w:val="%3."/>
      <w:lvlJc w:val="right"/>
      <w:pPr>
        <w:ind w:left="2520" w:hanging="180"/>
      </w:pPr>
    </w:lvl>
    <w:lvl w:ilvl="3" w:tplc="041D000F" w:tentative="1">
      <w:start w:val="1"/>
      <w:numFmt w:val="decimal"/>
      <w:lvlText w:val="%4."/>
      <w:lvlJc w:val="left"/>
      <w:pPr>
        <w:ind w:left="3240" w:hanging="360"/>
      </w:pPr>
    </w:lvl>
    <w:lvl w:ilvl="4" w:tplc="041D0019" w:tentative="1">
      <w:start w:val="1"/>
      <w:numFmt w:val="lowerLetter"/>
      <w:lvlText w:val="%5."/>
      <w:lvlJc w:val="left"/>
      <w:pPr>
        <w:ind w:left="3960" w:hanging="360"/>
      </w:pPr>
    </w:lvl>
    <w:lvl w:ilvl="5" w:tplc="041D001B" w:tentative="1">
      <w:start w:val="1"/>
      <w:numFmt w:val="lowerRoman"/>
      <w:lvlText w:val="%6."/>
      <w:lvlJc w:val="right"/>
      <w:pPr>
        <w:ind w:left="4680" w:hanging="180"/>
      </w:pPr>
    </w:lvl>
    <w:lvl w:ilvl="6" w:tplc="041D000F" w:tentative="1">
      <w:start w:val="1"/>
      <w:numFmt w:val="decimal"/>
      <w:lvlText w:val="%7."/>
      <w:lvlJc w:val="left"/>
      <w:pPr>
        <w:ind w:left="5400" w:hanging="360"/>
      </w:pPr>
    </w:lvl>
    <w:lvl w:ilvl="7" w:tplc="041D0019" w:tentative="1">
      <w:start w:val="1"/>
      <w:numFmt w:val="lowerLetter"/>
      <w:lvlText w:val="%8."/>
      <w:lvlJc w:val="left"/>
      <w:pPr>
        <w:ind w:left="6120" w:hanging="360"/>
      </w:pPr>
    </w:lvl>
    <w:lvl w:ilvl="8" w:tplc="041D001B" w:tentative="1">
      <w:start w:val="1"/>
      <w:numFmt w:val="lowerRoman"/>
      <w:lvlText w:val="%9."/>
      <w:lvlJc w:val="right"/>
      <w:pPr>
        <w:ind w:left="6840" w:hanging="180"/>
      </w:pPr>
    </w:lvl>
  </w:abstractNum>
  <w:abstractNum w:abstractNumId="63" w15:restartNumberingAfterBreak="0">
    <w:nsid w:val="7A572010"/>
    <w:multiLevelType w:val="hybridMultilevel"/>
    <w:tmpl w:val="9942E6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7A6247EC"/>
    <w:multiLevelType w:val="hybridMultilevel"/>
    <w:tmpl w:val="FFFFFFFF"/>
    <w:lvl w:ilvl="0" w:tplc="64B050FC">
      <w:start w:val="1"/>
      <w:numFmt w:val="bullet"/>
      <w:lvlText w:val=""/>
      <w:lvlJc w:val="left"/>
      <w:pPr>
        <w:ind w:left="720" w:hanging="360"/>
      </w:pPr>
      <w:rPr>
        <w:rFonts w:ascii="Symbol" w:hAnsi="Symbol" w:cs="Symbol" w:hint="default"/>
      </w:rPr>
    </w:lvl>
    <w:lvl w:ilvl="1" w:tplc="512A3660">
      <w:start w:val="1"/>
      <w:numFmt w:val="bullet"/>
      <w:lvlText w:val="o"/>
      <w:lvlJc w:val="left"/>
      <w:pPr>
        <w:ind w:left="1440" w:hanging="360"/>
      </w:pPr>
      <w:rPr>
        <w:rFonts w:ascii="Courier New" w:hAnsi="Courier New" w:cs="Courier New" w:hint="default"/>
      </w:rPr>
    </w:lvl>
    <w:lvl w:ilvl="2" w:tplc="6F1ACE78">
      <w:start w:val="1"/>
      <w:numFmt w:val="bullet"/>
      <w:lvlText w:val=""/>
      <w:lvlJc w:val="left"/>
      <w:pPr>
        <w:ind w:left="2160" w:hanging="360"/>
      </w:pPr>
      <w:rPr>
        <w:rFonts w:ascii="Wingdings" w:hAnsi="Wingdings" w:cs="Wingdings" w:hint="default"/>
      </w:rPr>
    </w:lvl>
    <w:lvl w:ilvl="3" w:tplc="6046CB20">
      <w:start w:val="1"/>
      <w:numFmt w:val="bullet"/>
      <w:lvlText w:val=""/>
      <w:lvlJc w:val="left"/>
      <w:pPr>
        <w:ind w:left="2880" w:hanging="360"/>
      </w:pPr>
      <w:rPr>
        <w:rFonts w:ascii="Symbol" w:hAnsi="Symbol" w:cs="Symbol" w:hint="default"/>
      </w:rPr>
    </w:lvl>
    <w:lvl w:ilvl="4" w:tplc="0F8A6CE2">
      <w:start w:val="1"/>
      <w:numFmt w:val="bullet"/>
      <w:lvlText w:val="o"/>
      <w:lvlJc w:val="left"/>
      <w:pPr>
        <w:ind w:left="3600" w:hanging="360"/>
      </w:pPr>
      <w:rPr>
        <w:rFonts w:ascii="Courier New" w:hAnsi="Courier New" w:cs="Courier New" w:hint="default"/>
      </w:rPr>
    </w:lvl>
    <w:lvl w:ilvl="5" w:tplc="9F9A7DB6">
      <w:start w:val="1"/>
      <w:numFmt w:val="bullet"/>
      <w:lvlText w:val=""/>
      <w:lvlJc w:val="left"/>
      <w:pPr>
        <w:ind w:left="4320" w:hanging="360"/>
      </w:pPr>
      <w:rPr>
        <w:rFonts w:ascii="Wingdings" w:hAnsi="Wingdings" w:cs="Wingdings" w:hint="default"/>
      </w:rPr>
    </w:lvl>
    <w:lvl w:ilvl="6" w:tplc="48068C24">
      <w:start w:val="1"/>
      <w:numFmt w:val="bullet"/>
      <w:lvlText w:val=""/>
      <w:lvlJc w:val="left"/>
      <w:pPr>
        <w:ind w:left="5040" w:hanging="360"/>
      </w:pPr>
      <w:rPr>
        <w:rFonts w:ascii="Symbol" w:hAnsi="Symbol" w:cs="Symbol" w:hint="default"/>
      </w:rPr>
    </w:lvl>
    <w:lvl w:ilvl="7" w:tplc="A3F2EC88">
      <w:start w:val="1"/>
      <w:numFmt w:val="bullet"/>
      <w:lvlText w:val="o"/>
      <w:lvlJc w:val="left"/>
      <w:pPr>
        <w:ind w:left="5760" w:hanging="360"/>
      </w:pPr>
      <w:rPr>
        <w:rFonts w:ascii="Courier New" w:hAnsi="Courier New" w:cs="Courier New" w:hint="default"/>
      </w:rPr>
    </w:lvl>
    <w:lvl w:ilvl="8" w:tplc="B8D438DC">
      <w:start w:val="1"/>
      <w:numFmt w:val="bullet"/>
      <w:lvlText w:val=""/>
      <w:lvlJc w:val="left"/>
      <w:pPr>
        <w:ind w:left="6480" w:hanging="360"/>
      </w:pPr>
      <w:rPr>
        <w:rFonts w:ascii="Wingdings" w:hAnsi="Wingdings" w:cs="Wingdings" w:hint="default"/>
      </w:rPr>
    </w:lvl>
  </w:abstractNum>
  <w:abstractNum w:abstractNumId="65" w15:restartNumberingAfterBreak="0">
    <w:nsid w:val="7B814A6C"/>
    <w:multiLevelType w:val="hybridMultilevel"/>
    <w:tmpl w:val="9BF47C3E"/>
    <w:lvl w:ilvl="0" w:tplc="350C9ECC">
      <w:start w:val="1"/>
      <w:numFmt w:val="bullet"/>
      <w:lvlText w:val=""/>
      <w:lvlJc w:val="left"/>
      <w:pPr>
        <w:tabs>
          <w:tab w:val="num" w:pos="720"/>
        </w:tabs>
        <w:ind w:left="720" w:hanging="360"/>
      </w:pPr>
      <w:rPr>
        <w:rFonts w:ascii="Symbol" w:hAnsi="Symbol" w:hint="default"/>
        <w:sz w:val="20"/>
      </w:rPr>
    </w:lvl>
    <w:lvl w:ilvl="1" w:tplc="980A607E" w:tentative="1">
      <w:start w:val="1"/>
      <w:numFmt w:val="bullet"/>
      <w:lvlText w:val=""/>
      <w:lvlJc w:val="left"/>
      <w:pPr>
        <w:tabs>
          <w:tab w:val="num" w:pos="1440"/>
        </w:tabs>
        <w:ind w:left="1440" w:hanging="360"/>
      </w:pPr>
      <w:rPr>
        <w:rFonts w:ascii="Symbol" w:hAnsi="Symbol" w:hint="default"/>
        <w:sz w:val="20"/>
      </w:rPr>
    </w:lvl>
    <w:lvl w:ilvl="2" w:tplc="2D7A1B74" w:tentative="1">
      <w:start w:val="1"/>
      <w:numFmt w:val="bullet"/>
      <w:lvlText w:val=""/>
      <w:lvlJc w:val="left"/>
      <w:pPr>
        <w:tabs>
          <w:tab w:val="num" w:pos="2160"/>
        </w:tabs>
        <w:ind w:left="2160" w:hanging="360"/>
      </w:pPr>
      <w:rPr>
        <w:rFonts w:ascii="Symbol" w:hAnsi="Symbol" w:hint="default"/>
        <w:sz w:val="20"/>
      </w:rPr>
    </w:lvl>
    <w:lvl w:ilvl="3" w:tplc="A2F86E22" w:tentative="1">
      <w:start w:val="1"/>
      <w:numFmt w:val="bullet"/>
      <w:lvlText w:val=""/>
      <w:lvlJc w:val="left"/>
      <w:pPr>
        <w:tabs>
          <w:tab w:val="num" w:pos="2880"/>
        </w:tabs>
        <w:ind w:left="2880" w:hanging="360"/>
      </w:pPr>
      <w:rPr>
        <w:rFonts w:ascii="Symbol" w:hAnsi="Symbol" w:hint="default"/>
        <w:sz w:val="20"/>
      </w:rPr>
    </w:lvl>
    <w:lvl w:ilvl="4" w:tplc="7AF0D350" w:tentative="1">
      <w:start w:val="1"/>
      <w:numFmt w:val="bullet"/>
      <w:lvlText w:val=""/>
      <w:lvlJc w:val="left"/>
      <w:pPr>
        <w:tabs>
          <w:tab w:val="num" w:pos="3600"/>
        </w:tabs>
        <w:ind w:left="3600" w:hanging="360"/>
      </w:pPr>
      <w:rPr>
        <w:rFonts w:ascii="Symbol" w:hAnsi="Symbol" w:hint="default"/>
        <w:sz w:val="20"/>
      </w:rPr>
    </w:lvl>
    <w:lvl w:ilvl="5" w:tplc="1DC6AF18" w:tentative="1">
      <w:start w:val="1"/>
      <w:numFmt w:val="bullet"/>
      <w:lvlText w:val=""/>
      <w:lvlJc w:val="left"/>
      <w:pPr>
        <w:tabs>
          <w:tab w:val="num" w:pos="4320"/>
        </w:tabs>
        <w:ind w:left="4320" w:hanging="360"/>
      </w:pPr>
      <w:rPr>
        <w:rFonts w:ascii="Symbol" w:hAnsi="Symbol" w:hint="default"/>
        <w:sz w:val="20"/>
      </w:rPr>
    </w:lvl>
    <w:lvl w:ilvl="6" w:tplc="C6F2BBC4" w:tentative="1">
      <w:start w:val="1"/>
      <w:numFmt w:val="bullet"/>
      <w:lvlText w:val=""/>
      <w:lvlJc w:val="left"/>
      <w:pPr>
        <w:tabs>
          <w:tab w:val="num" w:pos="5040"/>
        </w:tabs>
        <w:ind w:left="5040" w:hanging="360"/>
      </w:pPr>
      <w:rPr>
        <w:rFonts w:ascii="Symbol" w:hAnsi="Symbol" w:hint="default"/>
        <w:sz w:val="20"/>
      </w:rPr>
    </w:lvl>
    <w:lvl w:ilvl="7" w:tplc="E002431C" w:tentative="1">
      <w:start w:val="1"/>
      <w:numFmt w:val="bullet"/>
      <w:lvlText w:val=""/>
      <w:lvlJc w:val="left"/>
      <w:pPr>
        <w:tabs>
          <w:tab w:val="num" w:pos="5760"/>
        </w:tabs>
        <w:ind w:left="5760" w:hanging="360"/>
      </w:pPr>
      <w:rPr>
        <w:rFonts w:ascii="Symbol" w:hAnsi="Symbol" w:hint="default"/>
        <w:sz w:val="20"/>
      </w:rPr>
    </w:lvl>
    <w:lvl w:ilvl="8" w:tplc="1C66CFC4"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873B76"/>
    <w:multiLevelType w:val="hybridMultilevel"/>
    <w:tmpl w:val="FFFFFFFF"/>
    <w:lvl w:ilvl="0" w:tplc="B734D1DE">
      <w:start w:val="58"/>
      <w:numFmt w:val="bullet"/>
      <w:lvlText w:val="-"/>
      <w:lvlJc w:val="left"/>
      <w:pPr>
        <w:ind w:left="720" w:hanging="360"/>
      </w:pPr>
      <w:rPr>
        <w:rFonts w:ascii="Calibri" w:hAnsi="Calibri" w:cs="Calibri" w:hint="default"/>
      </w:rPr>
    </w:lvl>
    <w:lvl w:ilvl="1" w:tplc="D4566C54">
      <w:start w:val="1"/>
      <w:numFmt w:val="bullet"/>
      <w:lvlText w:val="o"/>
      <w:lvlJc w:val="left"/>
      <w:pPr>
        <w:ind w:left="1440" w:hanging="360"/>
      </w:pPr>
      <w:rPr>
        <w:rFonts w:ascii="Courier New" w:hAnsi="Courier New" w:cs="Courier New" w:hint="default"/>
      </w:rPr>
    </w:lvl>
    <w:lvl w:ilvl="2" w:tplc="49FCD178">
      <w:start w:val="1"/>
      <w:numFmt w:val="bullet"/>
      <w:lvlText w:val=""/>
      <w:lvlJc w:val="left"/>
      <w:pPr>
        <w:ind w:left="2160" w:hanging="360"/>
      </w:pPr>
      <w:rPr>
        <w:rFonts w:ascii="Wingdings" w:hAnsi="Wingdings" w:cs="Wingdings" w:hint="default"/>
      </w:rPr>
    </w:lvl>
    <w:lvl w:ilvl="3" w:tplc="A2CA97D6">
      <w:start w:val="1"/>
      <w:numFmt w:val="bullet"/>
      <w:lvlText w:val=""/>
      <w:lvlJc w:val="left"/>
      <w:pPr>
        <w:ind w:left="2880" w:hanging="360"/>
      </w:pPr>
      <w:rPr>
        <w:rFonts w:ascii="Symbol" w:hAnsi="Symbol" w:cs="Symbol" w:hint="default"/>
      </w:rPr>
    </w:lvl>
    <w:lvl w:ilvl="4" w:tplc="787CB450">
      <w:start w:val="1"/>
      <w:numFmt w:val="bullet"/>
      <w:lvlText w:val="o"/>
      <w:lvlJc w:val="left"/>
      <w:pPr>
        <w:ind w:left="3600" w:hanging="360"/>
      </w:pPr>
      <w:rPr>
        <w:rFonts w:ascii="Courier New" w:hAnsi="Courier New" w:cs="Courier New" w:hint="default"/>
      </w:rPr>
    </w:lvl>
    <w:lvl w:ilvl="5" w:tplc="FAFE653A">
      <w:start w:val="1"/>
      <w:numFmt w:val="bullet"/>
      <w:lvlText w:val=""/>
      <w:lvlJc w:val="left"/>
      <w:pPr>
        <w:ind w:left="4320" w:hanging="360"/>
      </w:pPr>
      <w:rPr>
        <w:rFonts w:ascii="Wingdings" w:hAnsi="Wingdings" w:cs="Wingdings" w:hint="default"/>
      </w:rPr>
    </w:lvl>
    <w:lvl w:ilvl="6" w:tplc="D10093C6">
      <w:start w:val="1"/>
      <w:numFmt w:val="bullet"/>
      <w:lvlText w:val=""/>
      <w:lvlJc w:val="left"/>
      <w:pPr>
        <w:ind w:left="5040" w:hanging="360"/>
      </w:pPr>
      <w:rPr>
        <w:rFonts w:ascii="Symbol" w:hAnsi="Symbol" w:cs="Symbol" w:hint="default"/>
      </w:rPr>
    </w:lvl>
    <w:lvl w:ilvl="7" w:tplc="B75CFD0C">
      <w:start w:val="1"/>
      <w:numFmt w:val="bullet"/>
      <w:lvlText w:val="o"/>
      <w:lvlJc w:val="left"/>
      <w:pPr>
        <w:ind w:left="5760" w:hanging="360"/>
      </w:pPr>
      <w:rPr>
        <w:rFonts w:ascii="Courier New" w:hAnsi="Courier New" w:cs="Courier New" w:hint="default"/>
      </w:rPr>
    </w:lvl>
    <w:lvl w:ilvl="8" w:tplc="4546124C">
      <w:start w:val="1"/>
      <w:numFmt w:val="bullet"/>
      <w:lvlText w:val=""/>
      <w:lvlJc w:val="left"/>
      <w:pPr>
        <w:ind w:left="6480" w:hanging="360"/>
      </w:pPr>
      <w:rPr>
        <w:rFonts w:ascii="Wingdings" w:hAnsi="Wingdings" w:cs="Wingdings" w:hint="default"/>
      </w:rPr>
    </w:lvl>
  </w:abstractNum>
  <w:abstractNum w:abstractNumId="67" w15:restartNumberingAfterBreak="0">
    <w:nsid w:val="7CD82BD9"/>
    <w:multiLevelType w:val="hybridMultilevel"/>
    <w:tmpl w:val="E2EC33CC"/>
    <w:lvl w:ilvl="0" w:tplc="585410A2">
      <w:start w:val="2"/>
      <w:numFmt w:val="bullet"/>
      <w:lvlText w:val="-"/>
      <w:lvlJc w:val="left"/>
      <w:pPr>
        <w:ind w:left="720" w:hanging="360"/>
      </w:pPr>
      <w:rPr>
        <w:rFonts w:ascii="Arial" w:eastAsia="Arial Unicode MS"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5"/>
  </w:num>
  <w:num w:numId="2">
    <w:abstractNumId w:val="53"/>
  </w:num>
  <w:num w:numId="3">
    <w:abstractNumId w:val="58"/>
  </w:num>
  <w:num w:numId="4">
    <w:abstractNumId w:val="25"/>
  </w:num>
  <w:num w:numId="5">
    <w:abstractNumId w:val="21"/>
  </w:num>
  <w:num w:numId="6">
    <w:abstractNumId w:val="28"/>
  </w:num>
  <w:num w:numId="7">
    <w:abstractNumId w:val="34"/>
  </w:num>
  <w:num w:numId="8">
    <w:abstractNumId w:val="33"/>
  </w:num>
  <w:num w:numId="9">
    <w:abstractNumId w:val="36"/>
  </w:num>
  <w:num w:numId="10">
    <w:abstractNumId w:val="13"/>
  </w:num>
  <w:num w:numId="11">
    <w:abstractNumId w:val="65"/>
  </w:num>
  <w:num w:numId="12">
    <w:abstractNumId w:val="39"/>
  </w:num>
  <w:num w:numId="13">
    <w:abstractNumId w:val="20"/>
  </w:num>
  <w:num w:numId="14">
    <w:abstractNumId w:val="52"/>
  </w:num>
  <w:num w:numId="15">
    <w:abstractNumId w:val="37"/>
  </w:num>
  <w:num w:numId="16">
    <w:abstractNumId w:val="3"/>
  </w:num>
  <w:num w:numId="17">
    <w:abstractNumId w:val="24"/>
  </w:num>
  <w:num w:numId="18">
    <w:abstractNumId w:val="6"/>
  </w:num>
  <w:num w:numId="19">
    <w:abstractNumId w:val="9"/>
  </w:num>
  <w:num w:numId="20">
    <w:abstractNumId w:val="38"/>
  </w:num>
  <w:num w:numId="21">
    <w:abstractNumId w:val="17"/>
  </w:num>
  <w:num w:numId="22">
    <w:abstractNumId w:val="15"/>
  </w:num>
  <w:num w:numId="23">
    <w:abstractNumId w:val="41"/>
  </w:num>
  <w:num w:numId="24">
    <w:abstractNumId w:val="48"/>
  </w:num>
  <w:num w:numId="25">
    <w:abstractNumId w:val="55"/>
  </w:num>
  <w:num w:numId="26">
    <w:abstractNumId w:val="66"/>
  </w:num>
  <w:num w:numId="27">
    <w:abstractNumId w:val="44"/>
  </w:num>
  <w:num w:numId="28">
    <w:abstractNumId w:val="32"/>
  </w:num>
  <w:num w:numId="29">
    <w:abstractNumId w:val="51"/>
  </w:num>
  <w:num w:numId="30">
    <w:abstractNumId w:val="43"/>
  </w:num>
  <w:num w:numId="31">
    <w:abstractNumId w:val="35"/>
  </w:num>
  <w:num w:numId="32">
    <w:abstractNumId w:val="8"/>
  </w:num>
  <w:num w:numId="33">
    <w:abstractNumId w:val="0"/>
  </w:num>
  <w:num w:numId="34">
    <w:abstractNumId w:val="40"/>
  </w:num>
  <w:num w:numId="35">
    <w:abstractNumId w:val="1"/>
  </w:num>
  <w:num w:numId="36">
    <w:abstractNumId w:val="56"/>
  </w:num>
  <w:num w:numId="37">
    <w:abstractNumId w:val="64"/>
  </w:num>
  <w:num w:numId="38">
    <w:abstractNumId w:val="50"/>
  </w:num>
  <w:num w:numId="39">
    <w:abstractNumId w:val="23"/>
  </w:num>
  <w:num w:numId="40">
    <w:abstractNumId w:val="4"/>
  </w:num>
  <w:num w:numId="41">
    <w:abstractNumId w:val="22"/>
  </w:num>
  <w:num w:numId="42">
    <w:abstractNumId w:val="27"/>
  </w:num>
  <w:num w:numId="43">
    <w:abstractNumId w:val="54"/>
  </w:num>
  <w:num w:numId="44">
    <w:abstractNumId w:val="49"/>
  </w:num>
  <w:num w:numId="45">
    <w:abstractNumId w:val="19"/>
  </w:num>
  <w:num w:numId="46">
    <w:abstractNumId w:val="30"/>
  </w:num>
  <w:num w:numId="47">
    <w:abstractNumId w:val="2"/>
  </w:num>
  <w:num w:numId="48">
    <w:abstractNumId w:val="10"/>
  </w:num>
  <w:num w:numId="49">
    <w:abstractNumId w:val="16"/>
  </w:num>
  <w:num w:numId="50">
    <w:abstractNumId w:val="12"/>
  </w:num>
  <w:num w:numId="51">
    <w:abstractNumId w:val="67"/>
  </w:num>
  <w:num w:numId="52">
    <w:abstractNumId w:val="26"/>
  </w:num>
  <w:num w:numId="53">
    <w:abstractNumId w:val="61"/>
  </w:num>
  <w:num w:numId="54">
    <w:abstractNumId w:val="63"/>
  </w:num>
  <w:num w:numId="55">
    <w:abstractNumId w:val="11"/>
  </w:num>
  <w:num w:numId="56">
    <w:abstractNumId w:val="42"/>
  </w:num>
  <w:num w:numId="57">
    <w:abstractNumId w:val="60"/>
  </w:num>
  <w:num w:numId="58">
    <w:abstractNumId w:val="29"/>
  </w:num>
  <w:num w:numId="59">
    <w:abstractNumId w:val="31"/>
  </w:num>
  <w:num w:numId="60">
    <w:abstractNumId w:val="47"/>
  </w:num>
  <w:num w:numId="61">
    <w:abstractNumId w:val="18"/>
  </w:num>
  <w:num w:numId="62">
    <w:abstractNumId w:val="59"/>
  </w:num>
  <w:num w:numId="63">
    <w:abstractNumId w:val="7"/>
  </w:num>
  <w:num w:numId="64">
    <w:abstractNumId w:val="62"/>
  </w:num>
  <w:num w:numId="65">
    <w:abstractNumId w:val="57"/>
  </w:num>
  <w:num w:numId="66">
    <w:abstractNumId w:val="46"/>
  </w:num>
  <w:num w:numId="67">
    <w:abstractNumId w:val="14"/>
  </w:num>
  <w:num w:numId="68">
    <w:abstractNumId w:val="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62E10"/>
    <w:rsid w:val="00000535"/>
    <w:rsid w:val="00000F7C"/>
    <w:rsid w:val="00001E9D"/>
    <w:rsid w:val="000020E5"/>
    <w:rsid w:val="00002120"/>
    <w:rsid w:val="00002D49"/>
    <w:rsid w:val="0000725A"/>
    <w:rsid w:val="000074F8"/>
    <w:rsid w:val="00007972"/>
    <w:rsid w:val="000100A0"/>
    <w:rsid w:val="000109BC"/>
    <w:rsid w:val="00010BE4"/>
    <w:rsid w:val="00010D64"/>
    <w:rsid w:val="00011142"/>
    <w:rsid w:val="00011DC7"/>
    <w:rsid w:val="00012637"/>
    <w:rsid w:val="00012D21"/>
    <w:rsid w:val="000147AF"/>
    <w:rsid w:val="00014B76"/>
    <w:rsid w:val="00014CA3"/>
    <w:rsid w:val="000157DE"/>
    <w:rsid w:val="00015E70"/>
    <w:rsid w:val="00016513"/>
    <w:rsid w:val="00016811"/>
    <w:rsid w:val="00016A78"/>
    <w:rsid w:val="00016FAA"/>
    <w:rsid w:val="00017777"/>
    <w:rsid w:val="00017D22"/>
    <w:rsid w:val="000202DA"/>
    <w:rsid w:val="00020B16"/>
    <w:rsid w:val="00022450"/>
    <w:rsid w:val="00022D62"/>
    <w:rsid w:val="00024D1E"/>
    <w:rsid w:val="00025838"/>
    <w:rsid w:val="00026A80"/>
    <w:rsid w:val="0002740B"/>
    <w:rsid w:val="00027673"/>
    <w:rsid w:val="00030DA4"/>
    <w:rsid w:val="000314FD"/>
    <w:rsid w:val="00031716"/>
    <w:rsid w:val="000320FC"/>
    <w:rsid w:val="000322BF"/>
    <w:rsid w:val="000325A2"/>
    <w:rsid w:val="000326DF"/>
    <w:rsid w:val="00034C4D"/>
    <w:rsid w:val="0003514C"/>
    <w:rsid w:val="000355EE"/>
    <w:rsid w:val="00035A47"/>
    <w:rsid w:val="00036183"/>
    <w:rsid w:val="0003693F"/>
    <w:rsid w:val="00036C84"/>
    <w:rsid w:val="000372E2"/>
    <w:rsid w:val="00037A5D"/>
    <w:rsid w:val="00037DF0"/>
    <w:rsid w:val="000404AC"/>
    <w:rsid w:val="0004060C"/>
    <w:rsid w:val="00040C01"/>
    <w:rsid w:val="00040C5E"/>
    <w:rsid w:val="0004115E"/>
    <w:rsid w:val="000412B3"/>
    <w:rsid w:val="0004190A"/>
    <w:rsid w:val="000419B6"/>
    <w:rsid w:val="00041AC0"/>
    <w:rsid w:val="00041C3C"/>
    <w:rsid w:val="00041DF9"/>
    <w:rsid w:val="0004217E"/>
    <w:rsid w:val="000430E8"/>
    <w:rsid w:val="000439C6"/>
    <w:rsid w:val="000452CD"/>
    <w:rsid w:val="00045DB5"/>
    <w:rsid w:val="000462C4"/>
    <w:rsid w:val="00046A6D"/>
    <w:rsid w:val="00046C8B"/>
    <w:rsid w:val="00050322"/>
    <w:rsid w:val="000503FE"/>
    <w:rsid w:val="00050FB8"/>
    <w:rsid w:val="000513FB"/>
    <w:rsid w:val="00051503"/>
    <w:rsid w:val="000520EC"/>
    <w:rsid w:val="0005241F"/>
    <w:rsid w:val="00052A46"/>
    <w:rsid w:val="00052B81"/>
    <w:rsid w:val="000530A2"/>
    <w:rsid w:val="000534F0"/>
    <w:rsid w:val="00054698"/>
    <w:rsid w:val="00054C68"/>
    <w:rsid w:val="00054F64"/>
    <w:rsid w:val="00055268"/>
    <w:rsid w:val="00055545"/>
    <w:rsid w:val="000557E4"/>
    <w:rsid w:val="00055900"/>
    <w:rsid w:val="00055A5B"/>
    <w:rsid w:val="00056368"/>
    <w:rsid w:val="00056C0B"/>
    <w:rsid w:val="00057647"/>
    <w:rsid w:val="000606AF"/>
    <w:rsid w:val="000616E6"/>
    <w:rsid w:val="00061994"/>
    <w:rsid w:val="00062D3C"/>
    <w:rsid w:val="00062DDF"/>
    <w:rsid w:val="00063131"/>
    <w:rsid w:val="00063540"/>
    <w:rsid w:val="0006361E"/>
    <w:rsid w:val="0006364E"/>
    <w:rsid w:val="000637B4"/>
    <w:rsid w:val="00063AD7"/>
    <w:rsid w:val="00063C1C"/>
    <w:rsid w:val="0006453A"/>
    <w:rsid w:val="000646FC"/>
    <w:rsid w:val="00064823"/>
    <w:rsid w:val="00064942"/>
    <w:rsid w:val="00064D1E"/>
    <w:rsid w:val="000650CC"/>
    <w:rsid w:val="00065439"/>
    <w:rsid w:val="0006585F"/>
    <w:rsid w:val="00065B7E"/>
    <w:rsid w:val="00066038"/>
    <w:rsid w:val="0006676C"/>
    <w:rsid w:val="0006690C"/>
    <w:rsid w:val="00066C61"/>
    <w:rsid w:val="00067240"/>
    <w:rsid w:val="000708D8"/>
    <w:rsid w:val="00070E17"/>
    <w:rsid w:val="00070E5B"/>
    <w:rsid w:val="0007173C"/>
    <w:rsid w:val="0007175A"/>
    <w:rsid w:val="00072002"/>
    <w:rsid w:val="00072815"/>
    <w:rsid w:val="00072A95"/>
    <w:rsid w:val="00073014"/>
    <w:rsid w:val="00073E29"/>
    <w:rsid w:val="0007557D"/>
    <w:rsid w:val="000758F0"/>
    <w:rsid w:val="00075980"/>
    <w:rsid w:val="00075A1B"/>
    <w:rsid w:val="00075DCE"/>
    <w:rsid w:val="00075FE1"/>
    <w:rsid w:val="0007628B"/>
    <w:rsid w:val="00076514"/>
    <w:rsid w:val="000777FA"/>
    <w:rsid w:val="00077B4C"/>
    <w:rsid w:val="00080229"/>
    <w:rsid w:val="00080543"/>
    <w:rsid w:val="00080BDB"/>
    <w:rsid w:val="000811AA"/>
    <w:rsid w:val="00081456"/>
    <w:rsid w:val="000817D9"/>
    <w:rsid w:val="000818DD"/>
    <w:rsid w:val="00081F16"/>
    <w:rsid w:val="00082177"/>
    <w:rsid w:val="0008261F"/>
    <w:rsid w:val="00083962"/>
    <w:rsid w:val="00084BC2"/>
    <w:rsid w:val="000857D1"/>
    <w:rsid w:val="00086CB0"/>
    <w:rsid w:val="00087A0F"/>
    <w:rsid w:val="00087E1B"/>
    <w:rsid w:val="000905DC"/>
    <w:rsid w:val="00090618"/>
    <w:rsid w:val="0009187D"/>
    <w:rsid w:val="0009195F"/>
    <w:rsid w:val="000923DC"/>
    <w:rsid w:val="000930D8"/>
    <w:rsid w:val="00093491"/>
    <w:rsid w:val="00093CE3"/>
    <w:rsid w:val="00093D7D"/>
    <w:rsid w:val="00093F46"/>
    <w:rsid w:val="0009401C"/>
    <w:rsid w:val="000942D6"/>
    <w:rsid w:val="00094F67"/>
    <w:rsid w:val="000956D3"/>
    <w:rsid w:val="00095D63"/>
    <w:rsid w:val="00095DB7"/>
    <w:rsid w:val="00095DE6"/>
    <w:rsid w:val="00096B0E"/>
    <w:rsid w:val="00096DEE"/>
    <w:rsid w:val="0009727A"/>
    <w:rsid w:val="0009774A"/>
    <w:rsid w:val="0009779B"/>
    <w:rsid w:val="00097F99"/>
    <w:rsid w:val="000A0E9A"/>
    <w:rsid w:val="000A12E0"/>
    <w:rsid w:val="000A1417"/>
    <w:rsid w:val="000A1468"/>
    <w:rsid w:val="000A14C4"/>
    <w:rsid w:val="000A1886"/>
    <w:rsid w:val="000A1AA3"/>
    <w:rsid w:val="000A1B3F"/>
    <w:rsid w:val="000A2B13"/>
    <w:rsid w:val="000A3B42"/>
    <w:rsid w:val="000A3BB0"/>
    <w:rsid w:val="000A4115"/>
    <w:rsid w:val="000A5038"/>
    <w:rsid w:val="000A58A4"/>
    <w:rsid w:val="000A6824"/>
    <w:rsid w:val="000A69A6"/>
    <w:rsid w:val="000A7064"/>
    <w:rsid w:val="000A776C"/>
    <w:rsid w:val="000A77DF"/>
    <w:rsid w:val="000A7C82"/>
    <w:rsid w:val="000B0D7B"/>
    <w:rsid w:val="000B1429"/>
    <w:rsid w:val="000B1BCB"/>
    <w:rsid w:val="000B1E0D"/>
    <w:rsid w:val="000B28EC"/>
    <w:rsid w:val="000B28EE"/>
    <w:rsid w:val="000B2E1C"/>
    <w:rsid w:val="000B320D"/>
    <w:rsid w:val="000B4749"/>
    <w:rsid w:val="000B474E"/>
    <w:rsid w:val="000B4A27"/>
    <w:rsid w:val="000B6FD9"/>
    <w:rsid w:val="000B72B9"/>
    <w:rsid w:val="000B7CB1"/>
    <w:rsid w:val="000C0345"/>
    <w:rsid w:val="000C199C"/>
    <w:rsid w:val="000C1D9C"/>
    <w:rsid w:val="000C1E79"/>
    <w:rsid w:val="000C1F8E"/>
    <w:rsid w:val="000C2227"/>
    <w:rsid w:val="000C22AA"/>
    <w:rsid w:val="000C2572"/>
    <w:rsid w:val="000C2953"/>
    <w:rsid w:val="000C3255"/>
    <w:rsid w:val="000C4C4D"/>
    <w:rsid w:val="000C4D11"/>
    <w:rsid w:val="000C5278"/>
    <w:rsid w:val="000C53E4"/>
    <w:rsid w:val="000C5A8D"/>
    <w:rsid w:val="000C68FD"/>
    <w:rsid w:val="000C6A0B"/>
    <w:rsid w:val="000C6D06"/>
    <w:rsid w:val="000C6F5E"/>
    <w:rsid w:val="000C75D7"/>
    <w:rsid w:val="000D3AE6"/>
    <w:rsid w:val="000D455F"/>
    <w:rsid w:val="000D5556"/>
    <w:rsid w:val="000D56D6"/>
    <w:rsid w:val="000D598C"/>
    <w:rsid w:val="000D5E39"/>
    <w:rsid w:val="000E088E"/>
    <w:rsid w:val="000E1678"/>
    <w:rsid w:val="000E1B2F"/>
    <w:rsid w:val="000E1D71"/>
    <w:rsid w:val="000E1E20"/>
    <w:rsid w:val="000E271B"/>
    <w:rsid w:val="000E28BD"/>
    <w:rsid w:val="000E33E7"/>
    <w:rsid w:val="000E396D"/>
    <w:rsid w:val="000E3D47"/>
    <w:rsid w:val="000E4055"/>
    <w:rsid w:val="000E4645"/>
    <w:rsid w:val="000E4A34"/>
    <w:rsid w:val="000E5785"/>
    <w:rsid w:val="000E6A59"/>
    <w:rsid w:val="000E6CCB"/>
    <w:rsid w:val="000F0217"/>
    <w:rsid w:val="000F0886"/>
    <w:rsid w:val="000F0F04"/>
    <w:rsid w:val="000F13B5"/>
    <w:rsid w:val="000F19CE"/>
    <w:rsid w:val="000F2032"/>
    <w:rsid w:val="000F2124"/>
    <w:rsid w:val="000F247D"/>
    <w:rsid w:val="000F2538"/>
    <w:rsid w:val="000F270B"/>
    <w:rsid w:val="000F5486"/>
    <w:rsid w:val="000F5C3A"/>
    <w:rsid w:val="000F640B"/>
    <w:rsid w:val="000F64AE"/>
    <w:rsid w:val="000F68FF"/>
    <w:rsid w:val="000F6B4F"/>
    <w:rsid w:val="000F6BEA"/>
    <w:rsid w:val="000F7316"/>
    <w:rsid w:val="000F76D8"/>
    <w:rsid w:val="0010067E"/>
    <w:rsid w:val="00101519"/>
    <w:rsid w:val="00101931"/>
    <w:rsid w:val="001027F6"/>
    <w:rsid w:val="00102DBE"/>
    <w:rsid w:val="00103395"/>
    <w:rsid w:val="00103A12"/>
    <w:rsid w:val="00103E10"/>
    <w:rsid w:val="00103E9C"/>
    <w:rsid w:val="0010433E"/>
    <w:rsid w:val="001043EC"/>
    <w:rsid w:val="00104469"/>
    <w:rsid w:val="0010488D"/>
    <w:rsid w:val="00104C2B"/>
    <w:rsid w:val="00104FAC"/>
    <w:rsid w:val="0010587D"/>
    <w:rsid w:val="00105B5E"/>
    <w:rsid w:val="00105C0D"/>
    <w:rsid w:val="00106FAA"/>
    <w:rsid w:val="001079AC"/>
    <w:rsid w:val="00110B79"/>
    <w:rsid w:val="00110BF2"/>
    <w:rsid w:val="00110EE5"/>
    <w:rsid w:val="00110EFE"/>
    <w:rsid w:val="00111433"/>
    <w:rsid w:val="00112270"/>
    <w:rsid w:val="00112295"/>
    <w:rsid w:val="00112ED2"/>
    <w:rsid w:val="00113E8D"/>
    <w:rsid w:val="00114A8D"/>
    <w:rsid w:val="00115146"/>
    <w:rsid w:val="0011539E"/>
    <w:rsid w:val="00116772"/>
    <w:rsid w:val="00117D0A"/>
    <w:rsid w:val="00117E04"/>
    <w:rsid w:val="00120699"/>
    <w:rsid w:val="00120FCD"/>
    <w:rsid w:val="00121271"/>
    <w:rsid w:val="001218EB"/>
    <w:rsid w:val="00122265"/>
    <w:rsid w:val="00122F24"/>
    <w:rsid w:val="001234E5"/>
    <w:rsid w:val="00123DB2"/>
    <w:rsid w:val="00124132"/>
    <w:rsid w:val="00125214"/>
    <w:rsid w:val="0012584D"/>
    <w:rsid w:val="00125ED7"/>
    <w:rsid w:val="00126713"/>
    <w:rsid w:val="001275BD"/>
    <w:rsid w:val="00127805"/>
    <w:rsid w:val="00127FB5"/>
    <w:rsid w:val="001302AA"/>
    <w:rsid w:val="00132438"/>
    <w:rsid w:val="00132DE9"/>
    <w:rsid w:val="001330ED"/>
    <w:rsid w:val="00133F12"/>
    <w:rsid w:val="001345CB"/>
    <w:rsid w:val="001345E3"/>
    <w:rsid w:val="00134B28"/>
    <w:rsid w:val="00134E5F"/>
    <w:rsid w:val="001359E8"/>
    <w:rsid w:val="00135DC8"/>
    <w:rsid w:val="001364D4"/>
    <w:rsid w:val="00136638"/>
    <w:rsid w:val="00136AFC"/>
    <w:rsid w:val="00137885"/>
    <w:rsid w:val="00137AD7"/>
    <w:rsid w:val="00137DA5"/>
    <w:rsid w:val="00140C89"/>
    <w:rsid w:val="00141A66"/>
    <w:rsid w:val="00142991"/>
    <w:rsid w:val="00142DA3"/>
    <w:rsid w:val="00142F31"/>
    <w:rsid w:val="00142FFA"/>
    <w:rsid w:val="001434CF"/>
    <w:rsid w:val="00144467"/>
    <w:rsid w:val="001445F7"/>
    <w:rsid w:val="00145076"/>
    <w:rsid w:val="001453FB"/>
    <w:rsid w:val="00145C57"/>
    <w:rsid w:val="00145F81"/>
    <w:rsid w:val="00146525"/>
    <w:rsid w:val="001466B0"/>
    <w:rsid w:val="001467DA"/>
    <w:rsid w:val="00146E62"/>
    <w:rsid w:val="0014707A"/>
    <w:rsid w:val="00147631"/>
    <w:rsid w:val="00147BD4"/>
    <w:rsid w:val="00147C50"/>
    <w:rsid w:val="00150591"/>
    <w:rsid w:val="001507D9"/>
    <w:rsid w:val="00151351"/>
    <w:rsid w:val="00151E6F"/>
    <w:rsid w:val="00151F5D"/>
    <w:rsid w:val="001533B3"/>
    <w:rsid w:val="0015374C"/>
    <w:rsid w:val="0015409F"/>
    <w:rsid w:val="00154275"/>
    <w:rsid w:val="00154329"/>
    <w:rsid w:val="001546A7"/>
    <w:rsid w:val="00154DEE"/>
    <w:rsid w:val="001550FF"/>
    <w:rsid w:val="00155AD4"/>
    <w:rsid w:val="00155F72"/>
    <w:rsid w:val="001561C8"/>
    <w:rsid w:val="001566A9"/>
    <w:rsid w:val="00156943"/>
    <w:rsid w:val="00156A09"/>
    <w:rsid w:val="00157E1B"/>
    <w:rsid w:val="00160B17"/>
    <w:rsid w:val="00160E5D"/>
    <w:rsid w:val="00160EDF"/>
    <w:rsid w:val="00161382"/>
    <w:rsid w:val="00161F2E"/>
    <w:rsid w:val="001622B9"/>
    <w:rsid w:val="00162704"/>
    <w:rsid w:val="00162FAC"/>
    <w:rsid w:val="0016349F"/>
    <w:rsid w:val="001650CA"/>
    <w:rsid w:val="00165100"/>
    <w:rsid w:val="0016580D"/>
    <w:rsid w:val="00165F1E"/>
    <w:rsid w:val="0016790B"/>
    <w:rsid w:val="001709F2"/>
    <w:rsid w:val="001712EB"/>
    <w:rsid w:val="001716F9"/>
    <w:rsid w:val="00171AF9"/>
    <w:rsid w:val="00172974"/>
    <w:rsid w:val="0017378E"/>
    <w:rsid w:val="001739C4"/>
    <w:rsid w:val="00173CCB"/>
    <w:rsid w:val="00174E2A"/>
    <w:rsid w:val="00174F08"/>
    <w:rsid w:val="00175156"/>
    <w:rsid w:val="001763F0"/>
    <w:rsid w:val="00176896"/>
    <w:rsid w:val="00180353"/>
    <w:rsid w:val="001815EA"/>
    <w:rsid w:val="0018243D"/>
    <w:rsid w:val="0018288E"/>
    <w:rsid w:val="0018409B"/>
    <w:rsid w:val="00185217"/>
    <w:rsid w:val="00186C8E"/>
    <w:rsid w:val="00186F09"/>
    <w:rsid w:val="001871C3"/>
    <w:rsid w:val="00187A5C"/>
    <w:rsid w:val="00187F15"/>
    <w:rsid w:val="001914FB"/>
    <w:rsid w:val="001923F6"/>
    <w:rsid w:val="001926E1"/>
    <w:rsid w:val="0019282A"/>
    <w:rsid w:val="00192979"/>
    <w:rsid w:val="00192E2B"/>
    <w:rsid w:val="00193606"/>
    <w:rsid w:val="00193CB7"/>
    <w:rsid w:val="0019511B"/>
    <w:rsid w:val="0019547F"/>
    <w:rsid w:val="00195632"/>
    <w:rsid w:val="001972E9"/>
    <w:rsid w:val="0019765B"/>
    <w:rsid w:val="00197C20"/>
    <w:rsid w:val="00197F29"/>
    <w:rsid w:val="001A035E"/>
    <w:rsid w:val="001A0C3D"/>
    <w:rsid w:val="001A155F"/>
    <w:rsid w:val="001A2CB5"/>
    <w:rsid w:val="001A34F5"/>
    <w:rsid w:val="001A4077"/>
    <w:rsid w:val="001A43D3"/>
    <w:rsid w:val="001A4626"/>
    <w:rsid w:val="001A4FAA"/>
    <w:rsid w:val="001A5343"/>
    <w:rsid w:val="001A5769"/>
    <w:rsid w:val="001A5967"/>
    <w:rsid w:val="001A5BE2"/>
    <w:rsid w:val="001A67C3"/>
    <w:rsid w:val="001A67C6"/>
    <w:rsid w:val="001A6BC4"/>
    <w:rsid w:val="001A6D1B"/>
    <w:rsid w:val="001B002C"/>
    <w:rsid w:val="001B0113"/>
    <w:rsid w:val="001B0186"/>
    <w:rsid w:val="001B095C"/>
    <w:rsid w:val="001B0C09"/>
    <w:rsid w:val="001B11B0"/>
    <w:rsid w:val="001B1352"/>
    <w:rsid w:val="001B1B51"/>
    <w:rsid w:val="001B1F07"/>
    <w:rsid w:val="001B1F77"/>
    <w:rsid w:val="001B1FC4"/>
    <w:rsid w:val="001B2030"/>
    <w:rsid w:val="001B2433"/>
    <w:rsid w:val="001B2F6D"/>
    <w:rsid w:val="001B3463"/>
    <w:rsid w:val="001B3D07"/>
    <w:rsid w:val="001B4A87"/>
    <w:rsid w:val="001B59A7"/>
    <w:rsid w:val="001B609E"/>
    <w:rsid w:val="001B6111"/>
    <w:rsid w:val="001B66E1"/>
    <w:rsid w:val="001B687C"/>
    <w:rsid w:val="001B78A6"/>
    <w:rsid w:val="001C01E3"/>
    <w:rsid w:val="001C0DF3"/>
    <w:rsid w:val="001C235F"/>
    <w:rsid w:val="001C2696"/>
    <w:rsid w:val="001C2BFA"/>
    <w:rsid w:val="001C2D7C"/>
    <w:rsid w:val="001C2EE0"/>
    <w:rsid w:val="001C302B"/>
    <w:rsid w:val="001C3175"/>
    <w:rsid w:val="001C4116"/>
    <w:rsid w:val="001C5342"/>
    <w:rsid w:val="001C7574"/>
    <w:rsid w:val="001C7617"/>
    <w:rsid w:val="001C7B26"/>
    <w:rsid w:val="001C7CC1"/>
    <w:rsid w:val="001C7D21"/>
    <w:rsid w:val="001C7E26"/>
    <w:rsid w:val="001C7FC6"/>
    <w:rsid w:val="001D034A"/>
    <w:rsid w:val="001D0AA8"/>
    <w:rsid w:val="001D15F9"/>
    <w:rsid w:val="001D1706"/>
    <w:rsid w:val="001D24E4"/>
    <w:rsid w:val="001D2D11"/>
    <w:rsid w:val="001D2D1A"/>
    <w:rsid w:val="001D2DC0"/>
    <w:rsid w:val="001D2F58"/>
    <w:rsid w:val="001D33D4"/>
    <w:rsid w:val="001D35AD"/>
    <w:rsid w:val="001D3926"/>
    <w:rsid w:val="001D4124"/>
    <w:rsid w:val="001D50B5"/>
    <w:rsid w:val="001D51C2"/>
    <w:rsid w:val="001D58A4"/>
    <w:rsid w:val="001D5B28"/>
    <w:rsid w:val="001D5C0E"/>
    <w:rsid w:val="001D5F2E"/>
    <w:rsid w:val="001D6499"/>
    <w:rsid w:val="001D6D48"/>
    <w:rsid w:val="001D7F85"/>
    <w:rsid w:val="001E1A26"/>
    <w:rsid w:val="001E1A37"/>
    <w:rsid w:val="001E1C81"/>
    <w:rsid w:val="001E1E0A"/>
    <w:rsid w:val="001E2783"/>
    <w:rsid w:val="001E291B"/>
    <w:rsid w:val="001E2A11"/>
    <w:rsid w:val="001E2B77"/>
    <w:rsid w:val="001E3ED0"/>
    <w:rsid w:val="001E4324"/>
    <w:rsid w:val="001E4D42"/>
    <w:rsid w:val="001E4DD3"/>
    <w:rsid w:val="001E5680"/>
    <w:rsid w:val="001E663B"/>
    <w:rsid w:val="001E6DAD"/>
    <w:rsid w:val="001E75F3"/>
    <w:rsid w:val="001F0350"/>
    <w:rsid w:val="001F0BE3"/>
    <w:rsid w:val="001F1614"/>
    <w:rsid w:val="001F2710"/>
    <w:rsid w:val="001F2E6E"/>
    <w:rsid w:val="001F3526"/>
    <w:rsid w:val="001F35B8"/>
    <w:rsid w:val="001F3669"/>
    <w:rsid w:val="001F3FC0"/>
    <w:rsid w:val="001F55E8"/>
    <w:rsid w:val="001F5B87"/>
    <w:rsid w:val="001F6C1D"/>
    <w:rsid w:val="001F7776"/>
    <w:rsid w:val="001F7A92"/>
    <w:rsid w:val="001F7CA2"/>
    <w:rsid w:val="002015DC"/>
    <w:rsid w:val="00201BB7"/>
    <w:rsid w:val="002025D1"/>
    <w:rsid w:val="0020284A"/>
    <w:rsid w:val="002029D5"/>
    <w:rsid w:val="00202FBC"/>
    <w:rsid w:val="002030F8"/>
    <w:rsid w:val="00203320"/>
    <w:rsid w:val="00203BAF"/>
    <w:rsid w:val="00203F43"/>
    <w:rsid w:val="00203FCF"/>
    <w:rsid w:val="00204CDE"/>
    <w:rsid w:val="00204DE7"/>
    <w:rsid w:val="002057C3"/>
    <w:rsid w:val="0020716E"/>
    <w:rsid w:val="00207918"/>
    <w:rsid w:val="002079DB"/>
    <w:rsid w:val="00210302"/>
    <w:rsid w:val="002103B2"/>
    <w:rsid w:val="00210B29"/>
    <w:rsid w:val="00210F97"/>
    <w:rsid w:val="002110F1"/>
    <w:rsid w:val="002112D6"/>
    <w:rsid w:val="002114C7"/>
    <w:rsid w:val="0021180D"/>
    <w:rsid w:val="002122E8"/>
    <w:rsid w:val="00212A72"/>
    <w:rsid w:val="00213947"/>
    <w:rsid w:val="00213EA6"/>
    <w:rsid w:val="00214516"/>
    <w:rsid w:val="00215121"/>
    <w:rsid w:val="002154F2"/>
    <w:rsid w:val="002157DA"/>
    <w:rsid w:val="00216368"/>
    <w:rsid w:val="002167AB"/>
    <w:rsid w:val="00216ECB"/>
    <w:rsid w:val="00217671"/>
    <w:rsid w:val="00217905"/>
    <w:rsid w:val="00217AFB"/>
    <w:rsid w:val="00217BA6"/>
    <w:rsid w:val="00217E0F"/>
    <w:rsid w:val="002203E3"/>
    <w:rsid w:val="002211C5"/>
    <w:rsid w:val="00221A99"/>
    <w:rsid w:val="00221B93"/>
    <w:rsid w:val="00221D46"/>
    <w:rsid w:val="00222CA1"/>
    <w:rsid w:val="00222EE3"/>
    <w:rsid w:val="0022396D"/>
    <w:rsid w:val="00223A79"/>
    <w:rsid w:val="00223FBC"/>
    <w:rsid w:val="002248D0"/>
    <w:rsid w:val="002251BB"/>
    <w:rsid w:val="002253E3"/>
    <w:rsid w:val="00225512"/>
    <w:rsid w:val="002255C2"/>
    <w:rsid w:val="00226B93"/>
    <w:rsid w:val="00226FD2"/>
    <w:rsid w:val="002276EE"/>
    <w:rsid w:val="00227912"/>
    <w:rsid w:val="00227AF0"/>
    <w:rsid w:val="00227E3D"/>
    <w:rsid w:val="002306D2"/>
    <w:rsid w:val="00230B1F"/>
    <w:rsid w:val="00231E68"/>
    <w:rsid w:val="00232890"/>
    <w:rsid w:val="0023464D"/>
    <w:rsid w:val="00234B9E"/>
    <w:rsid w:val="00234C4D"/>
    <w:rsid w:val="00236EB4"/>
    <w:rsid w:val="002374B3"/>
    <w:rsid w:val="00237525"/>
    <w:rsid w:val="00237790"/>
    <w:rsid w:val="00237A83"/>
    <w:rsid w:val="002419D9"/>
    <w:rsid w:val="00241F53"/>
    <w:rsid w:val="00242D25"/>
    <w:rsid w:val="00243286"/>
    <w:rsid w:val="00243FD1"/>
    <w:rsid w:val="00244679"/>
    <w:rsid w:val="002447AA"/>
    <w:rsid w:val="00244853"/>
    <w:rsid w:val="00244C47"/>
    <w:rsid w:val="00244CCC"/>
    <w:rsid w:val="002456F3"/>
    <w:rsid w:val="0024652B"/>
    <w:rsid w:val="002468E6"/>
    <w:rsid w:val="00246E9C"/>
    <w:rsid w:val="00246FDC"/>
    <w:rsid w:val="002476BD"/>
    <w:rsid w:val="002501DC"/>
    <w:rsid w:val="0025049A"/>
    <w:rsid w:val="00250822"/>
    <w:rsid w:val="002510E3"/>
    <w:rsid w:val="002514DD"/>
    <w:rsid w:val="002524A2"/>
    <w:rsid w:val="002524A6"/>
    <w:rsid w:val="00252772"/>
    <w:rsid w:val="00252AAB"/>
    <w:rsid w:val="00253AAC"/>
    <w:rsid w:val="002548DF"/>
    <w:rsid w:val="002557C7"/>
    <w:rsid w:val="002567FD"/>
    <w:rsid w:val="002572FC"/>
    <w:rsid w:val="0025790C"/>
    <w:rsid w:val="0026075A"/>
    <w:rsid w:val="002608EC"/>
    <w:rsid w:val="00261222"/>
    <w:rsid w:val="0026128F"/>
    <w:rsid w:val="0026222A"/>
    <w:rsid w:val="00262352"/>
    <w:rsid w:val="002624E9"/>
    <w:rsid w:val="00262F74"/>
    <w:rsid w:val="00263706"/>
    <w:rsid w:val="0026380B"/>
    <w:rsid w:val="0026427F"/>
    <w:rsid w:val="00264ACE"/>
    <w:rsid w:val="00264D64"/>
    <w:rsid w:val="00265121"/>
    <w:rsid w:val="00265E95"/>
    <w:rsid w:val="00266254"/>
    <w:rsid w:val="002663E5"/>
    <w:rsid w:val="002710C8"/>
    <w:rsid w:val="002714C4"/>
    <w:rsid w:val="00271C3C"/>
    <w:rsid w:val="00271F6D"/>
    <w:rsid w:val="002725BE"/>
    <w:rsid w:val="002726CC"/>
    <w:rsid w:val="00272BB1"/>
    <w:rsid w:val="0027302B"/>
    <w:rsid w:val="00273507"/>
    <w:rsid w:val="00273522"/>
    <w:rsid w:val="00273E82"/>
    <w:rsid w:val="002744C2"/>
    <w:rsid w:val="00274839"/>
    <w:rsid w:val="0027549A"/>
    <w:rsid w:val="00275965"/>
    <w:rsid w:val="00275D79"/>
    <w:rsid w:val="00276590"/>
    <w:rsid w:val="00276EA1"/>
    <w:rsid w:val="0027798F"/>
    <w:rsid w:val="00277C0A"/>
    <w:rsid w:val="00277D55"/>
    <w:rsid w:val="002800C8"/>
    <w:rsid w:val="002802CB"/>
    <w:rsid w:val="0028079F"/>
    <w:rsid w:val="00280D95"/>
    <w:rsid w:val="00280DE0"/>
    <w:rsid w:val="002860D0"/>
    <w:rsid w:val="002876FB"/>
    <w:rsid w:val="002878FC"/>
    <w:rsid w:val="0028797D"/>
    <w:rsid w:val="002909EC"/>
    <w:rsid w:val="00290A49"/>
    <w:rsid w:val="002914E1"/>
    <w:rsid w:val="0029157A"/>
    <w:rsid w:val="00291BD0"/>
    <w:rsid w:val="00291C7C"/>
    <w:rsid w:val="00292318"/>
    <w:rsid w:val="00293493"/>
    <w:rsid w:val="00293C8A"/>
    <w:rsid w:val="00293EAB"/>
    <w:rsid w:val="0029419D"/>
    <w:rsid w:val="00294972"/>
    <w:rsid w:val="00294FA6"/>
    <w:rsid w:val="00295A65"/>
    <w:rsid w:val="002965F5"/>
    <w:rsid w:val="0029683A"/>
    <w:rsid w:val="00296ABA"/>
    <w:rsid w:val="00296B45"/>
    <w:rsid w:val="00296C9F"/>
    <w:rsid w:val="002A0917"/>
    <w:rsid w:val="002A0B7F"/>
    <w:rsid w:val="002A0B9C"/>
    <w:rsid w:val="002A1414"/>
    <w:rsid w:val="002A1839"/>
    <w:rsid w:val="002A1917"/>
    <w:rsid w:val="002A1D70"/>
    <w:rsid w:val="002A2294"/>
    <w:rsid w:val="002A239E"/>
    <w:rsid w:val="002A24ED"/>
    <w:rsid w:val="002A26A9"/>
    <w:rsid w:val="002A2D43"/>
    <w:rsid w:val="002A32BF"/>
    <w:rsid w:val="002A3BD8"/>
    <w:rsid w:val="002A3C23"/>
    <w:rsid w:val="002A3FCF"/>
    <w:rsid w:val="002A4055"/>
    <w:rsid w:val="002A599C"/>
    <w:rsid w:val="002A60EC"/>
    <w:rsid w:val="002A6214"/>
    <w:rsid w:val="002A7429"/>
    <w:rsid w:val="002A7469"/>
    <w:rsid w:val="002B01BC"/>
    <w:rsid w:val="002B0375"/>
    <w:rsid w:val="002B09A4"/>
    <w:rsid w:val="002B0ED8"/>
    <w:rsid w:val="002B1F3C"/>
    <w:rsid w:val="002B2001"/>
    <w:rsid w:val="002B231B"/>
    <w:rsid w:val="002B266B"/>
    <w:rsid w:val="002B27E8"/>
    <w:rsid w:val="002B2CD6"/>
    <w:rsid w:val="002B342A"/>
    <w:rsid w:val="002B3712"/>
    <w:rsid w:val="002B3E31"/>
    <w:rsid w:val="002B4029"/>
    <w:rsid w:val="002B40EE"/>
    <w:rsid w:val="002B44FB"/>
    <w:rsid w:val="002B4510"/>
    <w:rsid w:val="002B50BD"/>
    <w:rsid w:val="002B55F8"/>
    <w:rsid w:val="002B5C6C"/>
    <w:rsid w:val="002B6A78"/>
    <w:rsid w:val="002B6FDC"/>
    <w:rsid w:val="002B70C9"/>
    <w:rsid w:val="002C0170"/>
    <w:rsid w:val="002C1E96"/>
    <w:rsid w:val="002C41C9"/>
    <w:rsid w:val="002C44BE"/>
    <w:rsid w:val="002C4745"/>
    <w:rsid w:val="002C61CD"/>
    <w:rsid w:val="002C69A7"/>
    <w:rsid w:val="002C6C90"/>
    <w:rsid w:val="002C784D"/>
    <w:rsid w:val="002D03AB"/>
    <w:rsid w:val="002D0E11"/>
    <w:rsid w:val="002D127B"/>
    <w:rsid w:val="002D173D"/>
    <w:rsid w:val="002D17AA"/>
    <w:rsid w:val="002D1810"/>
    <w:rsid w:val="002D279C"/>
    <w:rsid w:val="002D2A78"/>
    <w:rsid w:val="002D3490"/>
    <w:rsid w:val="002D3555"/>
    <w:rsid w:val="002D3612"/>
    <w:rsid w:val="002D3F98"/>
    <w:rsid w:val="002D4D43"/>
    <w:rsid w:val="002D632E"/>
    <w:rsid w:val="002D637D"/>
    <w:rsid w:val="002D6667"/>
    <w:rsid w:val="002D7D82"/>
    <w:rsid w:val="002E011B"/>
    <w:rsid w:val="002E0E8B"/>
    <w:rsid w:val="002E11B8"/>
    <w:rsid w:val="002E1449"/>
    <w:rsid w:val="002E1E56"/>
    <w:rsid w:val="002E26EC"/>
    <w:rsid w:val="002E3130"/>
    <w:rsid w:val="002E3309"/>
    <w:rsid w:val="002E34ED"/>
    <w:rsid w:val="002E373A"/>
    <w:rsid w:val="002E59A0"/>
    <w:rsid w:val="002E5B84"/>
    <w:rsid w:val="002E6BDF"/>
    <w:rsid w:val="002E6C12"/>
    <w:rsid w:val="002E7158"/>
    <w:rsid w:val="002F00D7"/>
    <w:rsid w:val="002F058A"/>
    <w:rsid w:val="002F1680"/>
    <w:rsid w:val="002F1FCF"/>
    <w:rsid w:val="002F45BF"/>
    <w:rsid w:val="002F493B"/>
    <w:rsid w:val="002F4A44"/>
    <w:rsid w:val="002F4B3F"/>
    <w:rsid w:val="002F4C00"/>
    <w:rsid w:val="002F5C48"/>
    <w:rsid w:val="002F60D2"/>
    <w:rsid w:val="002F6A42"/>
    <w:rsid w:val="002F6C8A"/>
    <w:rsid w:val="002F7662"/>
    <w:rsid w:val="002F7DC0"/>
    <w:rsid w:val="0030169A"/>
    <w:rsid w:val="00302138"/>
    <w:rsid w:val="00302635"/>
    <w:rsid w:val="003026BB"/>
    <w:rsid w:val="00303142"/>
    <w:rsid w:val="00303B42"/>
    <w:rsid w:val="003050C8"/>
    <w:rsid w:val="00306053"/>
    <w:rsid w:val="00306DF7"/>
    <w:rsid w:val="003073A2"/>
    <w:rsid w:val="003077D9"/>
    <w:rsid w:val="00307B5B"/>
    <w:rsid w:val="00310236"/>
    <w:rsid w:val="00310283"/>
    <w:rsid w:val="00310A43"/>
    <w:rsid w:val="0031199E"/>
    <w:rsid w:val="00311E8B"/>
    <w:rsid w:val="0031209F"/>
    <w:rsid w:val="00312128"/>
    <w:rsid w:val="0031297F"/>
    <w:rsid w:val="00313127"/>
    <w:rsid w:val="00313432"/>
    <w:rsid w:val="00313583"/>
    <w:rsid w:val="003135EA"/>
    <w:rsid w:val="00313F21"/>
    <w:rsid w:val="00314803"/>
    <w:rsid w:val="00314894"/>
    <w:rsid w:val="00314C2C"/>
    <w:rsid w:val="00314CD8"/>
    <w:rsid w:val="00314F81"/>
    <w:rsid w:val="00315683"/>
    <w:rsid w:val="00315916"/>
    <w:rsid w:val="00315E50"/>
    <w:rsid w:val="00315FD1"/>
    <w:rsid w:val="00316DA0"/>
    <w:rsid w:val="00317547"/>
    <w:rsid w:val="00317F53"/>
    <w:rsid w:val="00320E17"/>
    <w:rsid w:val="003212E6"/>
    <w:rsid w:val="00322B1A"/>
    <w:rsid w:val="00323AC5"/>
    <w:rsid w:val="0032463D"/>
    <w:rsid w:val="003248F5"/>
    <w:rsid w:val="00324EC3"/>
    <w:rsid w:val="00325083"/>
    <w:rsid w:val="00326C7A"/>
    <w:rsid w:val="00326FC5"/>
    <w:rsid w:val="0032705C"/>
    <w:rsid w:val="00327629"/>
    <w:rsid w:val="003276FC"/>
    <w:rsid w:val="00327893"/>
    <w:rsid w:val="00327E5F"/>
    <w:rsid w:val="003305F7"/>
    <w:rsid w:val="003307A7"/>
    <w:rsid w:val="003315DD"/>
    <w:rsid w:val="00331D43"/>
    <w:rsid w:val="003321F6"/>
    <w:rsid w:val="003321FE"/>
    <w:rsid w:val="00332373"/>
    <w:rsid w:val="00332BF6"/>
    <w:rsid w:val="00333043"/>
    <w:rsid w:val="00333EB0"/>
    <w:rsid w:val="00334013"/>
    <w:rsid w:val="003349E7"/>
    <w:rsid w:val="00334FC7"/>
    <w:rsid w:val="00335097"/>
    <w:rsid w:val="003354AE"/>
    <w:rsid w:val="00335560"/>
    <w:rsid w:val="00335C08"/>
    <w:rsid w:val="00335ED2"/>
    <w:rsid w:val="00336C16"/>
    <w:rsid w:val="0033736E"/>
    <w:rsid w:val="003373FE"/>
    <w:rsid w:val="003375C7"/>
    <w:rsid w:val="00337BD2"/>
    <w:rsid w:val="0034035C"/>
    <w:rsid w:val="0034048C"/>
    <w:rsid w:val="003417B6"/>
    <w:rsid w:val="00341DE9"/>
    <w:rsid w:val="0034288C"/>
    <w:rsid w:val="003429F9"/>
    <w:rsid w:val="00343E14"/>
    <w:rsid w:val="0034431F"/>
    <w:rsid w:val="00345C84"/>
    <w:rsid w:val="00347083"/>
    <w:rsid w:val="00347359"/>
    <w:rsid w:val="00350676"/>
    <w:rsid w:val="00350890"/>
    <w:rsid w:val="00350FE4"/>
    <w:rsid w:val="00351212"/>
    <w:rsid w:val="003512AC"/>
    <w:rsid w:val="00351796"/>
    <w:rsid w:val="003518A5"/>
    <w:rsid w:val="003518EF"/>
    <w:rsid w:val="00351B97"/>
    <w:rsid w:val="003522C3"/>
    <w:rsid w:val="003522D9"/>
    <w:rsid w:val="00352580"/>
    <w:rsid w:val="00352E9E"/>
    <w:rsid w:val="003533E6"/>
    <w:rsid w:val="003536ED"/>
    <w:rsid w:val="00354697"/>
    <w:rsid w:val="003547DF"/>
    <w:rsid w:val="00355110"/>
    <w:rsid w:val="003554E5"/>
    <w:rsid w:val="00355A64"/>
    <w:rsid w:val="0035600F"/>
    <w:rsid w:val="00356D0A"/>
    <w:rsid w:val="003574BE"/>
    <w:rsid w:val="003579BD"/>
    <w:rsid w:val="00360076"/>
    <w:rsid w:val="00360DAC"/>
    <w:rsid w:val="00362360"/>
    <w:rsid w:val="00362DEF"/>
    <w:rsid w:val="00362EEC"/>
    <w:rsid w:val="00363E3D"/>
    <w:rsid w:val="0036479B"/>
    <w:rsid w:val="003655CE"/>
    <w:rsid w:val="00365798"/>
    <w:rsid w:val="003657B3"/>
    <w:rsid w:val="00365858"/>
    <w:rsid w:val="00365E8B"/>
    <w:rsid w:val="003666ED"/>
    <w:rsid w:val="003668DB"/>
    <w:rsid w:val="0036736B"/>
    <w:rsid w:val="003675A3"/>
    <w:rsid w:val="00367CDC"/>
    <w:rsid w:val="00367D8F"/>
    <w:rsid w:val="00367EE3"/>
    <w:rsid w:val="00370066"/>
    <w:rsid w:val="003702FE"/>
    <w:rsid w:val="003704ED"/>
    <w:rsid w:val="00370901"/>
    <w:rsid w:val="00370D4B"/>
    <w:rsid w:val="003710E2"/>
    <w:rsid w:val="00372272"/>
    <w:rsid w:val="00372D71"/>
    <w:rsid w:val="0037343D"/>
    <w:rsid w:val="00374495"/>
    <w:rsid w:val="00374B59"/>
    <w:rsid w:val="003756A9"/>
    <w:rsid w:val="003761F3"/>
    <w:rsid w:val="003767F6"/>
    <w:rsid w:val="003772E3"/>
    <w:rsid w:val="003800F6"/>
    <w:rsid w:val="00380D4D"/>
    <w:rsid w:val="00380E67"/>
    <w:rsid w:val="00381010"/>
    <w:rsid w:val="0038111B"/>
    <w:rsid w:val="003812E7"/>
    <w:rsid w:val="0038134F"/>
    <w:rsid w:val="00381AE4"/>
    <w:rsid w:val="00381B1C"/>
    <w:rsid w:val="00382140"/>
    <w:rsid w:val="00382519"/>
    <w:rsid w:val="003825EE"/>
    <w:rsid w:val="0038299F"/>
    <w:rsid w:val="003832E9"/>
    <w:rsid w:val="00383672"/>
    <w:rsid w:val="00383774"/>
    <w:rsid w:val="00384480"/>
    <w:rsid w:val="003845B1"/>
    <w:rsid w:val="003846B8"/>
    <w:rsid w:val="00384756"/>
    <w:rsid w:val="00384CEC"/>
    <w:rsid w:val="00386607"/>
    <w:rsid w:val="00386DDF"/>
    <w:rsid w:val="00387293"/>
    <w:rsid w:val="003874E6"/>
    <w:rsid w:val="00387865"/>
    <w:rsid w:val="00387EF7"/>
    <w:rsid w:val="003919B9"/>
    <w:rsid w:val="00391CCD"/>
    <w:rsid w:val="00392089"/>
    <w:rsid w:val="0039235D"/>
    <w:rsid w:val="003928D3"/>
    <w:rsid w:val="00392B77"/>
    <w:rsid w:val="003933F7"/>
    <w:rsid w:val="00393703"/>
    <w:rsid w:val="00394922"/>
    <w:rsid w:val="00395ABE"/>
    <w:rsid w:val="00395F8F"/>
    <w:rsid w:val="003962C8"/>
    <w:rsid w:val="00396671"/>
    <w:rsid w:val="003967EA"/>
    <w:rsid w:val="00396E4D"/>
    <w:rsid w:val="003971D2"/>
    <w:rsid w:val="003973FD"/>
    <w:rsid w:val="00397600"/>
    <w:rsid w:val="003976CC"/>
    <w:rsid w:val="003979A2"/>
    <w:rsid w:val="00397BC7"/>
    <w:rsid w:val="003A0839"/>
    <w:rsid w:val="003A0BB6"/>
    <w:rsid w:val="003A100E"/>
    <w:rsid w:val="003A13FC"/>
    <w:rsid w:val="003A14FE"/>
    <w:rsid w:val="003A20B4"/>
    <w:rsid w:val="003A2BA0"/>
    <w:rsid w:val="003A3702"/>
    <w:rsid w:val="003A4C06"/>
    <w:rsid w:val="003A5782"/>
    <w:rsid w:val="003A5D1E"/>
    <w:rsid w:val="003A5DB3"/>
    <w:rsid w:val="003A6E6B"/>
    <w:rsid w:val="003A782A"/>
    <w:rsid w:val="003A78D3"/>
    <w:rsid w:val="003A79BD"/>
    <w:rsid w:val="003A7A36"/>
    <w:rsid w:val="003A7B9E"/>
    <w:rsid w:val="003B036F"/>
    <w:rsid w:val="003B0E5D"/>
    <w:rsid w:val="003B13A7"/>
    <w:rsid w:val="003B1403"/>
    <w:rsid w:val="003B1EEE"/>
    <w:rsid w:val="003B2B02"/>
    <w:rsid w:val="003B45DB"/>
    <w:rsid w:val="003B50A9"/>
    <w:rsid w:val="003B62F1"/>
    <w:rsid w:val="003B68A0"/>
    <w:rsid w:val="003B6A8F"/>
    <w:rsid w:val="003B732C"/>
    <w:rsid w:val="003C0A23"/>
    <w:rsid w:val="003C0D10"/>
    <w:rsid w:val="003C0FF4"/>
    <w:rsid w:val="003C1367"/>
    <w:rsid w:val="003C13BD"/>
    <w:rsid w:val="003C21AA"/>
    <w:rsid w:val="003C2E61"/>
    <w:rsid w:val="003C3556"/>
    <w:rsid w:val="003C3649"/>
    <w:rsid w:val="003C3925"/>
    <w:rsid w:val="003C3DB1"/>
    <w:rsid w:val="003C3EC5"/>
    <w:rsid w:val="003C44AB"/>
    <w:rsid w:val="003C4839"/>
    <w:rsid w:val="003C4FC6"/>
    <w:rsid w:val="003C5066"/>
    <w:rsid w:val="003C5229"/>
    <w:rsid w:val="003C52BB"/>
    <w:rsid w:val="003C56C5"/>
    <w:rsid w:val="003C5BB9"/>
    <w:rsid w:val="003C6A3F"/>
    <w:rsid w:val="003C6F60"/>
    <w:rsid w:val="003C749B"/>
    <w:rsid w:val="003C7F30"/>
    <w:rsid w:val="003D02E0"/>
    <w:rsid w:val="003D09E0"/>
    <w:rsid w:val="003D0E3C"/>
    <w:rsid w:val="003D121B"/>
    <w:rsid w:val="003D168B"/>
    <w:rsid w:val="003D1944"/>
    <w:rsid w:val="003D19D2"/>
    <w:rsid w:val="003D1CE0"/>
    <w:rsid w:val="003D2455"/>
    <w:rsid w:val="003D2D4A"/>
    <w:rsid w:val="003D3E4E"/>
    <w:rsid w:val="003D3FB9"/>
    <w:rsid w:val="003D47C9"/>
    <w:rsid w:val="003D5011"/>
    <w:rsid w:val="003D5051"/>
    <w:rsid w:val="003D54DA"/>
    <w:rsid w:val="003D59C7"/>
    <w:rsid w:val="003D5AC1"/>
    <w:rsid w:val="003D5BD3"/>
    <w:rsid w:val="003D63DC"/>
    <w:rsid w:val="003D69A0"/>
    <w:rsid w:val="003D69C5"/>
    <w:rsid w:val="003D70D8"/>
    <w:rsid w:val="003D718A"/>
    <w:rsid w:val="003D71D2"/>
    <w:rsid w:val="003E0425"/>
    <w:rsid w:val="003E0A1F"/>
    <w:rsid w:val="003E0C6D"/>
    <w:rsid w:val="003E11CA"/>
    <w:rsid w:val="003E20BC"/>
    <w:rsid w:val="003E2DE6"/>
    <w:rsid w:val="003E3A86"/>
    <w:rsid w:val="003E3B8A"/>
    <w:rsid w:val="003E4257"/>
    <w:rsid w:val="003E53C7"/>
    <w:rsid w:val="003E620F"/>
    <w:rsid w:val="003E683A"/>
    <w:rsid w:val="003E7092"/>
    <w:rsid w:val="003E7918"/>
    <w:rsid w:val="003E79E7"/>
    <w:rsid w:val="003F0672"/>
    <w:rsid w:val="003F093B"/>
    <w:rsid w:val="003F18DA"/>
    <w:rsid w:val="003F254D"/>
    <w:rsid w:val="003F28FC"/>
    <w:rsid w:val="003F3140"/>
    <w:rsid w:val="003F488B"/>
    <w:rsid w:val="003F5672"/>
    <w:rsid w:val="003F59C7"/>
    <w:rsid w:val="003F5C09"/>
    <w:rsid w:val="00400CAC"/>
    <w:rsid w:val="004021B8"/>
    <w:rsid w:val="0040241C"/>
    <w:rsid w:val="004024D6"/>
    <w:rsid w:val="00402B94"/>
    <w:rsid w:val="00402D82"/>
    <w:rsid w:val="00403297"/>
    <w:rsid w:val="004035F9"/>
    <w:rsid w:val="00403604"/>
    <w:rsid w:val="00403B80"/>
    <w:rsid w:val="004043A6"/>
    <w:rsid w:val="004044D9"/>
    <w:rsid w:val="004046A7"/>
    <w:rsid w:val="0040620A"/>
    <w:rsid w:val="004062B2"/>
    <w:rsid w:val="00406744"/>
    <w:rsid w:val="00406C86"/>
    <w:rsid w:val="004072FF"/>
    <w:rsid w:val="004103C2"/>
    <w:rsid w:val="00411187"/>
    <w:rsid w:val="0041138C"/>
    <w:rsid w:val="004119E7"/>
    <w:rsid w:val="00411CF9"/>
    <w:rsid w:val="00412138"/>
    <w:rsid w:val="00412673"/>
    <w:rsid w:val="00412761"/>
    <w:rsid w:val="004129C4"/>
    <w:rsid w:val="00412E73"/>
    <w:rsid w:val="00413629"/>
    <w:rsid w:val="00413A14"/>
    <w:rsid w:val="00414221"/>
    <w:rsid w:val="004144A2"/>
    <w:rsid w:val="00414DA9"/>
    <w:rsid w:val="00414FF1"/>
    <w:rsid w:val="00415E42"/>
    <w:rsid w:val="00415FA8"/>
    <w:rsid w:val="0041623C"/>
    <w:rsid w:val="00416310"/>
    <w:rsid w:val="00416A2F"/>
    <w:rsid w:val="00416DE2"/>
    <w:rsid w:val="004174E3"/>
    <w:rsid w:val="00420041"/>
    <w:rsid w:val="004204FD"/>
    <w:rsid w:val="00420840"/>
    <w:rsid w:val="004217C2"/>
    <w:rsid w:val="00421F7D"/>
    <w:rsid w:val="00422006"/>
    <w:rsid w:val="004222A5"/>
    <w:rsid w:val="00422A6F"/>
    <w:rsid w:val="00423369"/>
    <w:rsid w:val="004235A1"/>
    <w:rsid w:val="00423A64"/>
    <w:rsid w:val="00423F4B"/>
    <w:rsid w:val="00424934"/>
    <w:rsid w:val="00424DDF"/>
    <w:rsid w:val="0042634F"/>
    <w:rsid w:val="00426708"/>
    <w:rsid w:val="00426F16"/>
    <w:rsid w:val="0042740F"/>
    <w:rsid w:val="00427976"/>
    <w:rsid w:val="00427A84"/>
    <w:rsid w:val="00427C30"/>
    <w:rsid w:val="00430467"/>
    <w:rsid w:val="004306C5"/>
    <w:rsid w:val="00430848"/>
    <w:rsid w:val="00430A14"/>
    <w:rsid w:val="0043103E"/>
    <w:rsid w:val="004315F4"/>
    <w:rsid w:val="004319F8"/>
    <w:rsid w:val="00432C38"/>
    <w:rsid w:val="00432D09"/>
    <w:rsid w:val="004339D0"/>
    <w:rsid w:val="00433E4F"/>
    <w:rsid w:val="0043431C"/>
    <w:rsid w:val="00435589"/>
    <w:rsid w:val="00435BDA"/>
    <w:rsid w:val="004363FB"/>
    <w:rsid w:val="004378BC"/>
    <w:rsid w:val="004378E8"/>
    <w:rsid w:val="00437A1B"/>
    <w:rsid w:val="004400C7"/>
    <w:rsid w:val="004405ED"/>
    <w:rsid w:val="0044126B"/>
    <w:rsid w:val="0044165D"/>
    <w:rsid w:val="00441CF0"/>
    <w:rsid w:val="004426A4"/>
    <w:rsid w:val="00442DF5"/>
    <w:rsid w:val="004430F1"/>
    <w:rsid w:val="00443725"/>
    <w:rsid w:val="00443D6F"/>
    <w:rsid w:val="00443E69"/>
    <w:rsid w:val="00443F6A"/>
    <w:rsid w:val="0044422E"/>
    <w:rsid w:val="00444336"/>
    <w:rsid w:val="00444707"/>
    <w:rsid w:val="00445048"/>
    <w:rsid w:val="00445ACC"/>
    <w:rsid w:val="00445E5D"/>
    <w:rsid w:val="0044743C"/>
    <w:rsid w:val="00447C1F"/>
    <w:rsid w:val="004500C9"/>
    <w:rsid w:val="00450346"/>
    <w:rsid w:val="004504A2"/>
    <w:rsid w:val="00450A18"/>
    <w:rsid w:val="00450F08"/>
    <w:rsid w:val="00451956"/>
    <w:rsid w:val="00451CA4"/>
    <w:rsid w:val="004531DF"/>
    <w:rsid w:val="004541FC"/>
    <w:rsid w:val="0045488D"/>
    <w:rsid w:val="004548D4"/>
    <w:rsid w:val="00454F54"/>
    <w:rsid w:val="00455A2A"/>
    <w:rsid w:val="00456955"/>
    <w:rsid w:val="0046115B"/>
    <w:rsid w:val="0046123A"/>
    <w:rsid w:val="004613E9"/>
    <w:rsid w:val="00461EA1"/>
    <w:rsid w:val="00461F73"/>
    <w:rsid w:val="004627A2"/>
    <w:rsid w:val="00462B59"/>
    <w:rsid w:val="004637D5"/>
    <w:rsid w:val="00463DC8"/>
    <w:rsid w:val="004649D5"/>
    <w:rsid w:val="00464EC4"/>
    <w:rsid w:val="004657C8"/>
    <w:rsid w:val="00466091"/>
    <w:rsid w:val="004664EE"/>
    <w:rsid w:val="00466F28"/>
    <w:rsid w:val="00466FB7"/>
    <w:rsid w:val="00467777"/>
    <w:rsid w:val="0047004E"/>
    <w:rsid w:val="0047014D"/>
    <w:rsid w:val="00470375"/>
    <w:rsid w:val="00470658"/>
    <w:rsid w:val="00470D5D"/>
    <w:rsid w:val="004714C6"/>
    <w:rsid w:val="004714D0"/>
    <w:rsid w:val="00471D06"/>
    <w:rsid w:val="00472513"/>
    <w:rsid w:val="00472557"/>
    <w:rsid w:val="0047464B"/>
    <w:rsid w:val="004757DD"/>
    <w:rsid w:val="00475AE0"/>
    <w:rsid w:val="004761E6"/>
    <w:rsid w:val="00476DF2"/>
    <w:rsid w:val="0047757C"/>
    <w:rsid w:val="00477A0F"/>
    <w:rsid w:val="00477CE9"/>
    <w:rsid w:val="0048056B"/>
    <w:rsid w:val="004814FA"/>
    <w:rsid w:val="0048191D"/>
    <w:rsid w:val="00481BC6"/>
    <w:rsid w:val="00482071"/>
    <w:rsid w:val="00482669"/>
    <w:rsid w:val="00483DB1"/>
    <w:rsid w:val="004841D1"/>
    <w:rsid w:val="004848D1"/>
    <w:rsid w:val="00484DFE"/>
    <w:rsid w:val="004856B0"/>
    <w:rsid w:val="00485717"/>
    <w:rsid w:val="00485989"/>
    <w:rsid w:val="00486C79"/>
    <w:rsid w:val="00486DD0"/>
    <w:rsid w:val="00486E6C"/>
    <w:rsid w:val="004873C0"/>
    <w:rsid w:val="0048741C"/>
    <w:rsid w:val="0048783B"/>
    <w:rsid w:val="00487AFA"/>
    <w:rsid w:val="00490E43"/>
    <w:rsid w:val="00490F86"/>
    <w:rsid w:val="00491341"/>
    <w:rsid w:val="00491756"/>
    <w:rsid w:val="00491D51"/>
    <w:rsid w:val="00491E7A"/>
    <w:rsid w:val="004923E7"/>
    <w:rsid w:val="00492B71"/>
    <w:rsid w:val="00493080"/>
    <w:rsid w:val="00493252"/>
    <w:rsid w:val="00493C96"/>
    <w:rsid w:val="00494BD1"/>
    <w:rsid w:val="00494D3A"/>
    <w:rsid w:val="00494E47"/>
    <w:rsid w:val="004951D8"/>
    <w:rsid w:val="0049574A"/>
    <w:rsid w:val="00496494"/>
    <w:rsid w:val="0049666C"/>
    <w:rsid w:val="004966D0"/>
    <w:rsid w:val="004975EA"/>
    <w:rsid w:val="004A02D9"/>
    <w:rsid w:val="004A0399"/>
    <w:rsid w:val="004A053C"/>
    <w:rsid w:val="004A0E55"/>
    <w:rsid w:val="004A1335"/>
    <w:rsid w:val="004A1448"/>
    <w:rsid w:val="004A151E"/>
    <w:rsid w:val="004A1673"/>
    <w:rsid w:val="004A3620"/>
    <w:rsid w:val="004A3BB9"/>
    <w:rsid w:val="004A3D8B"/>
    <w:rsid w:val="004A44BD"/>
    <w:rsid w:val="004A57C4"/>
    <w:rsid w:val="004A6425"/>
    <w:rsid w:val="004A6703"/>
    <w:rsid w:val="004A6BE9"/>
    <w:rsid w:val="004B03A3"/>
    <w:rsid w:val="004B069E"/>
    <w:rsid w:val="004B0D1D"/>
    <w:rsid w:val="004B1D24"/>
    <w:rsid w:val="004B2190"/>
    <w:rsid w:val="004B2425"/>
    <w:rsid w:val="004B2939"/>
    <w:rsid w:val="004B3157"/>
    <w:rsid w:val="004B3499"/>
    <w:rsid w:val="004B37E8"/>
    <w:rsid w:val="004B3947"/>
    <w:rsid w:val="004B3F87"/>
    <w:rsid w:val="004B456B"/>
    <w:rsid w:val="004B4D08"/>
    <w:rsid w:val="004B59AF"/>
    <w:rsid w:val="004B5A4E"/>
    <w:rsid w:val="004B5A66"/>
    <w:rsid w:val="004B5C65"/>
    <w:rsid w:val="004B6849"/>
    <w:rsid w:val="004B6B36"/>
    <w:rsid w:val="004B6E2F"/>
    <w:rsid w:val="004B6FCF"/>
    <w:rsid w:val="004C0068"/>
    <w:rsid w:val="004C08D0"/>
    <w:rsid w:val="004C1573"/>
    <w:rsid w:val="004C215E"/>
    <w:rsid w:val="004C23FA"/>
    <w:rsid w:val="004C2DDA"/>
    <w:rsid w:val="004C2EAA"/>
    <w:rsid w:val="004C403C"/>
    <w:rsid w:val="004C41F9"/>
    <w:rsid w:val="004C49E9"/>
    <w:rsid w:val="004C4A21"/>
    <w:rsid w:val="004C4C87"/>
    <w:rsid w:val="004C4F16"/>
    <w:rsid w:val="004C5E0E"/>
    <w:rsid w:val="004C5E0F"/>
    <w:rsid w:val="004C657B"/>
    <w:rsid w:val="004C6900"/>
    <w:rsid w:val="004C6A8D"/>
    <w:rsid w:val="004C6CAB"/>
    <w:rsid w:val="004C74D1"/>
    <w:rsid w:val="004D02B7"/>
    <w:rsid w:val="004D07D2"/>
    <w:rsid w:val="004D2411"/>
    <w:rsid w:val="004D2AEB"/>
    <w:rsid w:val="004D452C"/>
    <w:rsid w:val="004D4AE4"/>
    <w:rsid w:val="004D4FA8"/>
    <w:rsid w:val="004D57E9"/>
    <w:rsid w:val="004D5B9C"/>
    <w:rsid w:val="004D75EE"/>
    <w:rsid w:val="004E0B75"/>
    <w:rsid w:val="004E1735"/>
    <w:rsid w:val="004E2201"/>
    <w:rsid w:val="004E2A6C"/>
    <w:rsid w:val="004E2AC0"/>
    <w:rsid w:val="004E2B8A"/>
    <w:rsid w:val="004E3150"/>
    <w:rsid w:val="004E340B"/>
    <w:rsid w:val="004E4C83"/>
    <w:rsid w:val="004E4EC3"/>
    <w:rsid w:val="004E5740"/>
    <w:rsid w:val="004E6081"/>
    <w:rsid w:val="004E653B"/>
    <w:rsid w:val="004E6889"/>
    <w:rsid w:val="004E6A6B"/>
    <w:rsid w:val="004E6AED"/>
    <w:rsid w:val="004E6C08"/>
    <w:rsid w:val="004E7BE3"/>
    <w:rsid w:val="004F0187"/>
    <w:rsid w:val="004F05DD"/>
    <w:rsid w:val="004F0A33"/>
    <w:rsid w:val="004F114C"/>
    <w:rsid w:val="004F1B06"/>
    <w:rsid w:val="004F1D67"/>
    <w:rsid w:val="004F202B"/>
    <w:rsid w:val="004F29AD"/>
    <w:rsid w:val="004F3F89"/>
    <w:rsid w:val="004F405A"/>
    <w:rsid w:val="004F5CED"/>
    <w:rsid w:val="004F6228"/>
    <w:rsid w:val="004F639C"/>
    <w:rsid w:val="00500747"/>
    <w:rsid w:val="00500A48"/>
    <w:rsid w:val="00500A63"/>
    <w:rsid w:val="00500B07"/>
    <w:rsid w:val="00502F8D"/>
    <w:rsid w:val="00503078"/>
    <w:rsid w:val="005053EC"/>
    <w:rsid w:val="005063E8"/>
    <w:rsid w:val="005064E3"/>
    <w:rsid w:val="00506763"/>
    <w:rsid w:val="00507EFE"/>
    <w:rsid w:val="005102F6"/>
    <w:rsid w:val="0051036C"/>
    <w:rsid w:val="0051066E"/>
    <w:rsid w:val="00510A40"/>
    <w:rsid w:val="00512517"/>
    <w:rsid w:val="00512B8D"/>
    <w:rsid w:val="0051362B"/>
    <w:rsid w:val="00515447"/>
    <w:rsid w:val="005155D5"/>
    <w:rsid w:val="00515745"/>
    <w:rsid w:val="0051591C"/>
    <w:rsid w:val="00515DCA"/>
    <w:rsid w:val="00515EDC"/>
    <w:rsid w:val="00516242"/>
    <w:rsid w:val="00517FFC"/>
    <w:rsid w:val="005208B3"/>
    <w:rsid w:val="0052156D"/>
    <w:rsid w:val="00521AE2"/>
    <w:rsid w:val="00522650"/>
    <w:rsid w:val="00523382"/>
    <w:rsid w:val="00523514"/>
    <w:rsid w:val="00523BF6"/>
    <w:rsid w:val="005244A1"/>
    <w:rsid w:val="0052489D"/>
    <w:rsid w:val="00525DF0"/>
    <w:rsid w:val="0052614D"/>
    <w:rsid w:val="005265E1"/>
    <w:rsid w:val="00526725"/>
    <w:rsid w:val="00526A8B"/>
    <w:rsid w:val="00526C8C"/>
    <w:rsid w:val="00526DDF"/>
    <w:rsid w:val="00527006"/>
    <w:rsid w:val="00527725"/>
    <w:rsid w:val="005278CA"/>
    <w:rsid w:val="00527F56"/>
    <w:rsid w:val="00530102"/>
    <w:rsid w:val="005306B1"/>
    <w:rsid w:val="00531122"/>
    <w:rsid w:val="00532024"/>
    <w:rsid w:val="005322AC"/>
    <w:rsid w:val="0053282E"/>
    <w:rsid w:val="00533686"/>
    <w:rsid w:val="0053378B"/>
    <w:rsid w:val="0053381D"/>
    <w:rsid w:val="00533853"/>
    <w:rsid w:val="00533C71"/>
    <w:rsid w:val="00533F0D"/>
    <w:rsid w:val="005340AA"/>
    <w:rsid w:val="005361CC"/>
    <w:rsid w:val="005362B8"/>
    <w:rsid w:val="00536D3F"/>
    <w:rsid w:val="00536EFD"/>
    <w:rsid w:val="005374F4"/>
    <w:rsid w:val="00537573"/>
    <w:rsid w:val="005402ED"/>
    <w:rsid w:val="0054173D"/>
    <w:rsid w:val="00541F93"/>
    <w:rsid w:val="00542135"/>
    <w:rsid w:val="005425D2"/>
    <w:rsid w:val="00542703"/>
    <w:rsid w:val="00542AFD"/>
    <w:rsid w:val="00542D63"/>
    <w:rsid w:val="0054358A"/>
    <w:rsid w:val="005438E2"/>
    <w:rsid w:val="00543914"/>
    <w:rsid w:val="00544279"/>
    <w:rsid w:val="005445D6"/>
    <w:rsid w:val="005448B9"/>
    <w:rsid w:val="00544BCD"/>
    <w:rsid w:val="005459F9"/>
    <w:rsid w:val="00545FBF"/>
    <w:rsid w:val="005461B6"/>
    <w:rsid w:val="005461D8"/>
    <w:rsid w:val="00547014"/>
    <w:rsid w:val="0054705D"/>
    <w:rsid w:val="005477E3"/>
    <w:rsid w:val="00547CF0"/>
    <w:rsid w:val="00550272"/>
    <w:rsid w:val="005503AC"/>
    <w:rsid w:val="00550C88"/>
    <w:rsid w:val="00550F15"/>
    <w:rsid w:val="00552378"/>
    <w:rsid w:val="005524F7"/>
    <w:rsid w:val="005526F7"/>
    <w:rsid w:val="0055386A"/>
    <w:rsid w:val="00553D75"/>
    <w:rsid w:val="00553E4E"/>
    <w:rsid w:val="005540EC"/>
    <w:rsid w:val="005556D7"/>
    <w:rsid w:val="005559B8"/>
    <w:rsid w:val="00556E04"/>
    <w:rsid w:val="0055732A"/>
    <w:rsid w:val="00557F79"/>
    <w:rsid w:val="0056000E"/>
    <w:rsid w:val="00560594"/>
    <w:rsid w:val="00560962"/>
    <w:rsid w:val="0056097E"/>
    <w:rsid w:val="00560AF8"/>
    <w:rsid w:val="00560FAF"/>
    <w:rsid w:val="0056188B"/>
    <w:rsid w:val="00561CCE"/>
    <w:rsid w:val="00562875"/>
    <w:rsid w:val="00562DD3"/>
    <w:rsid w:val="0056341D"/>
    <w:rsid w:val="00564407"/>
    <w:rsid w:val="00564EA7"/>
    <w:rsid w:val="005654C2"/>
    <w:rsid w:val="0056561C"/>
    <w:rsid w:val="00566138"/>
    <w:rsid w:val="00566AAF"/>
    <w:rsid w:val="00566C9A"/>
    <w:rsid w:val="00566E3E"/>
    <w:rsid w:val="005670FA"/>
    <w:rsid w:val="00567261"/>
    <w:rsid w:val="005672B0"/>
    <w:rsid w:val="00567391"/>
    <w:rsid w:val="005674B8"/>
    <w:rsid w:val="00570928"/>
    <w:rsid w:val="005711D6"/>
    <w:rsid w:val="005716A8"/>
    <w:rsid w:val="005717E7"/>
    <w:rsid w:val="005732AA"/>
    <w:rsid w:val="00573CF0"/>
    <w:rsid w:val="005748C5"/>
    <w:rsid w:val="00576943"/>
    <w:rsid w:val="00576CB6"/>
    <w:rsid w:val="00577332"/>
    <w:rsid w:val="00577399"/>
    <w:rsid w:val="0057792A"/>
    <w:rsid w:val="00577992"/>
    <w:rsid w:val="0058088C"/>
    <w:rsid w:val="00581B23"/>
    <w:rsid w:val="00582981"/>
    <w:rsid w:val="00583937"/>
    <w:rsid w:val="0058411F"/>
    <w:rsid w:val="0058412C"/>
    <w:rsid w:val="00584501"/>
    <w:rsid w:val="005848BF"/>
    <w:rsid w:val="005850D3"/>
    <w:rsid w:val="0058514D"/>
    <w:rsid w:val="00585182"/>
    <w:rsid w:val="005858AE"/>
    <w:rsid w:val="005859C3"/>
    <w:rsid w:val="00585AAF"/>
    <w:rsid w:val="0058634E"/>
    <w:rsid w:val="005867FF"/>
    <w:rsid w:val="00586A06"/>
    <w:rsid w:val="0058710A"/>
    <w:rsid w:val="0058714B"/>
    <w:rsid w:val="005871D7"/>
    <w:rsid w:val="00587598"/>
    <w:rsid w:val="0059151B"/>
    <w:rsid w:val="00591B63"/>
    <w:rsid w:val="00591C33"/>
    <w:rsid w:val="00591E51"/>
    <w:rsid w:val="00592037"/>
    <w:rsid w:val="0059238C"/>
    <w:rsid w:val="00592846"/>
    <w:rsid w:val="00592BAF"/>
    <w:rsid w:val="005934FA"/>
    <w:rsid w:val="005949A5"/>
    <w:rsid w:val="005952C2"/>
    <w:rsid w:val="005952FA"/>
    <w:rsid w:val="005959BA"/>
    <w:rsid w:val="005968A3"/>
    <w:rsid w:val="00596949"/>
    <w:rsid w:val="005971A6"/>
    <w:rsid w:val="00597524"/>
    <w:rsid w:val="00597B54"/>
    <w:rsid w:val="00597E05"/>
    <w:rsid w:val="00597FAA"/>
    <w:rsid w:val="005A0B0D"/>
    <w:rsid w:val="005A1623"/>
    <w:rsid w:val="005A1A36"/>
    <w:rsid w:val="005A2A8C"/>
    <w:rsid w:val="005A2FFE"/>
    <w:rsid w:val="005A3505"/>
    <w:rsid w:val="005A45D4"/>
    <w:rsid w:val="005A5DFF"/>
    <w:rsid w:val="005A7198"/>
    <w:rsid w:val="005B051E"/>
    <w:rsid w:val="005B1354"/>
    <w:rsid w:val="005B19C2"/>
    <w:rsid w:val="005B36F0"/>
    <w:rsid w:val="005B37AC"/>
    <w:rsid w:val="005B3C9B"/>
    <w:rsid w:val="005B41EF"/>
    <w:rsid w:val="005B533E"/>
    <w:rsid w:val="005B63F8"/>
    <w:rsid w:val="005B65ED"/>
    <w:rsid w:val="005B7077"/>
    <w:rsid w:val="005B74CB"/>
    <w:rsid w:val="005B7E12"/>
    <w:rsid w:val="005C03FC"/>
    <w:rsid w:val="005C04D2"/>
    <w:rsid w:val="005C1796"/>
    <w:rsid w:val="005C24D4"/>
    <w:rsid w:val="005C257A"/>
    <w:rsid w:val="005C2BA0"/>
    <w:rsid w:val="005C2DC1"/>
    <w:rsid w:val="005C2F6D"/>
    <w:rsid w:val="005C33E4"/>
    <w:rsid w:val="005C387B"/>
    <w:rsid w:val="005C3A27"/>
    <w:rsid w:val="005C3E56"/>
    <w:rsid w:val="005C3F17"/>
    <w:rsid w:val="005C3FC8"/>
    <w:rsid w:val="005C476B"/>
    <w:rsid w:val="005C4977"/>
    <w:rsid w:val="005C4FBD"/>
    <w:rsid w:val="005C5235"/>
    <w:rsid w:val="005C5867"/>
    <w:rsid w:val="005C61DD"/>
    <w:rsid w:val="005C6CCB"/>
    <w:rsid w:val="005C7427"/>
    <w:rsid w:val="005C742E"/>
    <w:rsid w:val="005CF782"/>
    <w:rsid w:val="005D0636"/>
    <w:rsid w:val="005D14C1"/>
    <w:rsid w:val="005D160F"/>
    <w:rsid w:val="005D16FA"/>
    <w:rsid w:val="005D1DBA"/>
    <w:rsid w:val="005D20EF"/>
    <w:rsid w:val="005D2275"/>
    <w:rsid w:val="005D3144"/>
    <w:rsid w:val="005D35FF"/>
    <w:rsid w:val="005D364E"/>
    <w:rsid w:val="005D3676"/>
    <w:rsid w:val="005D40E3"/>
    <w:rsid w:val="005D4B49"/>
    <w:rsid w:val="005D57C3"/>
    <w:rsid w:val="005D6134"/>
    <w:rsid w:val="005D67A5"/>
    <w:rsid w:val="005D7383"/>
    <w:rsid w:val="005D77CB"/>
    <w:rsid w:val="005D7DB0"/>
    <w:rsid w:val="005E0C14"/>
    <w:rsid w:val="005E0C95"/>
    <w:rsid w:val="005E0FD3"/>
    <w:rsid w:val="005E1BD4"/>
    <w:rsid w:val="005E216C"/>
    <w:rsid w:val="005E3F5A"/>
    <w:rsid w:val="005E44FF"/>
    <w:rsid w:val="005E484B"/>
    <w:rsid w:val="005E56BE"/>
    <w:rsid w:val="005E6779"/>
    <w:rsid w:val="005F0073"/>
    <w:rsid w:val="005F017E"/>
    <w:rsid w:val="005F0B50"/>
    <w:rsid w:val="005F2340"/>
    <w:rsid w:val="005F2C91"/>
    <w:rsid w:val="005F39D5"/>
    <w:rsid w:val="005F45D7"/>
    <w:rsid w:val="005F48D4"/>
    <w:rsid w:val="005F4B15"/>
    <w:rsid w:val="005F6BBA"/>
    <w:rsid w:val="005F75DF"/>
    <w:rsid w:val="00600226"/>
    <w:rsid w:val="006017A9"/>
    <w:rsid w:val="00601927"/>
    <w:rsid w:val="00601A49"/>
    <w:rsid w:val="00601DE2"/>
    <w:rsid w:val="00603028"/>
    <w:rsid w:val="0060304F"/>
    <w:rsid w:val="006030E5"/>
    <w:rsid w:val="0060381D"/>
    <w:rsid w:val="00603BFF"/>
    <w:rsid w:val="00605157"/>
    <w:rsid w:val="0060529E"/>
    <w:rsid w:val="006057DB"/>
    <w:rsid w:val="00605950"/>
    <w:rsid w:val="00605CDF"/>
    <w:rsid w:val="00606A45"/>
    <w:rsid w:val="00606F71"/>
    <w:rsid w:val="006078CF"/>
    <w:rsid w:val="00611DA8"/>
    <w:rsid w:val="00611EDE"/>
    <w:rsid w:val="00612443"/>
    <w:rsid w:val="006126D6"/>
    <w:rsid w:val="00613469"/>
    <w:rsid w:val="00613799"/>
    <w:rsid w:val="006139DE"/>
    <w:rsid w:val="00614146"/>
    <w:rsid w:val="006142DC"/>
    <w:rsid w:val="00614525"/>
    <w:rsid w:val="00616344"/>
    <w:rsid w:val="00616CE2"/>
    <w:rsid w:val="00617059"/>
    <w:rsid w:val="006178BF"/>
    <w:rsid w:val="00617C22"/>
    <w:rsid w:val="006208C3"/>
    <w:rsid w:val="006220FF"/>
    <w:rsid w:val="00622AF4"/>
    <w:rsid w:val="00623319"/>
    <w:rsid w:val="0062342A"/>
    <w:rsid w:val="00623FB2"/>
    <w:rsid w:val="006244C8"/>
    <w:rsid w:val="006247BD"/>
    <w:rsid w:val="006257FF"/>
    <w:rsid w:val="00625803"/>
    <w:rsid w:val="00625AA6"/>
    <w:rsid w:val="00625E6F"/>
    <w:rsid w:val="00626FFE"/>
    <w:rsid w:val="006275D1"/>
    <w:rsid w:val="00627DF9"/>
    <w:rsid w:val="006303C0"/>
    <w:rsid w:val="00630DFC"/>
    <w:rsid w:val="006311B3"/>
    <w:rsid w:val="0063231A"/>
    <w:rsid w:val="00632831"/>
    <w:rsid w:val="00632CBD"/>
    <w:rsid w:val="006357D0"/>
    <w:rsid w:val="00635BB9"/>
    <w:rsid w:val="00635E84"/>
    <w:rsid w:val="00636458"/>
    <w:rsid w:val="00636D82"/>
    <w:rsid w:val="0063765A"/>
    <w:rsid w:val="00637800"/>
    <w:rsid w:val="006378BC"/>
    <w:rsid w:val="00637E3B"/>
    <w:rsid w:val="00641082"/>
    <w:rsid w:val="006410C3"/>
    <w:rsid w:val="00641238"/>
    <w:rsid w:val="0064143B"/>
    <w:rsid w:val="00641C80"/>
    <w:rsid w:val="00642196"/>
    <w:rsid w:val="00642B74"/>
    <w:rsid w:val="00643000"/>
    <w:rsid w:val="006433EF"/>
    <w:rsid w:val="00643462"/>
    <w:rsid w:val="006438FF"/>
    <w:rsid w:val="006446A5"/>
    <w:rsid w:val="006449F0"/>
    <w:rsid w:val="00644E24"/>
    <w:rsid w:val="00644E62"/>
    <w:rsid w:val="00644E66"/>
    <w:rsid w:val="006450AD"/>
    <w:rsid w:val="006464B5"/>
    <w:rsid w:val="0064697F"/>
    <w:rsid w:val="00646E6A"/>
    <w:rsid w:val="00647BF7"/>
    <w:rsid w:val="006503B9"/>
    <w:rsid w:val="0065090D"/>
    <w:rsid w:val="00650C76"/>
    <w:rsid w:val="006512B0"/>
    <w:rsid w:val="00651789"/>
    <w:rsid w:val="0065228D"/>
    <w:rsid w:val="0065231D"/>
    <w:rsid w:val="00652ED3"/>
    <w:rsid w:val="00653291"/>
    <w:rsid w:val="0065524D"/>
    <w:rsid w:val="00655E6E"/>
    <w:rsid w:val="006577B3"/>
    <w:rsid w:val="00657FB7"/>
    <w:rsid w:val="00660EE9"/>
    <w:rsid w:val="00661045"/>
    <w:rsid w:val="00661359"/>
    <w:rsid w:val="006615C0"/>
    <w:rsid w:val="00661939"/>
    <w:rsid w:val="00661E01"/>
    <w:rsid w:val="00661F06"/>
    <w:rsid w:val="00661F30"/>
    <w:rsid w:val="00662455"/>
    <w:rsid w:val="006627A8"/>
    <w:rsid w:val="00664FBC"/>
    <w:rsid w:val="00665643"/>
    <w:rsid w:val="006665D3"/>
    <w:rsid w:val="00666E1C"/>
    <w:rsid w:val="006672D6"/>
    <w:rsid w:val="006673E8"/>
    <w:rsid w:val="00667778"/>
    <w:rsid w:val="006716E9"/>
    <w:rsid w:val="00671A1D"/>
    <w:rsid w:val="006728C7"/>
    <w:rsid w:val="006731A8"/>
    <w:rsid w:val="00673619"/>
    <w:rsid w:val="006737E5"/>
    <w:rsid w:val="006743E2"/>
    <w:rsid w:val="00674CE8"/>
    <w:rsid w:val="006753CE"/>
    <w:rsid w:val="00675442"/>
    <w:rsid w:val="006756D4"/>
    <w:rsid w:val="006759E4"/>
    <w:rsid w:val="00675CA5"/>
    <w:rsid w:val="00675DD2"/>
    <w:rsid w:val="00676423"/>
    <w:rsid w:val="00676736"/>
    <w:rsid w:val="00676CAB"/>
    <w:rsid w:val="006777A1"/>
    <w:rsid w:val="006804A8"/>
    <w:rsid w:val="006809A2"/>
    <w:rsid w:val="00680A2A"/>
    <w:rsid w:val="00681157"/>
    <w:rsid w:val="00681195"/>
    <w:rsid w:val="0068150D"/>
    <w:rsid w:val="0068172A"/>
    <w:rsid w:val="00681AD4"/>
    <w:rsid w:val="00681CB2"/>
    <w:rsid w:val="006821F9"/>
    <w:rsid w:val="00682246"/>
    <w:rsid w:val="00682B7F"/>
    <w:rsid w:val="0068362B"/>
    <w:rsid w:val="00683EF1"/>
    <w:rsid w:val="00683FB6"/>
    <w:rsid w:val="00684B36"/>
    <w:rsid w:val="00685DC0"/>
    <w:rsid w:val="006860DF"/>
    <w:rsid w:val="0068661C"/>
    <w:rsid w:val="00687276"/>
    <w:rsid w:val="006873D0"/>
    <w:rsid w:val="00687AD6"/>
    <w:rsid w:val="00691250"/>
    <w:rsid w:val="006912ED"/>
    <w:rsid w:val="0069137A"/>
    <w:rsid w:val="006918E0"/>
    <w:rsid w:val="00691D67"/>
    <w:rsid w:val="00692599"/>
    <w:rsid w:val="0069259D"/>
    <w:rsid w:val="00692825"/>
    <w:rsid w:val="0069291D"/>
    <w:rsid w:val="00693651"/>
    <w:rsid w:val="00693986"/>
    <w:rsid w:val="00693FDC"/>
    <w:rsid w:val="00695A45"/>
    <w:rsid w:val="00695AED"/>
    <w:rsid w:val="00696EE7"/>
    <w:rsid w:val="00697A31"/>
    <w:rsid w:val="006A0ADD"/>
    <w:rsid w:val="006A12D0"/>
    <w:rsid w:val="006A1338"/>
    <w:rsid w:val="006A2512"/>
    <w:rsid w:val="006A2DCC"/>
    <w:rsid w:val="006A3148"/>
    <w:rsid w:val="006A3606"/>
    <w:rsid w:val="006A3913"/>
    <w:rsid w:val="006A4481"/>
    <w:rsid w:val="006A4597"/>
    <w:rsid w:val="006A46C7"/>
    <w:rsid w:val="006A4714"/>
    <w:rsid w:val="006A7704"/>
    <w:rsid w:val="006A7841"/>
    <w:rsid w:val="006A78BD"/>
    <w:rsid w:val="006A78F9"/>
    <w:rsid w:val="006A7A16"/>
    <w:rsid w:val="006A7E86"/>
    <w:rsid w:val="006B154B"/>
    <w:rsid w:val="006B1B2F"/>
    <w:rsid w:val="006B1F7F"/>
    <w:rsid w:val="006B3959"/>
    <w:rsid w:val="006B3A22"/>
    <w:rsid w:val="006B44F0"/>
    <w:rsid w:val="006B47E1"/>
    <w:rsid w:val="006B4818"/>
    <w:rsid w:val="006B49E7"/>
    <w:rsid w:val="006B6EAB"/>
    <w:rsid w:val="006B7A1B"/>
    <w:rsid w:val="006B7C86"/>
    <w:rsid w:val="006B7EB6"/>
    <w:rsid w:val="006C020D"/>
    <w:rsid w:val="006C0B86"/>
    <w:rsid w:val="006C1105"/>
    <w:rsid w:val="006C1590"/>
    <w:rsid w:val="006C15BC"/>
    <w:rsid w:val="006C20F6"/>
    <w:rsid w:val="006C26FD"/>
    <w:rsid w:val="006C2891"/>
    <w:rsid w:val="006C2D4E"/>
    <w:rsid w:val="006C2D74"/>
    <w:rsid w:val="006C2DC6"/>
    <w:rsid w:val="006C3AC3"/>
    <w:rsid w:val="006C3F1D"/>
    <w:rsid w:val="006C3FBB"/>
    <w:rsid w:val="006C40FA"/>
    <w:rsid w:val="006C4BDE"/>
    <w:rsid w:val="006C4EE3"/>
    <w:rsid w:val="006C51F0"/>
    <w:rsid w:val="006C5784"/>
    <w:rsid w:val="006C5CC3"/>
    <w:rsid w:val="006C6DB4"/>
    <w:rsid w:val="006C75E1"/>
    <w:rsid w:val="006C79FE"/>
    <w:rsid w:val="006C7AF2"/>
    <w:rsid w:val="006C7D42"/>
    <w:rsid w:val="006D000D"/>
    <w:rsid w:val="006D03CD"/>
    <w:rsid w:val="006D0472"/>
    <w:rsid w:val="006D27C7"/>
    <w:rsid w:val="006D2D32"/>
    <w:rsid w:val="006D2D6E"/>
    <w:rsid w:val="006D3F2C"/>
    <w:rsid w:val="006D438E"/>
    <w:rsid w:val="006D4EC1"/>
    <w:rsid w:val="006D4F67"/>
    <w:rsid w:val="006D5CA6"/>
    <w:rsid w:val="006D5F5C"/>
    <w:rsid w:val="006D60AD"/>
    <w:rsid w:val="006D7014"/>
    <w:rsid w:val="006D731A"/>
    <w:rsid w:val="006D7624"/>
    <w:rsid w:val="006D79D6"/>
    <w:rsid w:val="006D7D98"/>
    <w:rsid w:val="006E00D8"/>
    <w:rsid w:val="006E07A2"/>
    <w:rsid w:val="006E0E0B"/>
    <w:rsid w:val="006E17C6"/>
    <w:rsid w:val="006E1DC2"/>
    <w:rsid w:val="006E2912"/>
    <w:rsid w:val="006E2944"/>
    <w:rsid w:val="006E47C8"/>
    <w:rsid w:val="006E594F"/>
    <w:rsid w:val="006E61F1"/>
    <w:rsid w:val="006E7C25"/>
    <w:rsid w:val="006F0601"/>
    <w:rsid w:val="006F06F7"/>
    <w:rsid w:val="006F0710"/>
    <w:rsid w:val="006F082B"/>
    <w:rsid w:val="006F0DC0"/>
    <w:rsid w:val="006F145B"/>
    <w:rsid w:val="006F1DDB"/>
    <w:rsid w:val="006F2BE6"/>
    <w:rsid w:val="006F3FBD"/>
    <w:rsid w:val="006F4869"/>
    <w:rsid w:val="006F48C4"/>
    <w:rsid w:val="006F4FDE"/>
    <w:rsid w:val="006F52EC"/>
    <w:rsid w:val="006F58B2"/>
    <w:rsid w:val="006F61EA"/>
    <w:rsid w:val="006F677C"/>
    <w:rsid w:val="006F68C0"/>
    <w:rsid w:val="006F715A"/>
    <w:rsid w:val="006F75A8"/>
    <w:rsid w:val="00700789"/>
    <w:rsid w:val="007007DC"/>
    <w:rsid w:val="00700A62"/>
    <w:rsid w:val="00700D0F"/>
    <w:rsid w:val="00700F7B"/>
    <w:rsid w:val="007014AD"/>
    <w:rsid w:val="00701D18"/>
    <w:rsid w:val="00702FCC"/>
    <w:rsid w:val="00703444"/>
    <w:rsid w:val="007044BC"/>
    <w:rsid w:val="00704FC5"/>
    <w:rsid w:val="0070540C"/>
    <w:rsid w:val="0070638A"/>
    <w:rsid w:val="00706B3B"/>
    <w:rsid w:val="00707830"/>
    <w:rsid w:val="00707EB5"/>
    <w:rsid w:val="007105BC"/>
    <w:rsid w:val="00710656"/>
    <w:rsid w:val="00710889"/>
    <w:rsid w:val="00710B9C"/>
    <w:rsid w:val="00710DF5"/>
    <w:rsid w:val="00711118"/>
    <w:rsid w:val="00711CBE"/>
    <w:rsid w:val="007122DB"/>
    <w:rsid w:val="00712388"/>
    <w:rsid w:val="00712FE5"/>
    <w:rsid w:val="007139E5"/>
    <w:rsid w:val="00713BD0"/>
    <w:rsid w:val="00713C13"/>
    <w:rsid w:val="00713F72"/>
    <w:rsid w:val="00714317"/>
    <w:rsid w:val="00714F39"/>
    <w:rsid w:val="007150B5"/>
    <w:rsid w:val="00716126"/>
    <w:rsid w:val="0071657E"/>
    <w:rsid w:val="0071671B"/>
    <w:rsid w:val="007168A3"/>
    <w:rsid w:val="00717B8A"/>
    <w:rsid w:val="00717D9D"/>
    <w:rsid w:val="007207BF"/>
    <w:rsid w:val="00720C90"/>
    <w:rsid w:val="00720FEA"/>
    <w:rsid w:val="0072148D"/>
    <w:rsid w:val="007216E4"/>
    <w:rsid w:val="0072172F"/>
    <w:rsid w:val="0072297D"/>
    <w:rsid w:val="0072301C"/>
    <w:rsid w:val="00723038"/>
    <w:rsid w:val="007230A2"/>
    <w:rsid w:val="0072335E"/>
    <w:rsid w:val="0072383A"/>
    <w:rsid w:val="007246E5"/>
    <w:rsid w:val="007253FB"/>
    <w:rsid w:val="00726212"/>
    <w:rsid w:val="00726230"/>
    <w:rsid w:val="00726B2B"/>
    <w:rsid w:val="00726C3D"/>
    <w:rsid w:val="00726D35"/>
    <w:rsid w:val="007312FE"/>
    <w:rsid w:val="00731746"/>
    <w:rsid w:val="007317FA"/>
    <w:rsid w:val="0073271A"/>
    <w:rsid w:val="00734E2B"/>
    <w:rsid w:val="00734FA7"/>
    <w:rsid w:val="0073567F"/>
    <w:rsid w:val="00735BF9"/>
    <w:rsid w:val="00735F8B"/>
    <w:rsid w:val="007367A2"/>
    <w:rsid w:val="007377BD"/>
    <w:rsid w:val="00737E7A"/>
    <w:rsid w:val="00737E9D"/>
    <w:rsid w:val="00737F31"/>
    <w:rsid w:val="007430F8"/>
    <w:rsid w:val="0074344F"/>
    <w:rsid w:val="00743F98"/>
    <w:rsid w:val="007454AD"/>
    <w:rsid w:val="007457FA"/>
    <w:rsid w:val="00745D7A"/>
    <w:rsid w:val="00745FF9"/>
    <w:rsid w:val="00746278"/>
    <w:rsid w:val="00746C02"/>
    <w:rsid w:val="00746F75"/>
    <w:rsid w:val="00747510"/>
    <w:rsid w:val="00747855"/>
    <w:rsid w:val="007503D0"/>
    <w:rsid w:val="00750517"/>
    <w:rsid w:val="00750A06"/>
    <w:rsid w:val="007517F2"/>
    <w:rsid w:val="007519A3"/>
    <w:rsid w:val="00752239"/>
    <w:rsid w:val="007524EE"/>
    <w:rsid w:val="00752E53"/>
    <w:rsid w:val="00754106"/>
    <w:rsid w:val="0075490B"/>
    <w:rsid w:val="00754E01"/>
    <w:rsid w:val="00754FFE"/>
    <w:rsid w:val="007550D7"/>
    <w:rsid w:val="00755856"/>
    <w:rsid w:val="007559BA"/>
    <w:rsid w:val="00755BEB"/>
    <w:rsid w:val="00756115"/>
    <w:rsid w:val="0075643A"/>
    <w:rsid w:val="0075695D"/>
    <w:rsid w:val="00756B14"/>
    <w:rsid w:val="00757868"/>
    <w:rsid w:val="007579AA"/>
    <w:rsid w:val="00760EFC"/>
    <w:rsid w:val="00761615"/>
    <w:rsid w:val="0076192A"/>
    <w:rsid w:val="007619FE"/>
    <w:rsid w:val="0076201F"/>
    <w:rsid w:val="00762715"/>
    <w:rsid w:val="007629EB"/>
    <w:rsid w:val="00762C91"/>
    <w:rsid w:val="00762D66"/>
    <w:rsid w:val="00762E1F"/>
    <w:rsid w:val="00764836"/>
    <w:rsid w:val="007648E5"/>
    <w:rsid w:val="00765D66"/>
    <w:rsid w:val="007660A7"/>
    <w:rsid w:val="007679B5"/>
    <w:rsid w:val="00767AD7"/>
    <w:rsid w:val="00767B6D"/>
    <w:rsid w:val="00767C77"/>
    <w:rsid w:val="00770257"/>
    <w:rsid w:val="00771430"/>
    <w:rsid w:val="00771486"/>
    <w:rsid w:val="00771DBD"/>
    <w:rsid w:val="0077226F"/>
    <w:rsid w:val="0077248F"/>
    <w:rsid w:val="00772F8F"/>
    <w:rsid w:val="00773776"/>
    <w:rsid w:val="00773DEA"/>
    <w:rsid w:val="00774290"/>
    <w:rsid w:val="007744AC"/>
    <w:rsid w:val="00774D0E"/>
    <w:rsid w:val="00775577"/>
    <w:rsid w:val="00775683"/>
    <w:rsid w:val="007758C4"/>
    <w:rsid w:val="00776008"/>
    <w:rsid w:val="007763BC"/>
    <w:rsid w:val="007763DD"/>
    <w:rsid w:val="00776C47"/>
    <w:rsid w:val="007771A7"/>
    <w:rsid w:val="00777431"/>
    <w:rsid w:val="007800A9"/>
    <w:rsid w:val="00780727"/>
    <w:rsid w:val="00780756"/>
    <w:rsid w:val="00780925"/>
    <w:rsid w:val="00780F44"/>
    <w:rsid w:val="007819EA"/>
    <w:rsid w:val="00781ABD"/>
    <w:rsid w:val="00781DD7"/>
    <w:rsid w:val="00782A64"/>
    <w:rsid w:val="007837E2"/>
    <w:rsid w:val="00785617"/>
    <w:rsid w:val="00786FC5"/>
    <w:rsid w:val="007879D6"/>
    <w:rsid w:val="00787E99"/>
    <w:rsid w:val="00790974"/>
    <w:rsid w:val="00790CCA"/>
    <w:rsid w:val="007920DC"/>
    <w:rsid w:val="00792195"/>
    <w:rsid w:val="0079249A"/>
    <w:rsid w:val="0079261A"/>
    <w:rsid w:val="00792AFD"/>
    <w:rsid w:val="00792F40"/>
    <w:rsid w:val="007935DA"/>
    <w:rsid w:val="00793910"/>
    <w:rsid w:val="007939DD"/>
    <w:rsid w:val="00793BDF"/>
    <w:rsid w:val="00793C49"/>
    <w:rsid w:val="00793DEF"/>
    <w:rsid w:val="00794521"/>
    <w:rsid w:val="0079528D"/>
    <w:rsid w:val="00795BEF"/>
    <w:rsid w:val="00796B5E"/>
    <w:rsid w:val="007971B4"/>
    <w:rsid w:val="007A08E8"/>
    <w:rsid w:val="007A093D"/>
    <w:rsid w:val="007A0F43"/>
    <w:rsid w:val="007A1199"/>
    <w:rsid w:val="007A11B4"/>
    <w:rsid w:val="007A19E8"/>
    <w:rsid w:val="007A1F92"/>
    <w:rsid w:val="007A272D"/>
    <w:rsid w:val="007A29A5"/>
    <w:rsid w:val="007A3C89"/>
    <w:rsid w:val="007A492F"/>
    <w:rsid w:val="007A5043"/>
    <w:rsid w:val="007A57D7"/>
    <w:rsid w:val="007A77EF"/>
    <w:rsid w:val="007B1215"/>
    <w:rsid w:val="007B14C7"/>
    <w:rsid w:val="007B1517"/>
    <w:rsid w:val="007B1755"/>
    <w:rsid w:val="007B1B97"/>
    <w:rsid w:val="007B1BE6"/>
    <w:rsid w:val="007B23E1"/>
    <w:rsid w:val="007B39F1"/>
    <w:rsid w:val="007B3F9A"/>
    <w:rsid w:val="007B4377"/>
    <w:rsid w:val="007B458A"/>
    <w:rsid w:val="007B496D"/>
    <w:rsid w:val="007B5134"/>
    <w:rsid w:val="007B51C5"/>
    <w:rsid w:val="007B524A"/>
    <w:rsid w:val="007B567D"/>
    <w:rsid w:val="007B5AC5"/>
    <w:rsid w:val="007B5B52"/>
    <w:rsid w:val="007B5F43"/>
    <w:rsid w:val="007B7405"/>
    <w:rsid w:val="007B7692"/>
    <w:rsid w:val="007B76BA"/>
    <w:rsid w:val="007B7B40"/>
    <w:rsid w:val="007C09F6"/>
    <w:rsid w:val="007C0C2F"/>
    <w:rsid w:val="007C11CA"/>
    <w:rsid w:val="007C1642"/>
    <w:rsid w:val="007C1CF7"/>
    <w:rsid w:val="007C1D76"/>
    <w:rsid w:val="007C2B43"/>
    <w:rsid w:val="007C2CD4"/>
    <w:rsid w:val="007C38ED"/>
    <w:rsid w:val="007C48A9"/>
    <w:rsid w:val="007C4FBA"/>
    <w:rsid w:val="007C55C6"/>
    <w:rsid w:val="007C699B"/>
    <w:rsid w:val="007C71F0"/>
    <w:rsid w:val="007D0BB9"/>
    <w:rsid w:val="007D1BF8"/>
    <w:rsid w:val="007D21EF"/>
    <w:rsid w:val="007D227E"/>
    <w:rsid w:val="007D2741"/>
    <w:rsid w:val="007D28C1"/>
    <w:rsid w:val="007D299F"/>
    <w:rsid w:val="007D4108"/>
    <w:rsid w:val="007D46A3"/>
    <w:rsid w:val="007D5293"/>
    <w:rsid w:val="007D6378"/>
    <w:rsid w:val="007D6A3E"/>
    <w:rsid w:val="007D6CC0"/>
    <w:rsid w:val="007D7361"/>
    <w:rsid w:val="007D759E"/>
    <w:rsid w:val="007D7BC3"/>
    <w:rsid w:val="007E090D"/>
    <w:rsid w:val="007E144A"/>
    <w:rsid w:val="007E19CA"/>
    <w:rsid w:val="007E20F6"/>
    <w:rsid w:val="007E27AB"/>
    <w:rsid w:val="007E2A1A"/>
    <w:rsid w:val="007E3A98"/>
    <w:rsid w:val="007E3BAD"/>
    <w:rsid w:val="007E44B1"/>
    <w:rsid w:val="007E5220"/>
    <w:rsid w:val="007E5278"/>
    <w:rsid w:val="007E5826"/>
    <w:rsid w:val="007E598A"/>
    <w:rsid w:val="007E5DC4"/>
    <w:rsid w:val="007E5F74"/>
    <w:rsid w:val="007E5FEF"/>
    <w:rsid w:val="007E62F0"/>
    <w:rsid w:val="007E68E2"/>
    <w:rsid w:val="007E77B1"/>
    <w:rsid w:val="007E79A0"/>
    <w:rsid w:val="007F0651"/>
    <w:rsid w:val="007F07FC"/>
    <w:rsid w:val="007F0D0B"/>
    <w:rsid w:val="007F1222"/>
    <w:rsid w:val="007F3C04"/>
    <w:rsid w:val="007F46EE"/>
    <w:rsid w:val="007F48D7"/>
    <w:rsid w:val="007F5025"/>
    <w:rsid w:val="007F509F"/>
    <w:rsid w:val="007F6023"/>
    <w:rsid w:val="007F61FB"/>
    <w:rsid w:val="007F729C"/>
    <w:rsid w:val="007F735B"/>
    <w:rsid w:val="00800913"/>
    <w:rsid w:val="00800F02"/>
    <w:rsid w:val="00801A74"/>
    <w:rsid w:val="0080223D"/>
    <w:rsid w:val="008025DF"/>
    <w:rsid w:val="00802B98"/>
    <w:rsid w:val="008046F4"/>
    <w:rsid w:val="0080501A"/>
    <w:rsid w:val="00805E9A"/>
    <w:rsid w:val="00805F05"/>
    <w:rsid w:val="0080640D"/>
    <w:rsid w:val="008065D9"/>
    <w:rsid w:val="008066AA"/>
    <w:rsid w:val="0080766D"/>
    <w:rsid w:val="00807A36"/>
    <w:rsid w:val="0081084D"/>
    <w:rsid w:val="00810B42"/>
    <w:rsid w:val="00810ECC"/>
    <w:rsid w:val="00811542"/>
    <w:rsid w:val="00811DA8"/>
    <w:rsid w:val="00812039"/>
    <w:rsid w:val="008129E3"/>
    <w:rsid w:val="00812CBF"/>
    <w:rsid w:val="00812EB2"/>
    <w:rsid w:val="00812EFC"/>
    <w:rsid w:val="00813362"/>
    <w:rsid w:val="0081347A"/>
    <w:rsid w:val="008137D2"/>
    <w:rsid w:val="00813A50"/>
    <w:rsid w:val="00814C56"/>
    <w:rsid w:val="00814F5B"/>
    <w:rsid w:val="00816717"/>
    <w:rsid w:val="008168DA"/>
    <w:rsid w:val="008178ED"/>
    <w:rsid w:val="00817F19"/>
    <w:rsid w:val="00817FEB"/>
    <w:rsid w:val="00820058"/>
    <w:rsid w:val="0082024E"/>
    <w:rsid w:val="00820D92"/>
    <w:rsid w:val="00821694"/>
    <w:rsid w:val="00821717"/>
    <w:rsid w:val="00821F57"/>
    <w:rsid w:val="00822067"/>
    <w:rsid w:val="008223F7"/>
    <w:rsid w:val="008228A4"/>
    <w:rsid w:val="00822A0E"/>
    <w:rsid w:val="00822B53"/>
    <w:rsid w:val="00822F47"/>
    <w:rsid w:val="00824734"/>
    <w:rsid w:val="008254A7"/>
    <w:rsid w:val="008255E0"/>
    <w:rsid w:val="00825A58"/>
    <w:rsid w:val="00825C91"/>
    <w:rsid w:val="00825E71"/>
    <w:rsid w:val="00826043"/>
    <w:rsid w:val="00827BA0"/>
    <w:rsid w:val="008305C1"/>
    <w:rsid w:val="0083062E"/>
    <w:rsid w:val="00830804"/>
    <w:rsid w:val="008314E6"/>
    <w:rsid w:val="008320D9"/>
    <w:rsid w:val="0083225F"/>
    <w:rsid w:val="008327E0"/>
    <w:rsid w:val="00832D88"/>
    <w:rsid w:val="00833821"/>
    <w:rsid w:val="008341B0"/>
    <w:rsid w:val="00834A35"/>
    <w:rsid w:val="00834C48"/>
    <w:rsid w:val="0083591C"/>
    <w:rsid w:val="00835A2B"/>
    <w:rsid w:val="008366CF"/>
    <w:rsid w:val="008366D6"/>
    <w:rsid w:val="00836B5B"/>
    <w:rsid w:val="00836D1B"/>
    <w:rsid w:val="00837505"/>
    <w:rsid w:val="008412B4"/>
    <w:rsid w:val="00841817"/>
    <w:rsid w:val="0084240E"/>
    <w:rsid w:val="008436CD"/>
    <w:rsid w:val="0084391C"/>
    <w:rsid w:val="00843B1C"/>
    <w:rsid w:val="00843F87"/>
    <w:rsid w:val="008441EE"/>
    <w:rsid w:val="00844B09"/>
    <w:rsid w:val="00844B4E"/>
    <w:rsid w:val="00845592"/>
    <w:rsid w:val="00846C01"/>
    <w:rsid w:val="00847600"/>
    <w:rsid w:val="00850055"/>
    <w:rsid w:val="00850F63"/>
    <w:rsid w:val="008513CA"/>
    <w:rsid w:val="00851968"/>
    <w:rsid w:val="00853998"/>
    <w:rsid w:val="00853C82"/>
    <w:rsid w:val="008541AB"/>
    <w:rsid w:val="0085428F"/>
    <w:rsid w:val="008547D2"/>
    <w:rsid w:val="00854EDE"/>
    <w:rsid w:val="0085514A"/>
    <w:rsid w:val="008551C9"/>
    <w:rsid w:val="00855206"/>
    <w:rsid w:val="00855B20"/>
    <w:rsid w:val="00855C3F"/>
    <w:rsid w:val="008561F0"/>
    <w:rsid w:val="00856D65"/>
    <w:rsid w:val="0085724C"/>
    <w:rsid w:val="00857963"/>
    <w:rsid w:val="00861A87"/>
    <w:rsid w:val="00862735"/>
    <w:rsid w:val="00862A17"/>
    <w:rsid w:val="008635AF"/>
    <w:rsid w:val="00864B6E"/>
    <w:rsid w:val="00864D08"/>
    <w:rsid w:val="00864DD9"/>
    <w:rsid w:val="00864EAB"/>
    <w:rsid w:val="00865985"/>
    <w:rsid w:val="00865D1F"/>
    <w:rsid w:val="00866682"/>
    <w:rsid w:val="008670FD"/>
    <w:rsid w:val="008705A7"/>
    <w:rsid w:val="00870CE6"/>
    <w:rsid w:val="00871268"/>
    <w:rsid w:val="00871577"/>
    <w:rsid w:val="00872EFF"/>
    <w:rsid w:val="008733B7"/>
    <w:rsid w:val="00873660"/>
    <w:rsid w:val="00873738"/>
    <w:rsid w:val="0087373F"/>
    <w:rsid w:val="00873972"/>
    <w:rsid w:val="008745B5"/>
    <w:rsid w:val="00874D51"/>
    <w:rsid w:val="00874E20"/>
    <w:rsid w:val="008759CC"/>
    <w:rsid w:val="00876559"/>
    <w:rsid w:val="00876940"/>
    <w:rsid w:val="0087738E"/>
    <w:rsid w:val="00880203"/>
    <w:rsid w:val="00880AD1"/>
    <w:rsid w:val="0088153F"/>
    <w:rsid w:val="00881604"/>
    <w:rsid w:val="008816F9"/>
    <w:rsid w:val="00881D22"/>
    <w:rsid w:val="00881DD5"/>
    <w:rsid w:val="00881EBD"/>
    <w:rsid w:val="0088241E"/>
    <w:rsid w:val="008827CC"/>
    <w:rsid w:val="00882CEF"/>
    <w:rsid w:val="0088338B"/>
    <w:rsid w:val="00883669"/>
    <w:rsid w:val="00885185"/>
    <w:rsid w:val="0088604C"/>
    <w:rsid w:val="00886AB8"/>
    <w:rsid w:val="008875BD"/>
    <w:rsid w:val="0089049D"/>
    <w:rsid w:val="008907D1"/>
    <w:rsid w:val="00890E43"/>
    <w:rsid w:val="00890EAD"/>
    <w:rsid w:val="00891A79"/>
    <w:rsid w:val="00891C25"/>
    <w:rsid w:val="00891E6D"/>
    <w:rsid w:val="0089242C"/>
    <w:rsid w:val="00892B26"/>
    <w:rsid w:val="00892BC8"/>
    <w:rsid w:val="00892E45"/>
    <w:rsid w:val="00894E6E"/>
    <w:rsid w:val="00895669"/>
    <w:rsid w:val="00896292"/>
    <w:rsid w:val="00896313"/>
    <w:rsid w:val="00896802"/>
    <w:rsid w:val="00896A28"/>
    <w:rsid w:val="008970C5"/>
    <w:rsid w:val="00897DB3"/>
    <w:rsid w:val="008A0320"/>
    <w:rsid w:val="008A074E"/>
    <w:rsid w:val="008A0888"/>
    <w:rsid w:val="008A0B91"/>
    <w:rsid w:val="008A0C1B"/>
    <w:rsid w:val="008A0DB8"/>
    <w:rsid w:val="008A15F4"/>
    <w:rsid w:val="008A19EA"/>
    <w:rsid w:val="008A1E09"/>
    <w:rsid w:val="008A1F95"/>
    <w:rsid w:val="008A2260"/>
    <w:rsid w:val="008A2434"/>
    <w:rsid w:val="008A4B16"/>
    <w:rsid w:val="008A4B63"/>
    <w:rsid w:val="008A51B6"/>
    <w:rsid w:val="008A5ADA"/>
    <w:rsid w:val="008A5F4A"/>
    <w:rsid w:val="008A677F"/>
    <w:rsid w:val="008A6960"/>
    <w:rsid w:val="008A7B57"/>
    <w:rsid w:val="008A7DB6"/>
    <w:rsid w:val="008A7EA4"/>
    <w:rsid w:val="008B089A"/>
    <w:rsid w:val="008B0F24"/>
    <w:rsid w:val="008B10F9"/>
    <w:rsid w:val="008B1C54"/>
    <w:rsid w:val="008B2DA1"/>
    <w:rsid w:val="008B3929"/>
    <w:rsid w:val="008B3BE1"/>
    <w:rsid w:val="008B3F96"/>
    <w:rsid w:val="008B43C2"/>
    <w:rsid w:val="008B44E6"/>
    <w:rsid w:val="008B4A08"/>
    <w:rsid w:val="008B4F48"/>
    <w:rsid w:val="008B522F"/>
    <w:rsid w:val="008B524C"/>
    <w:rsid w:val="008B66EE"/>
    <w:rsid w:val="008B70BC"/>
    <w:rsid w:val="008B7DF5"/>
    <w:rsid w:val="008B7EC1"/>
    <w:rsid w:val="008C05BF"/>
    <w:rsid w:val="008C15F6"/>
    <w:rsid w:val="008C18A4"/>
    <w:rsid w:val="008C20AE"/>
    <w:rsid w:val="008C31A0"/>
    <w:rsid w:val="008C3EBF"/>
    <w:rsid w:val="008C4943"/>
    <w:rsid w:val="008C52AE"/>
    <w:rsid w:val="008C5309"/>
    <w:rsid w:val="008C631F"/>
    <w:rsid w:val="008C690E"/>
    <w:rsid w:val="008C6EF8"/>
    <w:rsid w:val="008C7BFA"/>
    <w:rsid w:val="008D0CBD"/>
    <w:rsid w:val="008D0E9D"/>
    <w:rsid w:val="008D1D41"/>
    <w:rsid w:val="008D232F"/>
    <w:rsid w:val="008D2406"/>
    <w:rsid w:val="008D2D67"/>
    <w:rsid w:val="008D4483"/>
    <w:rsid w:val="008D52EE"/>
    <w:rsid w:val="008D538C"/>
    <w:rsid w:val="008D55FE"/>
    <w:rsid w:val="008D56FA"/>
    <w:rsid w:val="008D582B"/>
    <w:rsid w:val="008D587F"/>
    <w:rsid w:val="008D68E9"/>
    <w:rsid w:val="008D6C9D"/>
    <w:rsid w:val="008D7407"/>
    <w:rsid w:val="008D7BE6"/>
    <w:rsid w:val="008E00A4"/>
    <w:rsid w:val="008E01FC"/>
    <w:rsid w:val="008E09FA"/>
    <w:rsid w:val="008E10D1"/>
    <w:rsid w:val="008E14A3"/>
    <w:rsid w:val="008E2DC7"/>
    <w:rsid w:val="008E2FA9"/>
    <w:rsid w:val="008E36D7"/>
    <w:rsid w:val="008E3B45"/>
    <w:rsid w:val="008E46B0"/>
    <w:rsid w:val="008E471F"/>
    <w:rsid w:val="008E495F"/>
    <w:rsid w:val="008E54EC"/>
    <w:rsid w:val="008E6380"/>
    <w:rsid w:val="008E6A5B"/>
    <w:rsid w:val="008E73BC"/>
    <w:rsid w:val="008E7956"/>
    <w:rsid w:val="008E7B65"/>
    <w:rsid w:val="008F0B46"/>
    <w:rsid w:val="008F0F77"/>
    <w:rsid w:val="008F203F"/>
    <w:rsid w:val="008F2BB1"/>
    <w:rsid w:val="008F2BB3"/>
    <w:rsid w:val="008F3ADF"/>
    <w:rsid w:val="008F4259"/>
    <w:rsid w:val="008F4641"/>
    <w:rsid w:val="008F4650"/>
    <w:rsid w:val="008F4FAE"/>
    <w:rsid w:val="008F57CF"/>
    <w:rsid w:val="008F5820"/>
    <w:rsid w:val="008F5E3E"/>
    <w:rsid w:val="008F617E"/>
    <w:rsid w:val="008F7670"/>
    <w:rsid w:val="008F7A07"/>
    <w:rsid w:val="009003CB"/>
    <w:rsid w:val="00900B49"/>
    <w:rsid w:val="00900B5C"/>
    <w:rsid w:val="00900FE3"/>
    <w:rsid w:val="00901BE8"/>
    <w:rsid w:val="009026FB"/>
    <w:rsid w:val="00902DA5"/>
    <w:rsid w:val="009032E6"/>
    <w:rsid w:val="0090388D"/>
    <w:rsid w:val="00903A00"/>
    <w:rsid w:val="00904078"/>
    <w:rsid w:val="009043B3"/>
    <w:rsid w:val="00904AEC"/>
    <w:rsid w:val="009050A9"/>
    <w:rsid w:val="00905E18"/>
    <w:rsid w:val="0090722E"/>
    <w:rsid w:val="00907F5D"/>
    <w:rsid w:val="0091022B"/>
    <w:rsid w:val="00910B9D"/>
    <w:rsid w:val="00910DE9"/>
    <w:rsid w:val="00911160"/>
    <w:rsid w:val="0091153D"/>
    <w:rsid w:val="00911766"/>
    <w:rsid w:val="00911A91"/>
    <w:rsid w:val="00913541"/>
    <w:rsid w:val="0091359E"/>
    <w:rsid w:val="00913612"/>
    <w:rsid w:val="0091361C"/>
    <w:rsid w:val="00913856"/>
    <w:rsid w:val="00913CC7"/>
    <w:rsid w:val="009144F2"/>
    <w:rsid w:val="00914554"/>
    <w:rsid w:val="00914C85"/>
    <w:rsid w:val="00915080"/>
    <w:rsid w:val="009155FA"/>
    <w:rsid w:val="0091580F"/>
    <w:rsid w:val="009158A3"/>
    <w:rsid w:val="0091590A"/>
    <w:rsid w:val="00915C7F"/>
    <w:rsid w:val="009161CF"/>
    <w:rsid w:val="00916BD2"/>
    <w:rsid w:val="00917433"/>
    <w:rsid w:val="00917997"/>
    <w:rsid w:val="00917FD3"/>
    <w:rsid w:val="009204C8"/>
    <w:rsid w:val="00920996"/>
    <w:rsid w:val="009214D7"/>
    <w:rsid w:val="00922F35"/>
    <w:rsid w:val="0092343A"/>
    <w:rsid w:val="009238E3"/>
    <w:rsid w:val="00923A48"/>
    <w:rsid w:val="00924D07"/>
    <w:rsid w:val="00925376"/>
    <w:rsid w:val="00926611"/>
    <w:rsid w:val="0092711A"/>
    <w:rsid w:val="00927312"/>
    <w:rsid w:val="0092741B"/>
    <w:rsid w:val="00927847"/>
    <w:rsid w:val="009278DA"/>
    <w:rsid w:val="009301ED"/>
    <w:rsid w:val="00930942"/>
    <w:rsid w:val="00930A4C"/>
    <w:rsid w:val="00930ACF"/>
    <w:rsid w:val="0093108C"/>
    <w:rsid w:val="00931421"/>
    <w:rsid w:val="00931546"/>
    <w:rsid w:val="00931E9F"/>
    <w:rsid w:val="0093233F"/>
    <w:rsid w:val="0093280A"/>
    <w:rsid w:val="00932D37"/>
    <w:rsid w:val="00933BEA"/>
    <w:rsid w:val="00934B5D"/>
    <w:rsid w:val="00934E24"/>
    <w:rsid w:val="0093596E"/>
    <w:rsid w:val="00935F24"/>
    <w:rsid w:val="0093615C"/>
    <w:rsid w:val="00936DE6"/>
    <w:rsid w:val="00937C49"/>
    <w:rsid w:val="00940FC1"/>
    <w:rsid w:val="00941158"/>
    <w:rsid w:val="0094143E"/>
    <w:rsid w:val="00941A5C"/>
    <w:rsid w:val="00941D10"/>
    <w:rsid w:val="009421FB"/>
    <w:rsid w:val="00942260"/>
    <w:rsid w:val="00942586"/>
    <w:rsid w:val="0094289C"/>
    <w:rsid w:val="00943A63"/>
    <w:rsid w:val="00943EA0"/>
    <w:rsid w:val="00944692"/>
    <w:rsid w:val="0094480A"/>
    <w:rsid w:val="009448F1"/>
    <w:rsid w:val="0094500A"/>
    <w:rsid w:val="0094584F"/>
    <w:rsid w:val="0094628F"/>
    <w:rsid w:val="009463B3"/>
    <w:rsid w:val="00946A08"/>
    <w:rsid w:val="009471CF"/>
    <w:rsid w:val="00947A37"/>
    <w:rsid w:val="009504D6"/>
    <w:rsid w:val="0095070B"/>
    <w:rsid w:val="00950880"/>
    <w:rsid w:val="00950F55"/>
    <w:rsid w:val="009527FB"/>
    <w:rsid w:val="00952E85"/>
    <w:rsid w:val="00953485"/>
    <w:rsid w:val="009538CE"/>
    <w:rsid w:val="00953952"/>
    <w:rsid w:val="00955CF8"/>
    <w:rsid w:val="00956074"/>
    <w:rsid w:val="009563D5"/>
    <w:rsid w:val="00956B80"/>
    <w:rsid w:val="00956C47"/>
    <w:rsid w:val="00956DF4"/>
    <w:rsid w:val="00956FD6"/>
    <w:rsid w:val="00957846"/>
    <w:rsid w:val="00957CB5"/>
    <w:rsid w:val="00957F8B"/>
    <w:rsid w:val="00960138"/>
    <w:rsid w:val="009605B5"/>
    <w:rsid w:val="009618EC"/>
    <w:rsid w:val="00961D06"/>
    <w:rsid w:val="00961EA3"/>
    <w:rsid w:val="00962386"/>
    <w:rsid w:val="00962405"/>
    <w:rsid w:val="00962A95"/>
    <w:rsid w:val="00962AD0"/>
    <w:rsid w:val="009635F8"/>
    <w:rsid w:val="009636CD"/>
    <w:rsid w:val="009638A3"/>
    <w:rsid w:val="00963C34"/>
    <w:rsid w:val="0096467C"/>
    <w:rsid w:val="009648A5"/>
    <w:rsid w:val="00964986"/>
    <w:rsid w:val="00965F11"/>
    <w:rsid w:val="00966560"/>
    <w:rsid w:val="009666E0"/>
    <w:rsid w:val="00967D75"/>
    <w:rsid w:val="00967E0D"/>
    <w:rsid w:val="00971512"/>
    <w:rsid w:val="009726A8"/>
    <w:rsid w:val="00973626"/>
    <w:rsid w:val="009736EC"/>
    <w:rsid w:val="00974201"/>
    <w:rsid w:val="009747EC"/>
    <w:rsid w:val="00974FEA"/>
    <w:rsid w:val="00975270"/>
    <w:rsid w:val="009752D8"/>
    <w:rsid w:val="00976611"/>
    <w:rsid w:val="0097704C"/>
    <w:rsid w:val="0098004E"/>
    <w:rsid w:val="0098138F"/>
    <w:rsid w:val="00981A0C"/>
    <w:rsid w:val="00981A2A"/>
    <w:rsid w:val="0098237E"/>
    <w:rsid w:val="00982CBE"/>
    <w:rsid w:val="00983045"/>
    <w:rsid w:val="009835B0"/>
    <w:rsid w:val="00984589"/>
    <w:rsid w:val="00986020"/>
    <w:rsid w:val="00986069"/>
    <w:rsid w:val="0098745F"/>
    <w:rsid w:val="009877E4"/>
    <w:rsid w:val="00987A74"/>
    <w:rsid w:val="00987E62"/>
    <w:rsid w:val="0099175C"/>
    <w:rsid w:val="00991F83"/>
    <w:rsid w:val="009929F1"/>
    <w:rsid w:val="009931E8"/>
    <w:rsid w:val="009938EF"/>
    <w:rsid w:val="00994333"/>
    <w:rsid w:val="009946D9"/>
    <w:rsid w:val="00994A1F"/>
    <w:rsid w:val="0099514C"/>
    <w:rsid w:val="00995236"/>
    <w:rsid w:val="00995CC9"/>
    <w:rsid w:val="00995D25"/>
    <w:rsid w:val="00996534"/>
    <w:rsid w:val="00996AEF"/>
    <w:rsid w:val="0099792F"/>
    <w:rsid w:val="009A043E"/>
    <w:rsid w:val="009A0FCB"/>
    <w:rsid w:val="009A1248"/>
    <w:rsid w:val="009A17EE"/>
    <w:rsid w:val="009A230A"/>
    <w:rsid w:val="009A28A5"/>
    <w:rsid w:val="009A309E"/>
    <w:rsid w:val="009A33FD"/>
    <w:rsid w:val="009A35A3"/>
    <w:rsid w:val="009A4215"/>
    <w:rsid w:val="009A6334"/>
    <w:rsid w:val="009A6D13"/>
    <w:rsid w:val="009A70B6"/>
    <w:rsid w:val="009A72BE"/>
    <w:rsid w:val="009A73AD"/>
    <w:rsid w:val="009A73C3"/>
    <w:rsid w:val="009A76C6"/>
    <w:rsid w:val="009B0462"/>
    <w:rsid w:val="009B053D"/>
    <w:rsid w:val="009B08DA"/>
    <w:rsid w:val="009B1371"/>
    <w:rsid w:val="009B2204"/>
    <w:rsid w:val="009B29B2"/>
    <w:rsid w:val="009B2D89"/>
    <w:rsid w:val="009B39F3"/>
    <w:rsid w:val="009B449C"/>
    <w:rsid w:val="009B6219"/>
    <w:rsid w:val="009B640B"/>
    <w:rsid w:val="009B67E1"/>
    <w:rsid w:val="009B7353"/>
    <w:rsid w:val="009B7FA2"/>
    <w:rsid w:val="009C0289"/>
    <w:rsid w:val="009C1414"/>
    <w:rsid w:val="009C17A9"/>
    <w:rsid w:val="009C2325"/>
    <w:rsid w:val="009C2552"/>
    <w:rsid w:val="009C29B0"/>
    <w:rsid w:val="009C2A79"/>
    <w:rsid w:val="009C2B3C"/>
    <w:rsid w:val="009C31CA"/>
    <w:rsid w:val="009C39E8"/>
    <w:rsid w:val="009C3BFD"/>
    <w:rsid w:val="009C4161"/>
    <w:rsid w:val="009C4A86"/>
    <w:rsid w:val="009C4BB6"/>
    <w:rsid w:val="009C500A"/>
    <w:rsid w:val="009C5414"/>
    <w:rsid w:val="009C6287"/>
    <w:rsid w:val="009C67E8"/>
    <w:rsid w:val="009C68AA"/>
    <w:rsid w:val="009C7FC2"/>
    <w:rsid w:val="009D003C"/>
    <w:rsid w:val="009D08F2"/>
    <w:rsid w:val="009D102F"/>
    <w:rsid w:val="009D1520"/>
    <w:rsid w:val="009D1605"/>
    <w:rsid w:val="009D182A"/>
    <w:rsid w:val="009D19BB"/>
    <w:rsid w:val="009D429C"/>
    <w:rsid w:val="009D4396"/>
    <w:rsid w:val="009D4F99"/>
    <w:rsid w:val="009D5656"/>
    <w:rsid w:val="009D668B"/>
    <w:rsid w:val="009D7535"/>
    <w:rsid w:val="009D7547"/>
    <w:rsid w:val="009E086D"/>
    <w:rsid w:val="009E12E5"/>
    <w:rsid w:val="009E2095"/>
    <w:rsid w:val="009E20B8"/>
    <w:rsid w:val="009E2420"/>
    <w:rsid w:val="009E28BC"/>
    <w:rsid w:val="009E379D"/>
    <w:rsid w:val="009E4387"/>
    <w:rsid w:val="009E6017"/>
    <w:rsid w:val="009E6097"/>
    <w:rsid w:val="009E6C4A"/>
    <w:rsid w:val="009E7869"/>
    <w:rsid w:val="009E7F55"/>
    <w:rsid w:val="009F01F0"/>
    <w:rsid w:val="009F0589"/>
    <w:rsid w:val="009F0C19"/>
    <w:rsid w:val="009F10FE"/>
    <w:rsid w:val="009F130A"/>
    <w:rsid w:val="009F13AF"/>
    <w:rsid w:val="009F2B48"/>
    <w:rsid w:val="009F3A62"/>
    <w:rsid w:val="009F3CB3"/>
    <w:rsid w:val="009F521B"/>
    <w:rsid w:val="009F541B"/>
    <w:rsid w:val="009F5800"/>
    <w:rsid w:val="009F5B93"/>
    <w:rsid w:val="009F61E1"/>
    <w:rsid w:val="009F6D9D"/>
    <w:rsid w:val="009F76DB"/>
    <w:rsid w:val="009F78C0"/>
    <w:rsid w:val="009F7D1A"/>
    <w:rsid w:val="00A0052D"/>
    <w:rsid w:val="00A00664"/>
    <w:rsid w:val="00A00670"/>
    <w:rsid w:val="00A01ABF"/>
    <w:rsid w:val="00A01CD7"/>
    <w:rsid w:val="00A02907"/>
    <w:rsid w:val="00A02B8C"/>
    <w:rsid w:val="00A03DD6"/>
    <w:rsid w:val="00A04C6C"/>
    <w:rsid w:val="00A04CB4"/>
    <w:rsid w:val="00A04D9B"/>
    <w:rsid w:val="00A054EC"/>
    <w:rsid w:val="00A0607A"/>
    <w:rsid w:val="00A069C1"/>
    <w:rsid w:val="00A06F37"/>
    <w:rsid w:val="00A07179"/>
    <w:rsid w:val="00A1004D"/>
    <w:rsid w:val="00A10168"/>
    <w:rsid w:val="00A105AB"/>
    <w:rsid w:val="00A105EA"/>
    <w:rsid w:val="00A10AAD"/>
    <w:rsid w:val="00A1104F"/>
    <w:rsid w:val="00A110A2"/>
    <w:rsid w:val="00A11742"/>
    <w:rsid w:val="00A11A01"/>
    <w:rsid w:val="00A11C35"/>
    <w:rsid w:val="00A11D67"/>
    <w:rsid w:val="00A11F9D"/>
    <w:rsid w:val="00A120FE"/>
    <w:rsid w:val="00A13DC2"/>
    <w:rsid w:val="00A13EEE"/>
    <w:rsid w:val="00A13FA2"/>
    <w:rsid w:val="00A148D2"/>
    <w:rsid w:val="00A14E87"/>
    <w:rsid w:val="00A14F3F"/>
    <w:rsid w:val="00A15AFE"/>
    <w:rsid w:val="00A15D54"/>
    <w:rsid w:val="00A15F05"/>
    <w:rsid w:val="00A16944"/>
    <w:rsid w:val="00A16BD3"/>
    <w:rsid w:val="00A17281"/>
    <w:rsid w:val="00A17A63"/>
    <w:rsid w:val="00A17ABA"/>
    <w:rsid w:val="00A20D4C"/>
    <w:rsid w:val="00A20DEB"/>
    <w:rsid w:val="00A21FF9"/>
    <w:rsid w:val="00A22008"/>
    <w:rsid w:val="00A22542"/>
    <w:rsid w:val="00A22A74"/>
    <w:rsid w:val="00A23004"/>
    <w:rsid w:val="00A232D2"/>
    <w:rsid w:val="00A23652"/>
    <w:rsid w:val="00A249AB"/>
    <w:rsid w:val="00A24D57"/>
    <w:rsid w:val="00A25015"/>
    <w:rsid w:val="00A2533C"/>
    <w:rsid w:val="00A268F1"/>
    <w:rsid w:val="00A2707D"/>
    <w:rsid w:val="00A27328"/>
    <w:rsid w:val="00A277A4"/>
    <w:rsid w:val="00A27B26"/>
    <w:rsid w:val="00A27C20"/>
    <w:rsid w:val="00A30262"/>
    <w:rsid w:val="00A312D0"/>
    <w:rsid w:val="00A32159"/>
    <w:rsid w:val="00A323BB"/>
    <w:rsid w:val="00A32706"/>
    <w:rsid w:val="00A33D4C"/>
    <w:rsid w:val="00A33DDC"/>
    <w:rsid w:val="00A33FFC"/>
    <w:rsid w:val="00A366CC"/>
    <w:rsid w:val="00A3673D"/>
    <w:rsid w:val="00A36DD2"/>
    <w:rsid w:val="00A372B6"/>
    <w:rsid w:val="00A4087C"/>
    <w:rsid w:val="00A40D04"/>
    <w:rsid w:val="00A41C37"/>
    <w:rsid w:val="00A41ED2"/>
    <w:rsid w:val="00A421C7"/>
    <w:rsid w:val="00A424C5"/>
    <w:rsid w:val="00A42678"/>
    <w:rsid w:val="00A42E76"/>
    <w:rsid w:val="00A44283"/>
    <w:rsid w:val="00A44F80"/>
    <w:rsid w:val="00A4581E"/>
    <w:rsid w:val="00A45BC3"/>
    <w:rsid w:val="00A45F39"/>
    <w:rsid w:val="00A471C3"/>
    <w:rsid w:val="00A47D15"/>
    <w:rsid w:val="00A5148A"/>
    <w:rsid w:val="00A51B4D"/>
    <w:rsid w:val="00A51CC5"/>
    <w:rsid w:val="00A529FF"/>
    <w:rsid w:val="00A52D37"/>
    <w:rsid w:val="00A534C8"/>
    <w:rsid w:val="00A536DD"/>
    <w:rsid w:val="00A53761"/>
    <w:rsid w:val="00A53C2A"/>
    <w:rsid w:val="00A54600"/>
    <w:rsid w:val="00A5494F"/>
    <w:rsid w:val="00A55612"/>
    <w:rsid w:val="00A5573C"/>
    <w:rsid w:val="00A55FA8"/>
    <w:rsid w:val="00A5601A"/>
    <w:rsid w:val="00A563A9"/>
    <w:rsid w:val="00A5711E"/>
    <w:rsid w:val="00A57547"/>
    <w:rsid w:val="00A57689"/>
    <w:rsid w:val="00A5777B"/>
    <w:rsid w:val="00A60369"/>
    <w:rsid w:val="00A60C52"/>
    <w:rsid w:val="00A614F1"/>
    <w:rsid w:val="00A617F0"/>
    <w:rsid w:val="00A6199E"/>
    <w:rsid w:val="00A626BE"/>
    <w:rsid w:val="00A628EF"/>
    <w:rsid w:val="00A62E10"/>
    <w:rsid w:val="00A6463F"/>
    <w:rsid w:val="00A64692"/>
    <w:rsid w:val="00A64D0F"/>
    <w:rsid w:val="00A64E6E"/>
    <w:rsid w:val="00A65D7E"/>
    <w:rsid w:val="00A662BB"/>
    <w:rsid w:val="00A66D08"/>
    <w:rsid w:val="00A674BA"/>
    <w:rsid w:val="00A67778"/>
    <w:rsid w:val="00A67BAD"/>
    <w:rsid w:val="00A70095"/>
    <w:rsid w:val="00A70107"/>
    <w:rsid w:val="00A70F6F"/>
    <w:rsid w:val="00A712D4"/>
    <w:rsid w:val="00A71A97"/>
    <w:rsid w:val="00A72CB4"/>
    <w:rsid w:val="00A7316B"/>
    <w:rsid w:val="00A73264"/>
    <w:rsid w:val="00A738B5"/>
    <w:rsid w:val="00A73F80"/>
    <w:rsid w:val="00A7418D"/>
    <w:rsid w:val="00A74A68"/>
    <w:rsid w:val="00A74B29"/>
    <w:rsid w:val="00A74CA0"/>
    <w:rsid w:val="00A753D5"/>
    <w:rsid w:val="00A754A2"/>
    <w:rsid w:val="00A75F3E"/>
    <w:rsid w:val="00A760FF"/>
    <w:rsid w:val="00A76224"/>
    <w:rsid w:val="00A763A5"/>
    <w:rsid w:val="00A76418"/>
    <w:rsid w:val="00A80027"/>
    <w:rsid w:val="00A814A6"/>
    <w:rsid w:val="00A8166D"/>
    <w:rsid w:val="00A8180E"/>
    <w:rsid w:val="00A81AD5"/>
    <w:rsid w:val="00A82B0B"/>
    <w:rsid w:val="00A83755"/>
    <w:rsid w:val="00A8424F"/>
    <w:rsid w:val="00A84EFF"/>
    <w:rsid w:val="00A85E4C"/>
    <w:rsid w:val="00A8606F"/>
    <w:rsid w:val="00A865FA"/>
    <w:rsid w:val="00A86909"/>
    <w:rsid w:val="00A86AA8"/>
    <w:rsid w:val="00A87D03"/>
    <w:rsid w:val="00A90A2A"/>
    <w:rsid w:val="00A910A7"/>
    <w:rsid w:val="00A9303A"/>
    <w:rsid w:val="00A93578"/>
    <w:rsid w:val="00A94594"/>
    <w:rsid w:val="00A949F3"/>
    <w:rsid w:val="00A9534F"/>
    <w:rsid w:val="00A95959"/>
    <w:rsid w:val="00A962CD"/>
    <w:rsid w:val="00A964EE"/>
    <w:rsid w:val="00A9651D"/>
    <w:rsid w:val="00A96A8B"/>
    <w:rsid w:val="00A96C87"/>
    <w:rsid w:val="00A97754"/>
    <w:rsid w:val="00AA043B"/>
    <w:rsid w:val="00AA09E7"/>
    <w:rsid w:val="00AA0F33"/>
    <w:rsid w:val="00AA1304"/>
    <w:rsid w:val="00AA187D"/>
    <w:rsid w:val="00AA4198"/>
    <w:rsid w:val="00AA4698"/>
    <w:rsid w:val="00AA4A51"/>
    <w:rsid w:val="00AA4D7A"/>
    <w:rsid w:val="00AA58DF"/>
    <w:rsid w:val="00AA59ED"/>
    <w:rsid w:val="00AA5AEC"/>
    <w:rsid w:val="00AA75D3"/>
    <w:rsid w:val="00AA7C95"/>
    <w:rsid w:val="00AB0421"/>
    <w:rsid w:val="00AB0494"/>
    <w:rsid w:val="00AB0F1A"/>
    <w:rsid w:val="00AB19C0"/>
    <w:rsid w:val="00AB2227"/>
    <w:rsid w:val="00AB2508"/>
    <w:rsid w:val="00AB2578"/>
    <w:rsid w:val="00AB2BE5"/>
    <w:rsid w:val="00AB2E24"/>
    <w:rsid w:val="00AB35D3"/>
    <w:rsid w:val="00AB3726"/>
    <w:rsid w:val="00AB398B"/>
    <w:rsid w:val="00AB3D66"/>
    <w:rsid w:val="00AB4B73"/>
    <w:rsid w:val="00AB4B8F"/>
    <w:rsid w:val="00AB4DC3"/>
    <w:rsid w:val="00AB5373"/>
    <w:rsid w:val="00AB581A"/>
    <w:rsid w:val="00AB62C7"/>
    <w:rsid w:val="00AB6470"/>
    <w:rsid w:val="00AB7787"/>
    <w:rsid w:val="00AB786D"/>
    <w:rsid w:val="00AB7D5F"/>
    <w:rsid w:val="00AC0248"/>
    <w:rsid w:val="00AC114B"/>
    <w:rsid w:val="00AC1654"/>
    <w:rsid w:val="00AC1CAB"/>
    <w:rsid w:val="00AC2C1C"/>
    <w:rsid w:val="00AC3237"/>
    <w:rsid w:val="00AC374C"/>
    <w:rsid w:val="00AC413D"/>
    <w:rsid w:val="00AC44A9"/>
    <w:rsid w:val="00AC491B"/>
    <w:rsid w:val="00AC4EF0"/>
    <w:rsid w:val="00AD05AD"/>
    <w:rsid w:val="00AD0B84"/>
    <w:rsid w:val="00AD0BAA"/>
    <w:rsid w:val="00AD0BCB"/>
    <w:rsid w:val="00AD1E44"/>
    <w:rsid w:val="00AD3989"/>
    <w:rsid w:val="00AD3F9C"/>
    <w:rsid w:val="00AD574C"/>
    <w:rsid w:val="00AD5A40"/>
    <w:rsid w:val="00AD5F72"/>
    <w:rsid w:val="00AD6B96"/>
    <w:rsid w:val="00AD753C"/>
    <w:rsid w:val="00AD7851"/>
    <w:rsid w:val="00AE0246"/>
    <w:rsid w:val="00AE0441"/>
    <w:rsid w:val="00AE0E10"/>
    <w:rsid w:val="00AE12B9"/>
    <w:rsid w:val="00AE29DD"/>
    <w:rsid w:val="00AE3C38"/>
    <w:rsid w:val="00AE3F2F"/>
    <w:rsid w:val="00AE4280"/>
    <w:rsid w:val="00AE44A7"/>
    <w:rsid w:val="00AE499A"/>
    <w:rsid w:val="00AE4AC1"/>
    <w:rsid w:val="00AE4D18"/>
    <w:rsid w:val="00AE4DF6"/>
    <w:rsid w:val="00AE4FB6"/>
    <w:rsid w:val="00AE5BDD"/>
    <w:rsid w:val="00AE6403"/>
    <w:rsid w:val="00AE6996"/>
    <w:rsid w:val="00AE6E0B"/>
    <w:rsid w:val="00AE749C"/>
    <w:rsid w:val="00AF075E"/>
    <w:rsid w:val="00AF0998"/>
    <w:rsid w:val="00AF09F8"/>
    <w:rsid w:val="00AF1244"/>
    <w:rsid w:val="00AF14AD"/>
    <w:rsid w:val="00AF1B70"/>
    <w:rsid w:val="00AF1D69"/>
    <w:rsid w:val="00AF27B9"/>
    <w:rsid w:val="00AF2837"/>
    <w:rsid w:val="00AF2D7E"/>
    <w:rsid w:val="00AF30CE"/>
    <w:rsid w:val="00AF3401"/>
    <w:rsid w:val="00AF4690"/>
    <w:rsid w:val="00AF46A1"/>
    <w:rsid w:val="00AF5060"/>
    <w:rsid w:val="00AF5237"/>
    <w:rsid w:val="00AF542A"/>
    <w:rsid w:val="00AF6005"/>
    <w:rsid w:val="00AF650B"/>
    <w:rsid w:val="00AF71C2"/>
    <w:rsid w:val="00AF7C70"/>
    <w:rsid w:val="00AF7DAB"/>
    <w:rsid w:val="00B0000C"/>
    <w:rsid w:val="00B00A85"/>
    <w:rsid w:val="00B01594"/>
    <w:rsid w:val="00B01ED9"/>
    <w:rsid w:val="00B01FC0"/>
    <w:rsid w:val="00B027E1"/>
    <w:rsid w:val="00B046CB"/>
    <w:rsid w:val="00B048F1"/>
    <w:rsid w:val="00B056AD"/>
    <w:rsid w:val="00B056F4"/>
    <w:rsid w:val="00B05EEC"/>
    <w:rsid w:val="00B0672B"/>
    <w:rsid w:val="00B06D15"/>
    <w:rsid w:val="00B07B85"/>
    <w:rsid w:val="00B1237C"/>
    <w:rsid w:val="00B12435"/>
    <w:rsid w:val="00B1297C"/>
    <w:rsid w:val="00B12F06"/>
    <w:rsid w:val="00B13BD3"/>
    <w:rsid w:val="00B13DF4"/>
    <w:rsid w:val="00B14093"/>
    <w:rsid w:val="00B142C3"/>
    <w:rsid w:val="00B15733"/>
    <w:rsid w:val="00B16293"/>
    <w:rsid w:val="00B16577"/>
    <w:rsid w:val="00B1659A"/>
    <w:rsid w:val="00B167BC"/>
    <w:rsid w:val="00B17117"/>
    <w:rsid w:val="00B1788B"/>
    <w:rsid w:val="00B17B07"/>
    <w:rsid w:val="00B203CB"/>
    <w:rsid w:val="00B20F49"/>
    <w:rsid w:val="00B20F93"/>
    <w:rsid w:val="00B21218"/>
    <w:rsid w:val="00B23F84"/>
    <w:rsid w:val="00B24063"/>
    <w:rsid w:val="00B24E9A"/>
    <w:rsid w:val="00B24FF0"/>
    <w:rsid w:val="00B2553F"/>
    <w:rsid w:val="00B260D0"/>
    <w:rsid w:val="00B2698A"/>
    <w:rsid w:val="00B270F4"/>
    <w:rsid w:val="00B27414"/>
    <w:rsid w:val="00B27A3F"/>
    <w:rsid w:val="00B30B8D"/>
    <w:rsid w:val="00B30F89"/>
    <w:rsid w:val="00B3106A"/>
    <w:rsid w:val="00B3222F"/>
    <w:rsid w:val="00B32B76"/>
    <w:rsid w:val="00B32F6C"/>
    <w:rsid w:val="00B333CF"/>
    <w:rsid w:val="00B33C97"/>
    <w:rsid w:val="00B33E09"/>
    <w:rsid w:val="00B34008"/>
    <w:rsid w:val="00B355FB"/>
    <w:rsid w:val="00B356DC"/>
    <w:rsid w:val="00B367E0"/>
    <w:rsid w:val="00B370E1"/>
    <w:rsid w:val="00B37219"/>
    <w:rsid w:val="00B37812"/>
    <w:rsid w:val="00B4121C"/>
    <w:rsid w:val="00B42B64"/>
    <w:rsid w:val="00B42D0F"/>
    <w:rsid w:val="00B42F53"/>
    <w:rsid w:val="00B433D5"/>
    <w:rsid w:val="00B43FEB"/>
    <w:rsid w:val="00B44E16"/>
    <w:rsid w:val="00B4516D"/>
    <w:rsid w:val="00B458B3"/>
    <w:rsid w:val="00B45D49"/>
    <w:rsid w:val="00B46BA9"/>
    <w:rsid w:val="00B46F04"/>
    <w:rsid w:val="00B47133"/>
    <w:rsid w:val="00B47248"/>
    <w:rsid w:val="00B477E6"/>
    <w:rsid w:val="00B47A55"/>
    <w:rsid w:val="00B47FE9"/>
    <w:rsid w:val="00B500B9"/>
    <w:rsid w:val="00B50407"/>
    <w:rsid w:val="00B50D43"/>
    <w:rsid w:val="00B5159D"/>
    <w:rsid w:val="00B5190D"/>
    <w:rsid w:val="00B51B11"/>
    <w:rsid w:val="00B53222"/>
    <w:rsid w:val="00B53AD9"/>
    <w:rsid w:val="00B53CB5"/>
    <w:rsid w:val="00B54100"/>
    <w:rsid w:val="00B5498C"/>
    <w:rsid w:val="00B558DD"/>
    <w:rsid w:val="00B55BC6"/>
    <w:rsid w:val="00B55D6F"/>
    <w:rsid w:val="00B55E40"/>
    <w:rsid w:val="00B55EA0"/>
    <w:rsid w:val="00B56544"/>
    <w:rsid w:val="00B56665"/>
    <w:rsid w:val="00B567B0"/>
    <w:rsid w:val="00B57F89"/>
    <w:rsid w:val="00B62653"/>
    <w:rsid w:val="00B6282B"/>
    <w:rsid w:val="00B638D5"/>
    <w:rsid w:val="00B64AA4"/>
    <w:rsid w:val="00B64AF4"/>
    <w:rsid w:val="00B64D15"/>
    <w:rsid w:val="00B6505E"/>
    <w:rsid w:val="00B65909"/>
    <w:rsid w:val="00B65ABF"/>
    <w:rsid w:val="00B664A4"/>
    <w:rsid w:val="00B66876"/>
    <w:rsid w:val="00B66FF7"/>
    <w:rsid w:val="00B674F6"/>
    <w:rsid w:val="00B67DB6"/>
    <w:rsid w:val="00B70B0D"/>
    <w:rsid w:val="00B70DCE"/>
    <w:rsid w:val="00B714E8"/>
    <w:rsid w:val="00B7177B"/>
    <w:rsid w:val="00B726A9"/>
    <w:rsid w:val="00B72C72"/>
    <w:rsid w:val="00B72D20"/>
    <w:rsid w:val="00B72DFB"/>
    <w:rsid w:val="00B7383B"/>
    <w:rsid w:val="00B7580F"/>
    <w:rsid w:val="00B7674B"/>
    <w:rsid w:val="00B76F10"/>
    <w:rsid w:val="00B77247"/>
    <w:rsid w:val="00B774BB"/>
    <w:rsid w:val="00B803F0"/>
    <w:rsid w:val="00B81636"/>
    <w:rsid w:val="00B817E4"/>
    <w:rsid w:val="00B81A7D"/>
    <w:rsid w:val="00B82D81"/>
    <w:rsid w:val="00B835CF"/>
    <w:rsid w:val="00B83749"/>
    <w:rsid w:val="00B83A3D"/>
    <w:rsid w:val="00B83A71"/>
    <w:rsid w:val="00B83B2A"/>
    <w:rsid w:val="00B83D6F"/>
    <w:rsid w:val="00B8415E"/>
    <w:rsid w:val="00B84332"/>
    <w:rsid w:val="00B852B9"/>
    <w:rsid w:val="00B85D3F"/>
    <w:rsid w:val="00B86596"/>
    <w:rsid w:val="00B86704"/>
    <w:rsid w:val="00B87629"/>
    <w:rsid w:val="00B900F9"/>
    <w:rsid w:val="00B9196C"/>
    <w:rsid w:val="00B92726"/>
    <w:rsid w:val="00B9389C"/>
    <w:rsid w:val="00B940D7"/>
    <w:rsid w:val="00B941F2"/>
    <w:rsid w:val="00B949D1"/>
    <w:rsid w:val="00B94B3E"/>
    <w:rsid w:val="00B94B65"/>
    <w:rsid w:val="00B9566C"/>
    <w:rsid w:val="00B958D5"/>
    <w:rsid w:val="00B96E7F"/>
    <w:rsid w:val="00B97550"/>
    <w:rsid w:val="00B97B98"/>
    <w:rsid w:val="00B97C75"/>
    <w:rsid w:val="00B97D08"/>
    <w:rsid w:val="00BA07F5"/>
    <w:rsid w:val="00BA0D31"/>
    <w:rsid w:val="00BA0FBA"/>
    <w:rsid w:val="00BA12B6"/>
    <w:rsid w:val="00BA257C"/>
    <w:rsid w:val="00BA3330"/>
    <w:rsid w:val="00BA37A8"/>
    <w:rsid w:val="00BA3896"/>
    <w:rsid w:val="00BA3982"/>
    <w:rsid w:val="00BA3A89"/>
    <w:rsid w:val="00BA43AA"/>
    <w:rsid w:val="00BA5299"/>
    <w:rsid w:val="00BA5AB2"/>
    <w:rsid w:val="00BA5CE0"/>
    <w:rsid w:val="00BA65B0"/>
    <w:rsid w:val="00BA7D4D"/>
    <w:rsid w:val="00BB043D"/>
    <w:rsid w:val="00BB0582"/>
    <w:rsid w:val="00BB29F4"/>
    <w:rsid w:val="00BB30E1"/>
    <w:rsid w:val="00BB3A76"/>
    <w:rsid w:val="00BB3B81"/>
    <w:rsid w:val="00BB4D3C"/>
    <w:rsid w:val="00BB4E71"/>
    <w:rsid w:val="00BB4E7D"/>
    <w:rsid w:val="00BB581F"/>
    <w:rsid w:val="00BB627D"/>
    <w:rsid w:val="00BB6C56"/>
    <w:rsid w:val="00BB6E71"/>
    <w:rsid w:val="00BB6F65"/>
    <w:rsid w:val="00BC0520"/>
    <w:rsid w:val="00BC0540"/>
    <w:rsid w:val="00BC0B68"/>
    <w:rsid w:val="00BC10D1"/>
    <w:rsid w:val="00BC1609"/>
    <w:rsid w:val="00BC1A1C"/>
    <w:rsid w:val="00BC1D25"/>
    <w:rsid w:val="00BC1E4F"/>
    <w:rsid w:val="00BC22CC"/>
    <w:rsid w:val="00BC27A5"/>
    <w:rsid w:val="00BC390D"/>
    <w:rsid w:val="00BC3A36"/>
    <w:rsid w:val="00BC3ED3"/>
    <w:rsid w:val="00BC4039"/>
    <w:rsid w:val="00BC4162"/>
    <w:rsid w:val="00BC4CFD"/>
    <w:rsid w:val="00BC5B0F"/>
    <w:rsid w:val="00BC60DA"/>
    <w:rsid w:val="00BC6255"/>
    <w:rsid w:val="00BC6BC8"/>
    <w:rsid w:val="00BC6C0A"/>
    <w:rsid w:val="00BC6FF4"/>
    <w:rsid w:val="00BC70C4"/>
    <w:rsid w:val="00BC7274"/>
    <w:rsid w:val="00BC7BF6"/>
    <w:rsid w:val="00BD01E7"/>
    <w:rsid w:val="00BD05D3"/>
    <w:rsid w:val="00BD0F3A"/>
    <w:rsid w:val="00BD126B"/>
    <w:rsid w:val="00BD2751"/>
    <w:rsid w:val="00BD2C0B"/>
    <w:rsid w:val="00BD2C6A"/>
    <w:rsid w:val="00BD356C"/>
    <w:rsid w:val="00BD35DD"/>
    <w:rsid w:val="00BD394E"/>
    <w:rsid w:val="00BD49D7"/>
    <w:rsid w:val="00BD4DC2"/>
    <w:rsid w:val="00BD5D8F"/>
    <w:rsid w:val="00BD61E3"/>
    <w:rsid w:val="00BD642D"/>
    <w:rsid w:val="00BD6572"/>
    <w:rsid w:val="00BD68E0"/>
    <w:rsid w:val="00BD6DC2"/>
    <w:rsid w:val="00BD6EDA"/>
    <w:rsid w:val="00BD6F21"/>
    <w:rsid w:val="00BD7841"/>
    <w:rsid w:val="00BE04BB"/>
    <w:rsid w:val="00BE1881"/>
    <w:rsid w:val="00BE1AB5"/>
    <w:rsid w:val="00BE21C7"/>
    <w:rsid w:val="00BE229D"/>
    <w:rsid w:val="00BE2B8C"/>
    <w:rsid w:val="00BE2D10"/>
    <w:rsid w:val="00BE2F38"/>
    <w:rsid w:val="00BE2F7C"/>
    <w:rsid w:val="00BE313B"/>
    <w:rsid w:val="00BE3D6F"/>
    <w:rsid w:val="00BE5BE4"/>
    <w:rsid w:val="00BE5CE7"/>
    <w:rsid w:val="00BE6024"/>
    <w:rsid w:val="00BE6355"/>
    <w:rsid w:val="00BE67FF"/>
    <w:rsid w:val="00BE6BC8"/>
    <w:rsid w:val="00BE707D"/>
    <w:rsid w:val="00BE70E5"/>
    <w:rsid w:val="00BE73E8"/>
    <w:rsid w:val="00BE795D"/>
    <w:rsid w:val="00BF00F1"/>
    <w:rsid w:val="00BF0160"/>
    <w:rsid w:val="00BF062C"/>
    <w:rsid w:val="00BF0B23"/>
    <w:rsid w:val="00BF0EF4"/>
    <w:rsid w:val="00BF1663"/>
    <w:rsid w:val="00BF16E4"/>
    <w:rsid w:val="00BF1B7A"/>
    <w:rsid w:val="00BF1DD3"/>
    <w:rsid w:val="00BF22AD"/>
    <w:rsid w:val="00BF314A"/>
    <w:rsid w:val="00BF335D"/>
    <w:rsid w:val="00BF350E"/>
    <w:rsid w:val="00BF3ED6"/>
    <w:rsid w:val="00BF4470"/>
    <w:rsid w:val="00BF6027"/>
    <w:rsid w:val="00BF6782"/>
    <w:rsid w:val="00BF7023"/>
    <w:rsid w:val="00BF71FD"/>
    <w:rsid w:val="00BF7DB2"/>
    <w:rsid w:val="00C01098"/>
    <w:rsid w:val="00C0118D"/>
    <w:rsid w:val="00C01390"/>
    <w:rsid w:val="00C01877"/>
    <w:rsid w:val="00C0278C"/>
    <w:rsid w:val="00C02A9F"/>
    <w:rsid w:val="00C02EBE"/>
    <w:rsid w:val="00C03966"/>
    <w:rsid w:val="00C03AAB"/>
    <w:rsid w:val="00C043AC"/>
    <w:rsid w:val="00C04C65"/>
    <w:rsid w:val="00C04D78"/>
    <w:rsid w:val="00C04E77"/>
    <w:rsid w:val="00C05AEF"/>
    <w:rsid w:val="00C05CE9"/>
    <w:rsid w:val="00C06336"/>
    <w:rsid w:val="00C06D93"/>
    <w:rsid w:val="00C071E0"/>
    <w:rsid w:val="00C07CA5"/>
    <w:rsid w:val="00C1081E"/>
    <w:rsid w:val="00C10DAD"/>
    <w:rsid w:val="00C112B6"/>
    <w:rsid w:val="00C11455"/>
    <w:rsid w:val="00C114D3"/>
    <w:rsid w:val="00C1280F"/>
    <w:rsid w:val="00C1334A"/>
    <w:rsid w:val="00C13507"/>
    <w:rsid w:val="00C135F4"/>
    <w:rsid w:val="00C1386E"/>
    <w:rsid w:val="00C13A34"/>
    <w:rsid w:val="00C1474B"/>
    <w:rsid w:val="00C15034"/>
    <w:rsid w:val="00C1693F"/>
    <w:rsid w:val="00C16B09"/>
    <w:rsid w:val="00C175C5"/>
    <w:rsid w:val="00C20A4B"/>
    <w:rsid w:val="00C21171"/>
    <w:rsid w:val="00C21A59"/>
    <w:rsid w:val="00C21AF1"/>
    <w:rsid w:val="00C21C56"/>
    <w:rsid w:val="00C22C8D"/>
    <w:rsid w:val="00C23625"/>
    <w:rsid w:val="00C23BF7"/>
    <w:rsid w:val="00C23FF6"/>
    <w:rsid w:val="00C24249"/>
    <w:rsid w:val="00C2434A"/>
    <w:rsid w:val="00C24620"/>
    <w:rsid w:val="00C26740"/>
    <w:rsid w:val="00C26D2B"/>
    <w:rsid w:val="00C271C4"/>
    <w:rsid w:val="00C27282"/>
    <w:rsid w:val="00C274E5"/>
    <w:rsid w:val="00C276A7"/>
    <w:rsid w:val="00C27AA1"/>
    <w:rsid w:val="00C30098"/>
    <w:rsid w:val="00C3055A"/>
    <w:rsid w:val="00C30BC0"/>
    <w:rsid w:val="00C3211F"/>
    <w:rsid w:val="00C3322F"/>
    <w:rsid w:val="00C34479"/>
    <w:rsid w:val="00C34B42"/>
    <w:rsid w:val="00C3567D"/>
    <w:rsid w:val="00C35814"/>
    <w:rsid w:val="00C35BA2"/>
    <w:rsid w:val="00C36F49"/>
    <w:rsid w:val="00C41AD6"/>
    <w:rsid w:val="00C41E7E"/>
    <w:rsid w:val="00C42753"/>
    <w:rsid w:val="00C42FCD"/>
    <w:rsid w:val="00C435C0"/>
    <w:rsid w:val="00C443B3"/>
    <w:rsid w:val="00C44830"/>
    <w:rsid w:val="00C45BC3"/>
    <w:rsid w:val="00C46191"/>
    <w:rsid w:val="00C468DB"/>
    <w:rsid w:val="00C46EFD"/>
    <w:rsid w:val="00C471A7"/>
    <w:rsid w:val="00C4755A"/>
    <w:rsid w:val="00C4771F"/>
    <w:rsid w:val="00C478EB"/>
    <w:rsid w:val="00C47A7C"/>
    <w:rsid w:val="00C47C86"/>
    <w:rsid w:val="00C518D2"/>
    <w:rsid w:val="00C51DA4"/>
    <w:rsid w:val="00C5229C"/>
    <w:rsid w:val="00C526EC"/>
    <w:rsid w:val="00C52FDA"/>
    <w:rsid w:val="00C549D5"/>
    <w:rsid w:val="00C55665"/>
    <w:rsid w:val="00C5575D"/>
    <w:rsid w:val="00C55836"/>
    <w:rsid w:val="00C55ECD"/>
    <w:rsid w:val="00C564AA"/>
    <w:rsid w:val="00C56737"/>
    <w:rsid w:val="00C56E69"/>
    <w:rsid w:val="00C57269"/>
    <w:rsid w:val="00C5765F"/>
    <w:rsid w:val="00C60C61"/>
    <w:rsid w:val="00C60DD2"/>
    <w:rsid w:val="00C60EC5"/>
    <w:rsid w:val="00C61736"/>
    <w:rsid w:val="00C62840"/>
    <w:rsid w:val="00C6299C"/>
    <w:rsid w:val="00C62FC6"/>
    <w:rsid w:val="00C63215"/>
    <w:rsid w:val="00C64872"/>
    <w:rsid w:val="00C648EF"/>
    <w:rsid w:val="00C64E00"/>
    <w:rsid w:val="00C64E71"/>
    <w:rsid w:val="00C64FC5"/>
    <w:rsid w:val="00C6514E"/>
    <w:rsid w:val="00C65785"/>
    <w:rsid w:val="00C66E20"/>
    <w:rsid w:val="00C67413"/>
    <w:rsid w:val="00C704CE"/>
    <w:rsid w:val="00C70525"/>
    <w:rsid w:val="00C7076D"/>
    <w:rsid w:val="00C70DDD"/>
    <w:rsid w:val="00C70FE5"/>
    <w:rsid w:val="00C71F7B"/>
    <w:rsid w:val="00C723F9"/>
    <w:rsid w:val="00C744AE"/>
    <w:rsid w:val="00C74BBA"/>
    <w:rsid w:val="00C75CF1"/>
    <w:rsid w:val="00C75E86"/>
    <w:rsid w:val="00C762E2"/>
    <w:rsid w:val="00C76D9E"/>
    <w:rsid w:val="00C76E2E"/>
    <w:rsid w:val="00C805A3"/>
    <w:rsid w:val="00C808FA"/>
    <w:rsid w:val="00C80B74"/>
    <w:rsid w:val="00C80FAE"/>
    <w:rsid w:val="00C81110"/>
    <w:rsid w:val="00C81A0A"/>
    <w:rsid w:val="00C81B38"/>
    <w:rsid w:val="00C81CAC"/>
    <w:rsid w:val="00C81DB0"/>
    <w:rsid w:val="00C823AE"/>
    <w:rsid w:val="00C8258A"/>
    <w:rsid w:val="00C8276E"/>
    <w:rsid w:val="00C8553E"/>
    <w:rsid w:val="00C8586D"/>
    <w:rsid w:val="00C85877"/>
    <w:rsid w:val="00C85BA0"/>
    <w:rsid w:val="00C85EBB"/>
    <w:rsid w:val="00C85F5F"/>
    <w:rsid w:val="00C8676C"/>
    <w:rsid w:val="00C86936"/>
    <w:rsid w:val="00C86B34"/>
    <w:rsid w:val="00C871F2"/>
    <w:rsid w:val="00C87A34"/>
    <w:rsid w:val="00C87CC5"/>
    <w:rsid w:val="00C903F9"/>
    <w:rsid w:val="00C90B41"/>
    <w:rsid w:val="00C92544"/>
    <w:rsid w:val="00C93204"/>
    <w:rsid w:val="00C9397E"/>
    <w:rsid w:val="00C95B6A"/>
    <w:rsid w:val="00C95C13"/>
    <w:rsid w:val="00C95D37"/>
    <w:rsid w:val="00C96395"/>
    <w:rsid w:val="00C97CA3"/>
    <w:rsid w:val="00CA0B4A"/>
    <w:rsid w:val="00CA1800"/>
    <w:rsid w:val="00CA1DF8"/>
    <w:rsid w:val="00CA3AB5"/>
    <w:rsid w:val="00CA3F42"/>
    <w:rsid w:val="00CA4E3B"/>
    <w:rsid w:val="00CA4F70"/>
    <w:rsid w:val="00CA55CA"/>
    <w:rsid w:val="00CA5828"/>
    <w:rsid w:val="00CA58D3"/>
    <w:rsid w:val="00CA59A7"/>
    <w:rsid w:val="00CA6417"/>
    <w:rsid w:val="00CA6EE8"/>
    <w:rsid w:val="00CA7300"/>
    <w:rsid w:val="00CA73C8"/>
    <w:rsid w:val="00CB0A3B"/>
    <w:rsid w:val="00CB0F92"/>
    <w:rsid w:val="00CB130B"/>
    <w:rsid w:val="00CB175B"/>
    <w:rsid w:val="00CB19E5"/>
    <w:rsid w:val="00CB1E68"/>
    <w:rsid w:val="00CB2CA2"/>
    <w:rsid w:val="00CB397D"/>
    <w:rsid w:val="00CB42E7"/>
    <w:rsid w:val="00CB45DE"/>
    <w:rsid w:val="00CB46B6"/>
    <w:rsid w:val="00CB5308"/>
    <w:rsid w:val="00CB5C76"/>
    <w:rsid w:val="00CB6E20"/>
    <w:rsid w:val="00CB71A5"/>
    <w:rsid w:val="00CB7867"/>
    <w:rsid w:val="00CB7FA8"/>
    <w:rsid w:val="00CC004A"/>
    <w:rsid w:val="00CC00F8"/>
    <w:rsid w:val="00CC0192"/>
    <w:rsid w:val="00CC05C4"/>
    <w:rsid w:val="00CC0ADF"/>
    <w:rsid w:val="00CC2909"/>
    <w:rsid w:val="00CC2F60"/>
    <w:rsid w:val="00CC380B"/>
    <w:rsid w:val="00CC39F6"/>
    <w:rsid w:val="00CC3B25"/>
    <w:rsid w:val="00CC43CB"/>
    <w:rsid w:val="00CC4957"/>
    <w:rsid w:val="00CC4A59"/>
    <w:rsid w:val="00CC521A"/>
    <w:rsid w:val="00CC5479"/>
    <w:rsid w:val="00CC598D"/>
    <w:rsid w:val="00CC5CA7"/>
    <w:rsid w:val="00CC5DE5"/>
    <w:rsid w:val="00CC6A49"/>
    <w:rsid w:val="00CC7512"/>
    <w:rsid w:val="00CD0F50"/>
    <w:rsid w:val="00CD114D"/>
    <w:rsid w:val="00CD1A61"/>
    <w:rsid w:val="00CD23B5"/>
    <w:rsid w:val="00CD251C"/>
    <w:rsid w:val="00CD261E"/>
    <w:rsid w:val="00CD459E"/>
    <w:rsid w:val="00CD4F05"/>
    <w:rsid w:val="00CD5064"/>
    <w:rsid w:val="00CD5A9A"/>
    <w:rsid w:val="00CD5E0E"/>
    <w:rsid w:val="00CD6539"/>
    <w:rsid w:val="00CD6581"/>
    <w:rsid w:val="00CD7553"/>
    <w:rsid w:val="00CD7F30"/>
    <w:rsid w:val="00CE0711"/>
    <w:rsid w:val="00CE082E"/>
    <w:rsid w:val="00CE1431"/>
    <w:rsid w:val="00CE1851"/>
    <w:rsid w:val="00CE18D3"/>
    <w:rsid w:val="00CE198C"/>
    <w:rsid w:val="00CE1A79"/>
    <w:rsid w:val="00CE2941"/>
    <w:rsid w:val="00CE389F"/>
    <w:rsid w:val="00CE3984"/>
    <w:rsid w:val="00CE738F"/>
    <w:rsid w:val="00CE79FB"/>
    <w:rsid w:val="00CE7CEC"/>
    <w:rsid w:val="00CF00B6"/>
    <w:rsid w:val="00CF0312"/>
    <w:rsid w:val="00CF0484"/>
    <w:rsid w:val="00CF2652"/>
    <w:rsid w:val="00CF2D70"/>
    <w:rsid w:val="00CF2FF4"/>
    <w:rsid w:val="00CF3A96"/>
    <w:rsid w:val="00CF416C"/>
    <w:rsid w:val="00CF4747"/>
    <w:rsid w:val="00CF6A6C"/>
    <w:rsid w:val="00CF6BF6"/>
    <w:rsid w:val="00CF7171"/>
    <w:rsid w:val="00D00294"/>
    <w:rsid w:val="00D00F28"/>
    <w:rsid w:val="00D015BE"/>
    <w:rsid w:val="00D02352"/>
    <w:rsid w:val="00D035C5"/>
    <w:rsid w:val="00D04392"/>
    <w:rsid w:val="00D04411"/>
    <w:rsid w:val="00D04E7E"/>
    <w:rsid w:val="00D058E0"/>
    <w:rsid w:val="00D059C1"/>
    <w:rsid w:val="00D05D7D"/>
    <w:rsid w:val="00D074E2"/>
    <w:rsid w:val="00D0799E"/>
    <w:rsid w:val="00D07BC0"/>
    <w:rsid w:val="00D100E4"/>
    <w:rsid w:val="00D10187"/>
    <w:rsid w:val="00D103BA"/>
    <w:rsid w:val="00D10A12"/>
    <w:rsid w:val="00D1109B"/>
    <w:rsid w:val="00D1226D"/>
    <w:rsid w:val="00D1323C"/>
    <w:rsid w:val="00D13305"/>
    <w:rsid w:val="00D139E8"/>
    <w:rsid w:val="00D14040"/>
    <w:rsid w:val="00D1410E"/>
    <w:rsid w:val="00D144E8"/>
    <w:rsid w:val="00D145FD"/>
    <w:rsid w:val="00D14F5F"/>
    <w:rsid w:val="00D1576A"/>
    <w:rsid w:val="00D15809"/>
    <w:rsid w:val="00D159B9"/>
    <w:rsid w:val="00D15F40"/>
    <w:rsid w:val="00D161CC"/>
    <w:rsid w:val="00D163AE"/>
    <w:rsid w:val="00D173CE"/>
    <w:rsid w:val="00D1797D"/>
    <w:rsid w:val="00D201DE"/>
    <w:rsid w:val="00D209C3"/>
    <w:rsid w:val="00D2164E"/>
    <w:rsid w:val="00D21E7F"/>
    <w:rsid w:val="00D2241E"/>
    <w:rsid w:val="00D22B65"/>
    <w:rsid w:val="00D23384"/>
    <w:rsid w:val="00D23A68"/>
    <w:rsid w:val="00D24071"/>
    <w:rsid w:val="00D2412B"/>
    <w:rsid w:val="00D2476C"/>
    <w:rsid w:val="00D24B07"/>
    <w:rsid w:val="00D25754"/>
    <w:rsid w:val="00D25D73"/>
    <w:rsid w:val="00D26105"/>
    <w:rsid w:val="00D266F1"/>
    <w:rsid w:val="00D26832"/>
    <w:rsid w:val="00D2756B"/>
    <w:rsid w:val="00D27700"/>
    <w:rsid w:val="00D27EB1"/>
    <w:rsid w:val="00D30698"/>
    <w:rsid w:val="00D31E82"/>
    <w:rsid w:val="00D320A3"/>
    <w:rsid w:val="00D32997"/>
    <w:rsid w:val="00D32A50"/>
    <w:rsid w:val="00D3388A"/>
    <w:rsid w:val="00D35615"/>
    <w:rsid w:val="00D363AD"/>
    <w:rsid w:val="00D3647D"/>
    <w:rsid w:val="00D36D9C"/>
    <w:rsid w:val="00D3771B"/>
    <w:rsid w:val="00D404C7"/>
    <w:rsid w:val="00D4126E"/>
    <w:rsid w:val="00D414A3"/>
    <w:rsid w:val="00D41E37"/>
    <w:rsid w:val="00D420F7"/>
    <w:rsid w:val="00D42DF6"/>
    <w:rsid w:val="00D4345E"/>
    <w:rsid w:val="00D43B7C"/>
    <w:rsid w:val="00D44496"/>
    <w:rsid w:val="00D4489D"/>
    <w:rsid w:val="00D44929"/>
    <w:rsid w:val="00D44EDE"/>
    <w:rsid w:val="00D44F79"/>
    <w:rsid w:val="00D45A6C"/>
    <w:rsid w:val="00D45D87"/>
    <w:rsid w:val="00D46596"/>
    <w:rsid w:val="00D46839"/>
    <w:rsid w:val="00D470FC"/>
    <w:rsid w:val="00D47823"/>
    <w:rsid w:val="00D50260"/>
    <w:rsid w:val="00D50652"/>
    <w:rsid w:val="00D508AA"/>
    <w:rsid w:val="00D50BF5"/>
    <w:rsid w:val="00D51342"/>
    <w:rsid w:val="00D51BEA"/>
    <w:rsid w:val="00D51F78"/>
    <w:rsid w:val="00D5261A"/>
    <w:rsid w:val="00D527DB"/>
    <w:rsid w:val="00D52B3B"/>
    <w:rsid w:val="00D52BC6"/>
    <w:rsid w:val="00D52F9A"/>
    <w:rsid w:val="00D536A7"/>
    <w:rsid w:val="00D53A67"/>
    <w:rsid w:val="00D54541"/>
    <w:rsid w:val="00D5564B"/>
    <w:rsid w:val="00D55A5B"/>
    <w:rsid w:val="00D55C34"/>
    <w:rsid w:val="00D55D2D"/>
    <w:rsid w:val="00D5694C"/>
    <w:rsid w:val="00D56B20"/>
    <w:rsid w:val="00D57816"/>
    <w:rsid w:val="00D6047A"/>
    <w:rsid w:val="00D60899"/>
    <w:rsid w:val="00D61345"/>
    <w:rsid w:val="00D6178F"/>
    <w:rsid w:val="00D6256C"/>
    <w:rsid w:val="00D6286C"/>
    <w:rsid w:val="00D6296B"/>
    <w:rsid w:val="00D63624"/>
    <w:rsid w:val="00D63A9F"/>
    <w:rsid w:val="00D64017"/>
    <w:rsid w:val="00D6409A"/>
    <w:rsid w:val="00D64110"/>
    <w:rsid w:val="00D64995"/>
    <w:rsid w:val="00D64D42"/>
    <w:rsid w:val="00D660EB"/>
    <w:rsid w:val="00D664C8"/>
    <w:rsid w:val="00D67F88"/>
    <w:rsid w:val="00D70699"/>
    <w:rsid w:val="00D7166D"/>
    <w:rsid w:val="00D719F9"/>
    <w:rsid w:val="00D722FA"/>
    <w:rsid w:val="00D73129"/>
    <w:rsid w:val="00D735D3"/>
    <w:rsid w:val="00D7424B"/>
    <w:rsid w:val="00D74630"/>
    <w:rsid w:val="00D74659"/>
    <w:rsid w:val="00D747A4"/>
    <w:rsid w:val="00D747E5"/>
    <w:rsid w:val="00D75246"/>
    <w:rsid w:val="00D7549E"/>
    <w:rsid w:val="00D7562E"/>
    <w:rsid w:val="00D76D04"/>
    <w:rsid w:val="00D7727E"/>
    <w:rsid w:val="00D7754C"/>
    <w:rsid w:val="00D7765D"/>
    <w:rsid w:val="00D77699"/>
    <w:rsid w:val="00D808D3"/>
    <w:rsid w:val="00D80FD1"/>
    <w:rsid w:val="00D816CD"/>
    <w:rsid w:val="00D81EBB"/>
    <w:rsid w:val="00D829DC"/>
    <w:rsid w:val="00D83043"/>
    <w:rsid w:val="00D8429E"/>
    <w:rsid w:val="00D84337"/>
    <w:rsid w:val="00D84E5C"/>
    <w:rsid w:val="00D85310"/>
    <w:rsid w:val="00D85879"/>
    <w:rsid w:val="00D85B9A"/>
    <w:rsid w:val="00D85CC4"/>
    <w:rsid w:val="00D86056"/>
    <w:rsid w:val="00D861D0"/>
    <w:rsid w:val="00D866CE"/>
    <w:rsid w:val="00D87E84"/>
    <w:rsid w:val="00D901C2"/>
    <w:rsid w:val="00D90ADC"/>
    <w:rsid w:val="00D90B98"/>
    <w:rsid w:val="00D90E96"/>
    <w:rsid w:val="00D90F69"/>
    <w:rsid w:val="00D91DB0"/>
    <w:rsid w:val="00D91EE9"/>
    <w:rsid w:val="00D9226B"/>
    <w:rsid w:val="00D9247B"/>
    <w:rsid w:val="00D92876"/>
    <w:rsid w:val="00D928DE"/>
    <w:rsid w:val="00D92952"/>
    <w:rsid w:val="00D93068"/>
    <w:rsid w:val="00D93382"/>
    <w:rsid w:val="00D9433D"/>
    <w:rsid w:val="00D94880"/>
    <w:rsid w:val="00D95506"/>
    <w:rsid w:val="00D956F7"/>
    <w:rsid w:val="00D957F1"/>
    <w:rsid w:val="00D97CBD"/>
    <w:rsid w:val="00DA037A"/>
    <w:rsid w:val="00DA067E"/>
    <w:rsid w:val="00DA1A7E"/>
    <w:rsid w:val="00DA2423"/>
    <w:rsid w:val="00DA26DB"/>
    <w:rsid w:val="00DA3A5F"/>
    <w:rsid w:val="00DA3D19"/>
    <w:rsid w:val="00DA4198"/>
    <w:rsid w:val="00DA4694"/>
    <w:rsid w:val="00DA4C77"/>
    <w:rsid w:val="00DA63E5"/>
    <w:rsid w:val="00DA719B"/>
    <w:rsid w:val="00DA7215"/>
    <w:rsid w:val="00DB036D"/>
    <w:rsid w:val="00DB089D"/>
    <w:rsid w:val="00DB1D92"/>
    <w:rsid w:val="00DB331D"/>
    <w:rsid w:val="00DB3BE3"/>
    <w:rsid w:val="00DB4D95"/>
    <w:rsid w:val="00DB4F3E"/>
    <w:rsid w:val="00DB5364"/>
    <w:rsid w:val="00DB5C24"/>
    <w:rsid w:val="00DB632A"/>
    <w:rsid w:val="00DB642B"/>
    <w:rsid w:val="00DB6901"/>
    <w:rsid w:val="00DB6C0E"/>
    <w:rsid w:val="00DB6D01"/>
    <w:rsid w:val="00DB71A4"/>
    <w:rsid w:val="00DB743D"/>
    <w:rsid w:val="00DB7463"/>
    <w:rsid w:val="00DB7660"/>
    <w:rsid w:val="00DB7D1B"/>
    <w:rsid w:val="00DC0412"/>
    <w:rsid w:val="00DC07A8"/>
    <w:rsid w:val="00DC0841"/>
    <w:rsid w:val="00DC0E7B"/>
    <w:rsid w:val="00DC1F30"/>
    <w:rsid w:val="00DC21B7"/>
    <w:rsid w:val="00DC2284"/>
    <w:rsid w:val="00DC230E"/>
    <w:rsid w:val="00DC2CAB"/>
    <w:rsid w:val="00DC3F79"/>
    <w:rsid w:val="00DC42FB"/>
    <w:rsid w:val="00DC49FA"/>
    <w:rsid w:val="00DC4D39"/>
    <w:rsid w:val="00DC514A"/>
    <w:rsid w:val="00DC57CD"/>
    <w:rsid w:val="00DC6092"/>
    <w:rsid w:val="00DC6527"/>
    <w:rsid w:val="00DC6BE3"/>
    <w:rsid w:val="00DC7A09"/>
    <w:rsid w:val="00DD126E"/>
    <w:rsid w:val="00DD1324"/>
    <w:rsid w:val="00DD1508"/>
    <w:rsid w:val="00DD2077"/>
    <w:rsid w:val="00DD26D2"/>
    <w:rsid w:val="00DD2B77"/>
    <w:rsid w:val="00DD2C68"/>
    <w:rsid w:val="00DD3F99"/>
    <w:rsid w:val="00DD488D"/>
    <w:rsid w:val="00DD49CE"/>
    <w:rsid w:val="00DD5100"/>
    <w:rsid w:val="00DD52AD"/>
    <w:rsid w:val="00DD5575"/>
    <w:rsid w:val="00DD6097"/>
    <w:rsid w:val="00DD6175"/>
    <w:rsid w:val="00DD6FEA"/>
    <w:rsid w:val="00DE04F1"/>
    <w:rsid w:val="00DE0980"/>
    <w:rsid w:val="00DE13AC"/>
    <w:rsid w:val="00DE1B14"/>
    <w:rsid w:val="00DE1E97"/>
    <w:rsid w:val="00DE3233"/>
    <w:rsid w:val="00DE3A59"/>
    <w:rsid w:val="00DE4914"/>
    <w:rsid w:val="00DE4DAC"/>
    <w:rsid w:val="00DE50CA"/>
    <w:rsid w:val="00DE52AA"/>
    <w:rsid w:val="00DE5E8A"/>
    <w:rsid w:val="00DE5F06"/>
    <w:rsid w:val="00DE62E3"/>
    <w:rsid w:val="00DE68F6"/>
    <w:rsid w:val="00DE6BD6"/>
    <w:rsid w:val="00DE6C2C"/>
    <w:rsid w:val="00DE6F49"/>
    <w:rsid w:val="00DE7838"/>
    <w:rsid w:val="00DE783E"/>
    <w:rsid w:val="00DF0399"/>
    <w:rsid w:val="00DF18D3"/>
    <w:rsid w:val="00DF26D6"/>
    <w:rsid w:val="00DF2DBE"/>
    <w:rsid w:val="00DF3169"/>
    <w:rsid w:val="00DF339E"/>
    <w:rsid w:val="00DF3478"/>
    <w:rsid w:val="00DF4EFD"/>
    <w:rsid w:val="00DF60FE"/>
    <w:rsid w:val="00DF62B4"/>
    <w:rsid w:val="00DF652E"/>
    <w:rsid w:val="00DF7354"/>
    <w:rsid w:val="00DF7440"/>
    <w:rsid w:val="00E0015A"/>
    <w:rsid w:val="00E00CD1"/>
    <w:rsid w:val="00E013BD"/>
    <w:rsid w:val="00E0171D"/>
    <w:rsid w:val="00E019F9"/>
    <w:rsid w:val="00E0343A"/>
    <w:rsid w:val="00E045C9"/>
    <w:rsid w:val="00E0472F"/>
    <w:rsid w:val="00E049EF"/>
    <w:rsid w:val="00E0649D"/>
    <w:rsid w:val="00E06AE6"/>
    <w:rsid w:val="00E074F4"/>
    <w:rsid w:val="00E10E83"/>
    <w:rsid w:val="00E11212"/>
    <w:rsid w:val="00E1121A"/>
    <w:rsid w:val="00E123DD"/>
    <w:rsid w:val="00E123F6"/>
    <w:rsid w:val="00E128F8"/>
    <w:rsid w:val="00E12971"/>
    <w:rsid w:val="00E12EA3"/>
    <w:rsid w:val="00E12F81"/>
    <w:rsid w:val="00E132CF"/>
    <w:rsid w:val="00E13641"/>
    <w:rsid w:val="00E138E8"/>
    <w:rsid w:val="00E14B12"/>
    <w:rsid w:val="00E14EB0"/>
    <w:rsid w:val="00E15B65"/>
    <w:rsid w:val="00E15B90"/>
    <w:rsid w:val="00E15CD2"/>
    <w:rsid w:val="00E16052"/>
    <w:rsid w:val="00E16397"/>
    <w:rsid w:val="00E173B3"/>
    <w:rsid w:val="00E17C95"/>
    <w:rsid w:val="00E20108"/>
    <w:rsid w:val="00E20DBB"/>
    <w:rsid w:val="00E211D3"/>
    <w:rsid w:val="00E21528"/>
    <w:rsid w:val="00E22280"/>
    <w:rsid w:val="00E222A8"/>
    <w:rsid w:val="00E222DF"/>
    <w:rsid w:val="00E22BAD"/>
    <w:rsid w:val="00E22F52"/>
    <w:rsid w:val="00E23C62"/>
    <w:rsid w:val="00E24C99"/>
    <w:rsid w:val="00E255E1"/>
    <w:rsid w:val="00E26168"/>
    <w:rsid w:val="00E2782C"/>
    <w:rsid w:val="00E3027F"/>
    <w:rsid w:val="00E30E5B"/>
    <w:rsid w:val="00E3213D"/>
    <w:rsid w:val="00E32F30"/>
    <w:rsid w:val="00E33651"/>
    <w:rsid w:val="00E34BA7"/>
    <w:rsid w:val="00E35032"/>
    <w:rsid w:val="00E35A71"/>
    <w:rsid w:val="00E364C0"/>
    <w:rsid w:val="00E36D62"/>
    <w:rsid w:val="00E3737D"/>
    <w:rsid w:val="00E37AB1"/>
    <w:rsid w:val="00E37D3B"/>
    <w:rsid w:val="00E37F54"/>
    <w:rsid w:val="00E408F8"/>
    <w:rsid w:val="00E42755"/>
    <w:rsid w:val="00E4303E"/>
    <w:rsid w:val="00E44839"/>
    <w:rsid w:val="00E44E05"/>
    <w:rsid w:val="00E44F08"/>
    <w:rsid w:val="00E45359"/>
    <w:rsid w:val="00E454DB"/>
    <w:rsid w:val="00E45684"/>
    <w:rsid w:val="00E458F6"/>
    <w:rsid w:val="00E45D09"/>
    <w:rsid w:val="00E4677D"/>
    <w:rsid w:val="00E46ECD"/>
    <w:rsid w:val="00E47287"/>
    <w:rsid w:val="00E504AD"/>
    <w:rsid w:val="00E50CDA"/>
    <w:rsid w:val="00E51632"/>
    <w:rsid w:val="00E51D6B"/>
    <w:rsid w:val="00E51F43"/>
    <w:rsid w:val="00E52778"/>
    <w:rsid w:val="00E52BC8"/>
    <w:rsid w:val="00E5378C"/>
    <w:rsid w:val="00E53833"/>
    <w:rsid w:val="00E542C3"/>
    <w:rsid w:val="00E54F10"/>
    <w:rsid w:val="00E5502C"/>
    <w:rsid w:val="00E55299"/>
    <w:rsid w:val="00E55A26"/>
    <w:rsid w:val="00E55BB4"/>
    <w:rsid w:val="00E55DEA"/>
    <w:rsid w:val="00E56578"/>
    <w:rsid w:val="00E56693"/>
    <w:rsid w:val="00E6070F"/>
    <w:rsid w:val="00E62176"/>
    <w:rsid w:val="00E622C1"/>
    <w:rsid w:val="00E62A56"/>
    <w:rsid w:val="00E63411"/>
    <w:rsid w:val="00E637BF"/>
    <w:rsid w:val="00E6392C"/>
    <w:rsid w:val="00E642EC"/>
    <w:rsid w:val="00E645B2"/>
    <w:rsid w:val="00E658E1"/>
    <w:rsid w:val="00E65ACE"/>
    <w:rsid w:val="00E6603A"/>
    <w:rsid w:val="00E660CC"/>
    <w:rsid w:val="00E6623F"/>
    <w:rsid w:val="00E66749"/>
    <w:rsid w:val="00E66ACD"/>
    <w:rsid w:val="00E66B22"/>
    <w:rsid w:val="00E66DBA"/>
    <w:rsid w:val="00E66FB0"/>
    <w:rsid w:val="00E6739B"/>
    <w:rsid w:val="00E6784D"/>
    <w:rsid w:val="00E67F75"/>
    <w:rsid w:val="00E70F3B"/>
    <w:rsid w:val="00E71A0D"/>
    <w:rsid w:val="00E71A56"/>
    <w:rsid w:val="00E72963"/>
    <w:rsid w:val="00E73FA2"/>
    <w:rsid w:val="00E7453C"/>
    <w:rsid w:val="00E74769"/>
    <w:rsid w:val="00E749AE"/>
    <w:rsid w:val="00E74B08"/>
    <w:rsid w:val="00E7528A"/>
    <w:rsid w:val="00E756C6"/>
    <w:rsid w:val="00E7571B"/>
    <w:rsid w:val="00E758EA"/>
    <w:rsid w:val="00E75FCB"/>
    <w:rsid w:val="00E76A2D"/>
    <w:rsid w:val="00E76DFA"/>
    <w:rsid w:val="00E80055"/>
    <w:rsid w:val="00E80165"/>
    <w:rsid w:val="00E8046F"/>
    <w:rsid w:val="00E816F3"/>
    <w:rsid w:val="00E81B03"/>
    <w:rsid w:val="00E82D35"/>
    <w:rsid w:val="00E835CF"/>
    <w:rsid w:val="00E839C2"/>
    <w:rsid w:val="00E83BEC"/>
    <w:rsid w:val="00E83CB9"/>
    <w:rsid w:val="00E83D7A"/>
    <w:rsid w:val="00E841C0"/>
    <w:rsid w:val="00E84943"/>
    <w:rsid w:val="00E84D77"/>
    <w:rsid w:val="00E86979"/>
    <w:rsid w:val="00E87767"/>
    <w:rsid w:val="00E87A24"/>
    <w:rsid w:val="00E9006F"/>
    <w:rsid w:val="00E910D0"/>
    <w:rsid w:val="00E91E8B"/>
    <w:rsid w:val="00E923CC"/>
    <w:rsid w:val="00E9346F"/>
    <w:rsid w:val="00E93594"/>
    <w:rsid w:val="00E94187"/>
    <w:rsid w:val="00E942E8"/>
    <w:rsid w:val="00E9432A"/>
    <w:rsid w:val="00E9439B"/>
    <w:rsid w:val="00E94E02"/>
    <w:rsid w:val="00E95B26"/>
    <w:rsid w:val="00E95B4B"/>
    <w:rsid w:val="00E96310"/>
    <w:rsid w:val="00EA11D6"/>
    <w:rsid w:val="00EA2BA9"/>
    <w:rsid w:val="00EA38B5"/>
    <w:rsid w:val="00EA5ED9"/>
    <w:rsid w:val="00EA600D"/>
    <w:rsid w:val="00EA6F89"/>
    <w:rsid w:val="00EA718D"/>
    <w:rsid w:val="00EA72B9"/>
    <w:rsid w:val="00EA73C9"/>
    <w:rsid w:val="00EA7771"/>
    <w:rsid w:val="00EA7C30"/>
    <w:rsid w:val="00EA7E15"/>
    <w:rsid w:val="00EB0C95"/>
    <w:rsid w:val="00EB154D"/>
    <w:rsid w:val="00EB17CB"/>
    <w:rsid w:val="00EB1913"/>
    <w:rsid w:val="00EB19E7"/>
    <w:rsid w:val="00EB1E5C"/>
    <w:rsid w:val="00EB2047"/>
    <w:rsid w:val="00EB3DC8"/>
    <w:rsid w:val="00EB409A"/>
    <w:rsid w:val="00EB432E"/>
    <w:rsid w:val="00EB4777"/>
    <w:rsid w:val="00EB60FD"/>
    <w:rsid w:val="00EB6831"/>
    <w:rsid w:val="00EB6D99"/>
    <w:rsid w:val="00EB70EE"/>
    <w:rsid w:val="00EC0155"/>
    <w:rsid w:val="00EC0480"/>
    <w:rsid w:val="00EC0760"/>
    <w:rsid w:val="00EC0F91"/>
    <w:rsid w:val="00EC1BB1"/>
    <w:rsid w:val="00EC1EE6"/>
    <w:rsid w:val="00EC2D9B"/>
    <w:rsid w:val="00EC2DD6"/>
    <w:rsid w:val="00EC40A3"/>
    <w:rsid w:val="00EC4203"/>
    <w:rsid w:val="00EC4CAD"/>
    <w:rsid w:val="00EC4D3C"/>
    <w:rsid w:val="00EC4D5B"/>
    <w:rsid w:val="00EC513A"/>
    <w:rsid w:val="00EC522E"/>
    <w:rsid w:val="00EC599A"/>
    <w:rsid w:val="00EC5A0F"/>
    <w:rsid w:val="00ED0A09"/>
    <w:rsid w:val="00ED2806"/>
    <w:rsid w:val="00ED2815"/>
    <w:rsid w:val="00ED3124"/>
    <w:rsid w:val="00ED33B5"/>
    <w:rsid w:val="00ED3693"/>
    <w:rsid w:val="00ED5373"/>
    <w:rsid w:val="00ED5379"/>
    <w:rsid w:val="00ED5AE1"/>
    <w:rsid w:val="00ED5CE6"/>
    <w:rsid w:val="00ED6180"/>
    <w:rsid w:val="00ED6EF3"/>
    <w:rsid w:val="00ED706B"/>
    <w:rsid w:val="00ED7507"/>
    <w:rsid w:val="00ED777B"/>
    <w:rsid w:val="00ED7E6A"/>
    <w:rsid w:val="00EE029C"/>
    <w:rsid w:val="00EE0C1D"/>
    <w:rsid w:val="00EE200C"/>
    <w:rsid w:val="00EE3133"/>
    <w:rsid w:val="00EE3C6E"/>
    <w:rsid w:val="00EE3F36"/>
    <w:rsid w:val="00EE4E9C"/>
    <w:rsid w:val="00EE5072"/>
    <w:rsid w:val="00EE5B7B"/>
    <w:rsid w:val="00EE7E52"/>
    <w:rsid w:val="00EF1865"/>
    <w:rsid w:val="00EF1F90"/>
    <w:rsid w:val="00EF26F0"/>
    <w:rsid w:val="00EF2881"/>
    <w:rsid w:val="00EF2EB0"/>
    <w:rsid w:val="00EF3DD5"/>
    <w:rsid w:val="00EF3DDD"/>
    <w:rsid w:val="00EF4740"/>
    <w:rsid w:val="00EF4C5D"/>
    <w:rsid w:val="00EF5C02"/>
    <w:rsid w:val="00EF5C7A"/>
    <w:rsid w:val="00EF697B"/>
    <w:rsid w:val="00EF6C30"/>
    <w:rsid w:val="00EF7B67"/>
    <w:rsid w:val="00F001D9"/>
    <w:rsid w:val="00F00D22"/>
    <w:rsid w:val="00F01E11"/>
    <w:rsid w:val="00F02168"/>
    <w:rsid w:val="00F02E8D"/>
    <w:rsid w:val="00F0337E"/>
    <w:rsid w:val="00F038E3"/>
    <w:rsid w:val="00F0485B"/>
    <w:rsid w:val="00F04AC9"/>
    <w:rsid w:val="00F04FFD"/>
    <w:rsid w:val="00F05173"/>
    <w:rsid w:val="00F05512"/>
    <w:rsid w:val="00F05C6D"/>
    <w:rsid w:val="00F062BB"/>
    <w:rsid w:val="00F06D2B"/>
    <w:rsid w:val="00F0722E"/>
    <w:rsid w:val="00F10AF9"/>
    <w:rsid w:val="00F11659"/>
    <w:rsid w:val="00F11A49"/>
    <w:rsid w:val="00F11F76"/>
    <w:rsid w:val="00F1234A"/>
    <w:rsid w:val="00F123E0"/>
    <w:rsid w:val="00F12597"/>
    <w:rsid w:val="00F12FB3"/>
    <w:rsid w:val="00F14211"/>
    <w:rsid w:val="00F14F1F"/>
    <w:rsid w:val="00F15CB9"/>
    <w:rsid w:val="00F1654D"/>
    <w:rsid w:val="00F16D07"/>
    <w:rsid w:val="00F16DC0"/>
    <w:rsid w:val="00F16F1A"/>
    <w:rsid w:val="00F17A72"/>
    <w:rsid w:val="00F20EEC"/>
    <w:rsid w:val="00F219F5"/>
    <w:rsid w:val="00F21E7B"/>
    <w:rsid w:val="00F22D7D"/>
    <w:rsid w:val="00F235D0"/>
    <w:rsid w:val="00F23871"/>
    <w:rsid w:val="00F245A7"/>
    <w:rsid w:val="00F249B0"/>
    <w:rsid w:val="00F25786"/>
    <w:rsid w:val="00F266B2"/>
    <w:rsid w:val="00F26752"/>
    <w:rsid w:val="00F267FC"/>
    <w:rsid w:val="00F26B78"/>
    <w:rsid w:val="00F2787D"/>
    <w:rsid w:val="00F27CC0"/>
    <w:rsid w:val="00F3038B"/>
    <w:rsid w:val="00F3099F"/>
    <w:rsid w:val="00F31704"/>
    <w:rsid w:val="00F31F75"/>
    <w:rsid w:val="00F32FD4"/>
    <w:rsid w:val="00F3355B"/>
    <w:rsid w:val="00F3461D"/>
    <w:rsid w:val="00F34D0A"/>
    <w:rsid w:val="00F34DEF"/>
    <w:rsid w:val="00F356B4"/>
    <w:rsid w:val="00F358C5"/>
    <w:rsid w:val="00F3651D"/>
    <w:rsid w:val="00F36E1B"/>
    <w:rsid w:val="00F379E1"/>
    <w:rsid w:val="00F37AAD"/>
    <w:rsid w:val="00F37B25"/>
    <w:rsid w:val="00F37E77"/>
    <w:rsid w:val="00F37FCC"/>
    <w:rsid w:val="00F407BD"/>
    <w:rsid w:val="00F40F6E"/>
    <w:rsid w:val="00F40FA0"/>
    <w:rsid w:val="00F4120E"/>
    <w:rsid w:val="00F42A09"/>
    <w:rsid w:val="00F435F1"/>
    <w:rsid w:val="00F4459F"/>
    <w:rsid w:val="00F454DB"/>
    <w:rsid w:val="00F465D4"/>
    <w:rsid w:val="00F46DFD"/>
    <w:rsid w:val="00F470F6"/>
    <w:rsid w:val="00F47BD5"/>
    <w:rsid w:val="00F47F42"/>
    <w:rsid w:val="00F500FC"/>
    <w:rsid w:val="00F51001"/>
    <w:rsid w:val="00F517AF"/>
    <w:rsid w:val="00F51DD6"/>
    <w:rsid w:val="00F52766"/>
    <w:rsid w:val="00F52A39"/>
    <w:rsid w:val="00F53633"/>
    <w:rsid w:val="00F55AAA"/>
    <w:rsid w:val="00F56358"/>
    <w:rsid w:val="00F579C4"/>
    <w:rsid w:val="00F60935"/>
    <w:rsid w:val="00F619B2"/>
    <w:rsid w:val="00F6291E"/>
    <w:rsid w:val="00F629FA"/>
    <w:rsid w:val="00F62E4B"/>
    <w:rsid w:val="00F63D89"/>
    <w:rsid w:val="00F63F33"/>
    <w:rsid w:val="00F6491E"/>
    <w:rsid w:val="00F6538B"/>
    <w:rsid w:val="00F65606"/>
    <w:rsid w:val="00F66047"/>
    <w:rsid w:val="00F672AB"/>
    <w:rsid w:val="00F6733A"/>
    <w:rsid w:val="00F67342"/>
    <w:rsid w:val="00F6791B"/>
    <w:rsid w:val="00F70F51"/>
    <w:rsid w:val="00F710B3"/>
    <w:rsid w:val="00F71332"/>
    <w:rsid w:val="00F714EB"/>
    <w:rsid w:val="00F71B69"/>
    <w:rsid w:val="00F71F54"/>
    <w:rsid w:val="00F7216B"/>
    <w:rsid w:val="00F721FE"/>
    <w:rsid w:val="00F728FF"/>
    <w:rsid w:val="00F73015"/>
    <w:rsid w:val="00F731AE"/>
    <w:rsid w:val="00F74750"/>
    <w:rsid w:val="00F74968"/>
    <w:rsid w:val="00F75071"/>
    <w:rsid w:val="00F75241"/>
    <w:rsid w:val="00F75588"/>
    <w:rsid w:val="00F75984"/>
    <w:rsid w:val="00F75E22"/>
    <w:rsid w:val="00F76C4B"/>
    <w:rsid w:val="00F76DAD"/>
    <w:rsid w:val="00F77128"/>
    <w:rsid w:val="00F7734C"/>
    <w:rsid w:val="00F775E1"/>
    <w:rsid w:val="00F815C7"/>
    <w:rsid w:val="00F8226C"/>
    <w:rsid w:val="00F830F6"/>
    <w:rsid w:val="00F85A4F"/>
    <w:rsid w:val="00F85F1A"/>
    <w:rsid w:val="00F86072"/>
    <w:rsid w:val="00F861F7"/>
    <w:rsid w:val="00F870DB"/>
    <w:rsid w:val="00F87374"/>
    <w:rsid w:val="00F87876"/>
    <w:rsid w:val="00F90472"/>
    <w:rsid w:val="00F9100A"/>
    <w:rsid w:val="00F91C73"/>
    <w:rsid w:val="00F9381A"/>
    <w:rsid w:val="00F93D43"/>
    <w:rsid w:val="00F9407D"/>
    <w:rsid w:val="00F94BCC"/>
    <w:rsid w:val="00F94BD3"/>
    <w:rsid w:val="00F95938"/>
    <w:rsid w:val="00F95D2F"/>
    <w:rsid w:val="00F95FAE"/>
    <w:rsid w:val="00F9789B"/>
    <w:rsid w:val="00F97B5A"/>
    <w:rsid w:val="00F97C95"/>
    <w:rsid w:val="00FA04D1"/>
    <w:rsid w:val="00FA0BCE"/>
    <w:rsid w:val="00FA0D3E"/>
    <w:rsid w:val="00FA0F77"/>
    <w:rsid w:val="00FA141B"/>
    <w:rsid w:val="00FA1CAC"/>
    <w:rsid w:val="00FA1CB4"/>
    <w:rsid w:val="00FA1EC1"/>
    <w:rsid w:val="00FA2217"/>
    <w:rsid w:val="00FA238B"/>
    <w:rsid w:val="00FA30F3"/>
    <w:rsid w:val="00FA310D"/>
    <w:rsid w:val="00FA4FAD"/>
    <w:rsid w:val="00FA5E19"/>
    <w:rsid w:val="00FA767B"/>
    <w:rsid w:val="00FA7BA7"/>
    <w:rsid w:val="00FA7FDB"/>
    <w:rsid w:val="00FB203C"/>
    <w:rsid w:val="00FB2634"/>
    <w:rsid w:val="00FB326F"/>
    <w:rsid w:val="00FB34AB"/>
    <w:rsid w:val="00FB3926"/>
    <w:rsid w:val="00FB3BF5"/>
    <w:rsid w:val="00FB4475"/>
    <w:rsid w:val="00FB4959"/>
    <w:rsid w:val="00FB5532"/>
    <w:rsid w:val="00FB5B01"/>
    <w:rsid w:val="00FB60AC"/>
    <w:rsid w:val="00FB6331"/>
    <w:rsid w:val="00FC0847"/>
    <w:rsid w:val="00FC099C"/>
    <w:rsid w:val="00FC0BD5"/>
    <w:rsid w:val="00FC0EE9"/>
    <w:rsid w:val="00FC130A"/>
    <w:rsid w:val="00FC19C6"/>
    <w:rsid w:val="00FC1FEB"/>
    <w:rsid w:val="00FC28D6"/>
    <w:rsid w:val="00FC2BBF"/>
    <w:rsid w:val="00FC3429"/>
    <w:rsid w:val="00FC3808"/>
    <w:rsid w:val="00FC4201"/>
    <w:rsid w:val="00FC48A5"/>
    <w:rsid w:val="00FC4AB3"/>
    <w:rsid w:val="00FC54E3"/>
    <w:rsid w:val="00FC6056"/>
    <w:rsid w:val="00FC6952"/>
    <w:rsid w:val="00FC6D5F"/>
    <w:rsid w:val="00FC70F1"/>
    <w:rsid w:val="00FC7779"/>
    <w:rsid w:val="00FC78D4"/>
    <w:rsid w:val="00FD08A1"/>
    <w:rsid w:val="00FD0A6B"/>
    <w:rsid w:val="00FD0AC0"/>
    <w:rsid w:val="00FD1074"/>
    <w:rsid w:val="00FD132D"/>
    <w:rsid w:val="00FD1827"/>
    <w:rsid w:val="00FD2A77"/>
    <w:rsid w:val="00FD3D83"/>
    <w:rsid w:val="00FD45DB"/>
    <w:rsid w:val="00FD516E"/>
    <w:rsid w:val="00FD5DFC"/>
    <w:rsid w:val="00FD700B"/>
    <w:rsid w:val="00FD7450"/>
    <w:rsid w:val="00FD75F8"/>
    <w:rsid w:val="00FD79DA"/>
    <w:rsid w:val="00FE0AE9"/>
    <w:rsid w:val="00FE0F70"/>
    <w:rsid w:val="00FE2DC3"/>
    <w:rsid w:val="00FE329D"/>
    <w:rsid w:val="00FE3704"/>
    <w:rsid w:val="00FE3BB0"/>
    <w:rsid w:val="00FE4D5C"/>
    <w:rsid w:val="00FE59BC"/>
    <w:rsid w:val="00FE5C2D"/>
    <w:rsid w:val="00FE6165"/>
    <w:rsid w:val="00FE6305"/>
    <w:rsid w:val="00FE660D"/>
    <w:rsid w:val="00FE6692"/>
    <w:rsid w:val="00FE7D55"/>
    <w:rsid w:val="00FF038B"/>
    <w:rsid w:val="00FF0420"/>
    <w:rsid w:val="00FF0509"/>
    <w:rsid w:val="00FF1C95"/>
    <w:rsid w:val="00FF1FA9"/>
    <w:rsid w:val="00FF2B25"/>
    <w:rsid w:val="00FF3209"/>
    <w:rsid w:val="00FF32A7"/>
    <w:rsid w:val="00FF3657"/>
    <w:rsid w:val="00FF4974"/>
    <w:rsid w:val="00FF4A52"/>
    <w:rsid w:val="00FF4AF7"/>
    <w:rsid w:val="00FF4EFB"/>
    <w:rsid w:val="00FF5223"/>
    <w:rsid w:val="00FF5865"/>
    <w:rsid w:val="00FF69CF"/>
    <w:rsid w:val="00FF6BB1"/>
    <w:rsid w:val="00FF6CED"/>
    <w:rsid w:val="00FF6CF9"/>
    <w:rsid w:val="00FF7C85"/>
    <w:rsid w:val="00FF7D00"/>
    <w:rsid w:val="01064C9A"/>
    <w:rsid w:val="01113FA5"/>
    <w:rsid w:val="0148C5D6"/>
    <w:rsid w:val="015B742E"/>
    <w:rsid w:val="017423CC"/>
    <w:rsid w:val="0186BF0E"/>
    <w:rsid w:val="019ECEA1"/>
    <w:rsid w:val="01EED2B8"/>
    <w:rsid w:val="020510B8"/>
    <w:rsid w:val="022F8B5C"/>
    <w:rsid w:val="02AD43EC"/>
    <w:rsid w:val="02B428B3"/>
    <w:rsid w:val="02C3CF36"/>
    <w:rsid w:val="02FDC579"/>
    <w:rsid w:val="03153B59"/>
    <w:rsid w:val="03545AE1"/>
    <w:rsid w:val="03849CF4"/>
    <w:rsid w:val="0399C9A8"/>
    <w:rsid w:val="03FB1C79"/>
    <w:rsid w:val="04534BF8"/>
    <w:rsid w:val="049D3451"/>
    <w:rsid w:val="04B56E3A"/>
    <w:rsid w:val="04BA7F92"/>
    <w:rsid w:val="05A1601E"/>
    <w:rsid w:val="05B610BC"/>
    <w:rsid w:val="05B7996D"/>
    <w:rsid w:val="062A666D"/>
    <w:rsid w:val="064CA7A3"/>
    <w:rsid w:val="064DF1D2"/>
    <w:rsid w:val="0672257E"/>
    <w:rsid w:val="0684D4DF"/>
    <w:rsid w:val="06CA470C"/>
    <w:rsid w:val="06CA79FE"/>
    <w:rsid w:val="06CD5424"/>
    <w:rsid w:val="07792810"/>
    <w:rsid w:val="07F46DD8"/>
    <w:rsid w:val="085447F9"/>
    <w:rsid w:val="08C890BC"/>
    <w:rsid w:val="0903292D"/>
    <w:rsid w:val="091D5526"/>
    <w:rsid w:val="094B9E12"/>
    <w:rsid w:val="0969B85F"/>
    <w:rsid w:val="09D4CB37"/>
    <w:rsid w:val="09FEA9BC"/>
    <w:rsid w:val="0A10B45C"/>
    <w:rsid w:val="0A38D206"/>
    <w:rsid w:val="0A589B61"/>
    <w:rsid w:val="0A752615"/>
    <w:rsid w:val="0AA0C9F9"/>
    <w:rsid w:val="0AB467A0"/>
    <w:rsid w:val="0B24650C"/>
    <w:rsid w:val="0B316A0F"/>
    <w:rsid w:val="0B5B169F"/>
    <w:rsid w:val="0BEFC6F4"/>
    <w:rsid w:val="0C0E04ED"/>
    <w:rsid w:val="0C77CCB7"/>
    <w:rsid w:val="0CBBEA8C"/>
    <w:rsid w:val="0CE86703"/>
    <w:rsid w:val="0D119CC0"/>
    <w:rsid w:val="0D55384B"/>
    <w:rsid w:val="0DD887F6"/>
    <w:rsid w:val="0DEE1407"/>
    <w:rsid w:val="0E1A624F"/>
    <w:rsid w:val="0E1DAB4C"/>
    <w:rsid w:val="0E420B53"/>
    <w:rsid w:val="0E98C19F"/>
    <w:rsid w:val="0E9EF907"/>
    <w:rsid w:val="0EBC63E6"/>
    <w:rsid w:val="0F393899"/>
    <w:rsid w:val="0F5D7BF4"/>
    <w:rsid w:val="0F722029"/>
    <w:rsid w:val="0F726AB1"/>
    <w:rsid w:val="0F77B5BB"/>
    <w:rsid w:val="0F847890"/>
    <w:rsid w:val="0FB3BCAB"/>
    <w:rsid w:val="0FC95B2D"/>
    <w:rsid w:val="1063152E"/>
    <w:rsid w:val="107300C6"/>
    <w:rsid w:val="10775DE3"/>
    <w:rsid w:val="10830DD6"/>
    <w:rsid w:val="10AA145A"/>
    <w:rsid w:val="10B53FF2"/>
    <w:rsid w:val="10E42596"/>
    <w:rsid w:val="119152C1"/>
    <w:rsid w:val="11AFF672"/>
    <w:rsid w:val="11F10017"/>
    <w:rsid w:val="123CCF46"/>
    <w:rsid w:val="12A537A6"/>
    <w:rsid w:val="12ABB0CE"/>
    <w:rsid w:val="12AC87E8"/>
    <w:rsid w:val="12B13202"/>
    <w:rsid w:val="12F8387E"/>
    <w:rsid w:val="139271B1"/>
    <w:rsid w:val="13D31B80"/>
    <w:rsid w:val="13DAC29F"/>
    <w:rsid w:val="13FCA9AE"/>
    <w:rsid w:val="13FD54B2"/>
    <w:rsid w:val="1413F4E7"/>
    <w:rsid w:val="144F31EA"/>
    <w:rsid w:val="14713792"/>
    <w:rsid w:val="147A7C3F"/>
    <w:rsid w:val="1491B546"/>
    <w:rsid w:val="15110063"/>
    <w:rsid w:val="15136B3F"/>
    <w:rsid w:val="1519466A"/>
    <w:rsid w:val="152A8947"/>
    <w:rsid w:val="152BC953"/>
    <w:rsid w:val="15821439"/>
    <w:rsid w:val="158EA244"/>
    <w:rsid w:val="15937B60"/>
    <w:rsid w:val="159954CF"/>
    <w:rsid w:val="15A9B7A0"/>
    <w:rsid w:val="15DD5F06"/>
    <w:rsid w:val="15DEE24B"/>
    <w:rsid w:val="160D8429"/>
    <w:rsid w:val="165A9128"/>
    <w:rsid w:val="16C6D43C"/>
    <w:rsid w:val="16CA3E2F"/>
    <w:rsid w:val="16EC8A4C"/>
    <w:rsid w:val="171CF76A"/>
    <w:rsid w:val="17F2548A"/>
    <w:rsid w:val="180D04C8"/>
    <w:rsid w:val="185050EF"/>
    <w:rsid w:val="18786B98"/>
    <w:rsid w:val="18D89692"/>
    <w:rsid w:val="190BEDEE"/>
    <w:rsid w:val="192A65D9"/>
    <w:rsid w:val="193B76E1"/>
    <w:rsid w:val="195AA81E"/>
    <w:rsid w:val="1A40A029"/>
    <w:rsid w:val="1A605722"/>
    <w:rsid w:val="1A7263EB"/>
    <w:rsid w:val="1B552183"/>
    <w:rsid w:val="1B778213"/>
    <w:rsid w:val="1BD72963"/>
    <w:rsid w:val="1BDEE642"/>
    <w:rsid w:val="1BEE2EF3"/>
    <w:rsid w:val="1C70F930"/>
    <w:rsid w:val="1C840BE1"/>
    <w:rsid w:val="1C8BCC29"/>
    <w:rsid w:val="1CC7BE7E"/>
    <w:rsid w:val="1DB91A48"/>
    <w:rsid w:val="1DBEDF1F"/>
    <w:rsid w:val="1DC10862"/>
    <w:rsid w:val="1DF3E6DF"/>
    <w:rsid w:val="1DF6CF86"/>
    <w:rsid w:val="1DF9B45C"/>
    <w:rsid w:val="1E98B8FA"/>
    <w:rsid w:val="1EA159B5"/>
    <w:rsid w:val="1EA96B0C"/>
    <w:rsid w:val="1F613D45"/>
    <w:rsid w:val="1F853220"/>
    <w:rsid w:val="1F880169"/>
    <w:rsid w:val="1FBB6860"/>
    <w:rsid w:val="20101E79"/>
    <w:rsid w:val="20658CA0"/>
    <w:rsid w:val="209B339A"/>
    <w:rsid w:val="20E77DED"/>
    <w:rsid w:val="20FA79C5"/>
    <w:rsid w:val="210C9512"/>
    <w:rsid w:val="2148D871"/>
    <w:rsid w:val="21BF5118"/>
    <w:rsid w:val="21CDE192"/>
    <w:rsid w:val="22604DDE"/>
    <w:rsid w:val="227726DB"/>
    <w:rsid w:val="2285A53D"/>
    <w:rsid w:val="22C8E66D"/>
    <w:rsid w:val="23540775"/>
    <w:rsid w:val="236992D9"/>
    <w:rsid w:val="241D0E64"/>
    <w:rsid w:val="24F1EB3A"/>
    <w:rsid w:val="2517605C"/>
    <w:rsid w:val="251F0380"/>
    <w:rsid w:val="25A6B30D"/>
    <w:rsid w:val="25CEB6A2"/>
    <w:rsid w:val="260E9A7C"/>
    <w:rsid w:val="262B0978"/>
    <w:rsid w:val="2660DEBA"/>
    <w:rsid w:val="26DCC4F6"/>
    <w:rsid w:val="26E7EA7E"/>
    <w:rsid w:val="27174C54"/>
    <w:rsid w:val="2742F0EB"/>
    <w:rsid w:val="274E6A49"/>
    <w:rsid w:val="2761DD1E"/>
    <w:rsid w:val="2920B525"/>
    <w:rsid w:val="29450E5D"/>
    <w:rsid w:val="29D0E7D2"/>
    <w:rsid w:val="2A365C31"/>
    <w:rsid w:val="2AA675DF"/>
    <w:rsid w:val="2AF40237"/>
    <w:rsid w:val="2B0F3588"/>
    <w:rsid w:val="2B11228F"/>
    <w:rsid w:val="2B190601"/>
    <w:rsid w:val="2B2EB0AA"/>
    <w:rsid w:val="2B4A02B6"/>
    <w:rsid w:val="2BE63A43"/>
    <w:rsid w:val="2BEB9741"/>
    <w:rsid w:val="2C38FFF8"/>
    <w:rsid w:val="2D01956E"/>
    <w:rsid w:val="2D20E490"/>
    <w:rsid w:val="2D779356"/>
    <w:rsid w:val="2D8ABF90"/>
    <w:rsid w:val="2DA4BC6F"/>
    <w:rsid w:val="2DB75495"/>
    <w:rsid w:val="2DD1BB7E"/>
    <w:rsid w:val="2DF32D52"/>
    <w:rsid w:val="2E2F8E1D"/>
    <w:rsid w:val="2E47D972"/>
    <w:rsid w:val="2E51335C"/>
    <w:rsid w:val="2E5549D8"/>
    <w:rsid w:val="2E6222CE"/>
    <w:rsid w:val="2EC14D91"/>
    <w:rsid w:val="2EC46F04"/>
    <w:rsid w:val="2EEB7ECA"/>
    <w:rsid w:val="2EF6AADB"/>
    <w:rsid w:val="2F136604"/>
    <w:rsid w:val="2F8317FB"/>
    <w:rsid w:val="2F8F6416"/>
    <w:rsid w:val="3015076C"/>
    <w:rsid w:val="3057A4E4"/>
    <w:rsid w:val="3089CD5D"/>
    <w:rsid w:val="3136E5A2"/>
    <w:rsid w:val="318699A5"/>
    <w:rsid w:val="32094642"/>
    <w:rsid w:val="3223B984"/>
    <w:rsid w:val="32664A7D"/>
    <w:rsid w:val="32679657"/>
    <w:rsid w:val="328E022F"/>
    <w:rsid w:val="32A1CDAF"/>
    <w:rsid w:val="32EBD5C5"/>
    <w:rsid w:val="3302AEBE"/>
    <w:rsid w:val="3304BCC3"/>
    <w:rsid w:val="3307BE60"/>
    <w:rsid w:val="3375EFF9"/>
    <w:rsid w:val="33FA78DF"/>
    <w:rsid w:val="3434B767"/>
    <w:rsid w:val="3438EC43"/>
    <w:rsid w:val="34A6960D"/>
    <w:rsid w:val="34BCC525"/>
    <w:rsid w:val="34CAF19C"/>
    <w:rsid w:val="357A24A5"/>
    <w:rsid w:val="35D5BA72"/>
    <w:rsid w:val="3601414E"/>
    <w:rsid w:val="369E538D"/>
    <w:rsid w:val="36B3E65E"/>
    <w:rsid w:val="37699353"/>
    <w:rsid w:val="379A025F"/>
    <w:rsid w:val="37B2DACE"/>
    <w:rsid w:val="37BCA974"/>
    <w:rsid w:val="382513BD"/>
    <w:rsid w:val="384FB6BF"/>
    <w:rsid w:val="396ED5EA"/>
    <w:rsid w:val="39D980CB"/>
    <w:rsid w:val="3AA03303"/>
    <w:rsid w:val="3AC22184"/>
    <w:rsid w:val="3AE17900"/>
    <w:rsid w:val="3B3111E4"/>
    <w:rsid w:val="3BA5462D"/>
    <w:rsid w:val="3BB9260C"/>
    <w:rsid w:val="3BFEC85B"/>
    <w:rsid w:val="3C2135F9"/>
    <w:rsid w:val="3C2BBABF"/>
    <w:rsid w:val="3C5CB7DD"/>
    <w:rsid w:val="3CAA732D"/>
    <w:rsid w:val="3CB7C9E7"/>
    <w:rsid w:val="3D092017"/>
    <w:rsid w:val="3D2B877C"/>
    <w:rsid w:val="3D45AE2B"/>
    <w:rsid w:val="3D747714"/>
    <w:rsid w:val="3DA605A8"/>
    <w:rsid w:val="3DA883B7"/>
    <w:rsid w:val="3E0D5A7D"/>
    <w:rsid w:val="3F5BE1D8"/>
    <w:rsid w:val="3FA4F3A9"/>
    <w:rsid w:val="3FB47B5A"/>
    <w:rsid w:val="3FF34270"/>
    <w:rsid w:val="40067609"/>
    <w:rsid w:val="40093517"/>
    <w:rsid w:val="404DAC91"/>
    <w:rsid w:val="405E39AB"/>
    <w:rsid w:val="40DC3D30"/>
    <w:rsid w:val="40FC60DC"/>
    <w:rsid w:val="412A44C1"/>
    <w:rsid w:val="412FCA08"/>
    <w:rsid w:val="419BCD11"/>
    <w:rsid w:val="41AC3E9D"/>
    <w:rsid w:val="41B124A2"/>
    <w:rsid w:val="422996E9"/>
    <w:rsid w:val="4236F1D1"/>
    <w:rsid w:val="4252AC72"/>
    <w:rsid w:val="42599C8C"/>
    <w:rsid w:val="425FA254"/>
    <w:rsid w:val="42C5F206"/>
    <w:rsid w:val="42ED112B"/>
    <w:rsid w:val="42EFCF5B"/>
    <w:rsid w:val="434C181C"/>
    <w:rsid w:val="43C23966"/>
    <w:rsid w:val="4427E7A7"/>
    <w:rsid w:val="442D6FA6"/>
    <w:rsid w:val="4467CBDC"/>
    <w:rsid w:val="44C623DB"/>
    <w:rsid w:val="45014215"/>
    <w:rsid w:val="450D14BF"/>
    <w:rsid w:val="455A321F"/>
    <w:rsid w:val="45BFC81F"/>
    <w:rsid w:val="4660E59E"/>
    <w:rsid w:val="46A25A40"/>
    <w:rsid w:val="46ACDA48"/>
    <w:rsid w:val="46B393C7"/>
    <w:rsid w:val="46C9357A"/>
    <w:rsid w:val="46D93B30"/>
    <w:rsid w:val="474330D6"/>
    <w:rsid w:val="47EEDDD7"/>
    <w:rsid w:val="4859EDFA"/>
    <w:rsid w:val="486EA7EA"/>
    <w:rsid w:val="48BE2C43"/>
    <w:rsid w:val="48C733F6"/>
    <w:rsid w:val="48CA8FDC"/>
    <w:rsid w:val="48DD02B9"/>
    <w:rsid w:val="48EDFBC0"/>
    <w:rsid w:val="4906136F"/>
    <w:rsid w:val="493A3EC6"/>
    <w:rsid w:val="495E5D5F"/>
    <w:rsid w:val="4967D96F"/>
    <w:rsid w:val="49C94178"/>
    <w:rsid w:val="49FBAE63"/>
    <w:rsid w:val="49FBD5D3"/>
    <w:rsid w:val="49FF25E5"/>
    <w:rsid w:val="4A5D723D"/>
    <w:rsid w:val="4A7848EF"/>
    <w:rsid w:val="4AE20015"/>
    <w:rsid w:val="4B30DB3D"/>
    <w:rsid w:val="4B5AB970"/>
    <w:rsid w:val="4C0CACC0"/>
    <w:rsid w:val="4C2B332E"/>
    <w:rsid w:val="4C657A5B"/>
    <w:rsid w:val="4C6EADE8"/>
    <w:rsid w:val="4CBA7B8D"/>
    <w:rsid w:val="4CE8EC54"/>
    <w:rsid w:val="4D06A303"/>
    <w:rsid w:val="4D2BF728"/>
    <w:rsid w:val="4D71F329"/>
    <w:rsid w:val="4D8585F1"/>
    <w:rsid w:val="4D869CD8"/>
    <w:rsid w:val="4DB41AD5"/>
    <w:rsid w:val="4DEE16AE"/>
    <w:rsid w:val="4E0CB771"/>
    <w:rsid w:val="4E2108C4"/>
    <w:rsid w:val="4E293FD9"/>
    <w:rsid w:val="4E2B8501"/>
    <w:rsid w:val="4E45C5E8"/>
    <w:rsid w:val="4E545C3E"/>
    <w:rsid w:val="4E89C29E"/>
    <w:rsid w:val="4EDCA2F0"/>
    <w:rsid w:val="4EE108EC"/>
    <w:rsid w:val="4F3C1E23"/>
    <w:rsid w:val="4F4824A0"/>
    <w:rsid w:val="4F68D79E"/>
    <w:rsid w:val="4F6F738D"/>
    <w:rsid w:val="4F79456F"/>
    <w:rsid w:val="4FBA9E49"/>
    <w:rsid w:val="4FE68AA0"/>
    <w:rsid w:val="4FF6BC31"/>
    <w:rsid w:val="5038237E"/>
    <w:rsid w:val="5082EC86"/>
    <w:rsid w:val="50BAE0B1"/>
    <w:rsid w:val="5112A7A5"/>
    <w:rsid w:val="516F9BE6"/>
    <w:rsid w:val="518793EA"/>
    <w:rsid w:val="5221C68D"/>
    <w:rsid w:val="523B1F63"/>
    <w:rsid w:val="5257C2C3"/>
    <w:rsid w:val="5291E1CA"/>
    <w:rsid w:val="529F76CA"/>
    <w:rsid w:val="52D488E3"/>
    <w:rsid w:val="52FD332E"/>
    <w:rsid w:val="53034DB1"/>
    <w:rsid w:val="530C7051"/>
    <w:rsid w:val="53A6D4CB"/>
    <w:rsid w:val="53D34630"/>
    <w:rsid w:val="541D1739"/>
    <w:rsid w:val="54403BA9"/>
    <w:rsid w:val="54D31D28"/>
    <w:rsid w:val="550197BC"/>
    <w:rsid w:val="550EDAD7"/>
    <w:rsid w:val="552E4511"/>
    <w:rsid w:val="553E8147"/>
    <w:rsid w:val="555A0FB5"/>
    <w:rsid w:val="558C4450"/>
    <w:rsid w:val="55A9C127"/>
    <w:rsid w:val="55BBF6F1"/>
    <w:rsid w:val="55D6F6ED"/>
    <w:rsid w:val="55FA246C"/>
    <w:rsid w:val="562070F0"/>
    <w:rsid w:val="566B712F"/>
    <w:rsid w:val="56FCB9D0"/>
    <w:rsid w:val="575E4F9D"/>
    <w:rsid w:val="5795A856"/>
    <w:rsid w:val="580C5A25"/>
    <w:rsid w:val="584050B1"/>
    <w:rsid w:val="58409483"/>
    <w:rsid w:val="588FAC53"/>
    <w:rsid w:val="58D0660B"/>
    <w:rsid w:val="58E57409"/>
    <w:rsid w:val="591DE2A2"/>
    <w:rsid w:val="593AD36A"/>
    <w:rsid w:val="593DC8D6"/>
    <w:rsid w:val="595C8314"/>
    <w:rsid w:val="598463B4"/>
    <w:rsid w:val="599DC450"/>
    <w:rsid w:val="59AFD9F4"/>
    <w:rsid w:val="5A4856D5"/>
    <w:rsid w:val="5A8503D3"/>
    <w:rsid w:val="5AA36AB4"/>
    <w:rsid w:val="5AC674EF"/>
    <w:rsid w:val="5AEF285F"/>
    <w:rsid w:val="5B02731A"/>
    <w:rsid w:val="5C25E07D"/>
    <w:rsid w:val="5CA51B39"/>
    <w:rsid w:val="5CC597DC"/>
    <w:rsid w:val="5D335A02"/>
    <w:rsid w:val="5D849A38"/>
    <w:rsid w:val="5DE6A7AF"/>
    <w:rsid w:val="5EAA6792"/>
    <w:rsid w:val="5EAC642A"/>
    <w:rsid w:val="5F19FE39"/>
    <w:rsid w:val="5F1C4D60"/>
    <w:rsid w:val="5F72243D"/>
    <w:rsid w:val="5FD0DA36"/>
    <w:rsid w:val="606F549A"/>
    <w:rsid w:val="60B8C9B3"/>
    <w:rsid w:val="6109B531"/>
    <w:rsid w:val="613D5244"/>
    <w:rsid w:val="61674525"/>
    <w:rsid w:val="616D095B"/>
    <w:rsid w:val="618EFDBC"/>
    <w:rsid w:val="61AC0BFD"/>
    <w:rsid w:val="623AA6E6"/>
    <w:rsid w:val="62997DDA"/>
    <w:rsid w:val="62C60044"/>
    <w:rsid w:val="62D1FD52"/>
    <w:rsid w:val="62F563E3"/>
    <w:rsid w:val="637A97CB"/>
    <w:rsid w:val="63DA3433"/>
    <w:rsid w:val="63DF50DF"/>
    <w:rsid w:val="63EAA274"/>
    <w:rsid w:val="641220AA"/>
    <w:rsid w:val="6427FD15"/>
    <w:rsid w:val="64390EA0"/>
    <w:rsid w:val="647A7B51"/>
    <w:rsid w:val="64D7CEBD"/>
    <w:rsid w:val="64FA5AAC"/>
    <w:rsid w:val="65185BF3"/>
    <w:rsid w:val="65573F05"/>
    <w:rsid w:val="6567CE9D"/>
    <w:rsid w:val="65B09DFC"/>
    <w:rsid w:val="65E361B7"/>
    <w:rsid w:val="66215C15"/>
    <w:rsid w:val="6645CFEC"/>
    <w:rsid w:val="6652A5A6"/>
    <w:rsid w:val="665462AC"/>
    <w:rsid w:val="668AC537"/>
    <w:rsid w:val="675A2443"/>
    <w:rsid w:val="67D138D5"/>
    <w:rsid w:val="67FBFC47"/>
    <w:rsid w:val="6803CB80"/>
    <w:rsid w:val="684B4479"/>
    <w:rsid w:val="685277EA"/>
    <w:rsid w:val="68780845"/>
    <w:rsid w:val="68D9F5FF"/>
    <w:rsid w:val="68E6B4A4"/>
    <w:rsid w:val="6945B388"/>
    <w:rsid w:val="6966EB58"/>
    <w:rsid w:val="699B8927"/>
    <w:rsid w:val="69F7ED94"/>
    <w:rsid w:val="69FCB97B"/>
    <w:rsid w:val="6A00CBED"/>
    <w:rsid w:val="6A02548C"/>
    <w:rsid w:val="6A77F2F6"/>
    <w:rsid w:val="6AD2513A"/>
    <w:rsid w:val="6AE7D0EF"/>
    <w:rsid w:val="6B3CAA14"/>
    <w:rsid w:val="6B3D720B"/>
    <w:rsid w:val="6BF530EB"/>
    <w:rsid w:val="6CD1A5CB"/>
    <w:rsid w:val="6CDC8764"/>
    <w:rsid w:val="6CF5B149"/>
    <w:rsid w:val="6D2CF53E"/>
    <w:rsid w:val="6D631B8D"/>
    <w:rsid w:val="6DA51B0D"/>
    <w:rsid w:val="6DA71EFF"/>
    <w:rsid w:val="6DCD1B99"/>
    <w:rsid w:val="6E062B51"/>
    <w:rsid w:val="6E0CA892"/>
    <w:rsid w:val="6E0EE5B2"/>
    <w:rsid w:val="6E80A941"/>
    <w:rsid w:val="6E999AD0"/>
    <w:rsid w:val="6EB02A06"/>
    <w:rsid w:val="6EF10CD3"/>
    <w:rsid w:val="6F109FA6"/>
    <w:rsid w:val="6F43DB01"/>
    <w:rsid w:val="6F4B4D6B"/>
    <w:rsid w:val="6F9EAC66"/>
    <w:rsid w:val="6FA82D8F"/>
    <w:rsid w:val="6FCC060C"/>
    <w:rsid w:val="703345B7"/>
    <w:rsid w:val="704044A1"/>
    <w:rsid w:val="70644943"/>
    <w:rsid w:val="70D85B71"/>
    <w:rsid w:val="70EEE125"/>
    <w:rsid w:val="70F6492B"/>
    <w:rsid w:val="71483BC4"/>
    <w:rsid w:val="718082E7"/>
    <w:rsid w:val="71B5CE47"/>
    <w:rsid w:val="71C934F5"/>
    <w:rsid w:val="72206B04"/>
    <w:rsid w:val="72B02E4A"/>
    <w:rsid w:val="72C2B997"/>
    <w:rsid w:val="72DA50CF"/>
    <w:rsid w:val="72E471DB"/>
    <w:rsid w:val="72E7298D"/>
    <w:rsid w:val="72F57D26"/>
    <w:rsid w:val="72F6CAB5"/>
    <w:rsid w:val="72F9159E"/>
    <w:rsid w:val="732A2E2B"/>
    <w:rsid w:val="7344D7CB"/>
    <w:rsid w:val="739E6400"/>
    <w:rsid w:val="73BFCCC3"/>
    <w:rsid w:val="73DD1024"/>
    <w:rsid w:val="74382E59"/>
    <w:rsid w:val="7455B589"/>
    <w:rsid w:val="7474DA16"/>
    <w:rsid w:val="748F1485"/>
    <w:rsid w:val="749811B1"/>
    <w:rsid w:val="74BC607B"/>
    <w:rsid w:val="74D3997B"/>
    <w:rsid w:val="74DAA173"/>
    <w:rsid w:val="74E78399"/>
    <w:rsid w:val="74F6F323"/>
    <w:rsid w:val="74F97527"/>
    <w:rsid w:val="75C99A28"/>
    <w:rsid w:val="75FA6C66"/>
    <w:rsid w:val="761C8FE4"/>
    <w:rsid w:val="7627C125"/>
    <w:rsid w:val="7634174A"/>
    <w:rsid w:val="765B847E"/>
    <w:rsid w:val="7693A8AC"/>
    <w:rsid w:val="76D38AC7"/>
    <w:rsid w:val="76EE63F6"/>
    <w:rsid w:val="770AD2B4"/>
    <w:rsid w:val="771E9E49"/>
    <w:rsid w:val="7723EF83"/>
    <w:rsid w:val="7762795B"/>
    <w:rsid w:val="77656E86"/>
    <w:rsid w:val="77729618"/>
    <w:rsid w:val="7788EDB5"/>
    <w:rsid w:val="782E5DB8"/>
    <w:rsid w:val="783B2E6F"/>
    <w:rsid w:val="785632CB"/>
    <w:rsid w:val="786C2924"/>
    <w:rsid w:val="7A29B5B7"/>
    <w:rsid w:val="7A337E23"/>
    <w:rsid w:val="7A35B7C0"/>
    <w:rsid w:val="7A47C819"/>
    <w:rsid w:val="7A729C7D"/>
    <w:rsid w:val="7AA1FE20"/>
    <w:rsid w:val="7AA9EA5B"/>
    <w:rsid w:val="7ADCC94F"/>
    <w:rsid w:val="7B7C6E1F"/>
    <w:rsid w:val="7B8E3B2B"/>
    <w:rsid w:val="7C0EAD42"/>
    <w:rsid w:val="7C608E2E"/>
    <w:rsid w:val="7C86560C"/>
    <w:rsid w:val="7CA7A396"/>
    <w:rsid w:val="7CE5D180"/>
    <w:rsid w:val="7D1786E4"/>
    <w:rsid w:val="7D1C6F81"/>
    <w:rsid w:val="7D41A81C"/>
    <w:rsid w:val="7D4C1DE0"/>
    <w:rsid w:val="7D9BB505"/>
    <w:rsid w:val="7DBA815D"/>
    <w:rsid w:val="7DE5767A"/>
    <w:rsid w:val="7DE6CFBE"/>
    <w:rsid w:val="7E4CA2ED"/>
    <w:rsid w:val="7E526D94"/>
    <w:rsid w:val="7F152FA0"/>
    <w:rsid w:val="7F1F3FB6"/>
    <w:rsid w:val="7F2E98B7"/>
    <w:rsid w:val="7F613173"/>
    <w:rsid w:val="7FA16217"/>
    <w:rsid w:val="7FA62C75"/>
    <w:rsid w:val="7FD1251C"/>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373942"/>
  <w15:chartTrackingRefBased/>
  <w15:docId w15:val="{AE445648-E8FF-4D8C-8A0E-E67FB7628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3CA"/>
  </w:style>
  <w:style w:type="paragraph" w:styleId="Rubrik1">
    <w:name w:val="heading 1"/>
    <w:basedOn w:val="Normal"/>
    <w:next w:val="Normal"/>
    <w:link w:val="Rubrik1Char"/>
    <w:uiPriority w:val="9"/>
    <w:qFormat/>
    <w:rsid w:val="005102F6"/>
    <w:pPr>
      <w:keepNext/>
      <w:keepLines/>
      <w:numPr>
        <w:numId w:val="5"/>
      </w:numPr>
      <w:spacing w:before="240" w:after="0"/>
      <w:outlineLvl w:val="0"/>
    </w:pPr>
    <w:rPr>
      <w:rFonts w:asciiTheme="majorHAnsi" w:eastAsiaTheme="majorEastAsia" w:hAnsiTheme="majorHAnsi" w:cstheme="majorBidi"/>
      <w:color w:val="2F5496" w:themeColor="accent1" w:themeShade="BF"/>
      <w:sz w:val="32"/>
      <w:szCs w:val="32"/>
    </w:rPr>
  </w:style>
  <w:style w:type="paragraph" w:styleId="Rubrik2">
    <w:name w:val="heading 2"/>
    <w:basedOn w:val="Normal"/>
    <w:next w:val="Normal"/>
    <w:link w:val="Rubrik2Char"/>
    <w:uiPriority w:val="9"/>
    <w:unhideWhenUsed/>
    <w:qFormat/>
    <w:rsid w:val="00E15B90"/>
    <w:pPr>
      <w:keepNext/>
      <w:keepLines/>
      <w:numPr>
        <w:ilvl w:val="1"/>
        <w:numId w:val="5"/>
      </w:numPr>
      <w:spacing w:before="40" w:after="0"/>
      <w:outlineLvl w:val="1"/>
    </w:pPr>
    <w:rPr>
      <w:rFonts w:asciiTheme="majorHAnsi" w:eastAsiaTheme="majorEastAsia" w:hAnsiTheme="majorHAnsi" w:cstheme="majorBidi"/>
      <w:color w:val="2F5496" w:themeColor="accent1" w:themeShade="BF"/>
      <w:sz w:val="26"/>
      <w:szCs w:val="26"/>
    </w:rPr>
  </w:style>
  <w:style w:type="paragraph" w:styleId="Rubrik3">
    <w:name w:val="heading 3"/>
    <w:basedOn w:val="Normal"/>
    <w:next w:val="Normal"/>
    <w:link w:val="Rubrik3Char"/>
    <w:uiPriority w:val="9"/>
    <w:unhideWhenUsed/>
    <w:qFormat/>
    <w:rsid w:val="00E15B90"/>
    <w:pPr>
      <w:keepNext/>
      <w:keepLines/>
      <w:numPr>
        <w:ilvl w:val="2"/>
        <w:numId w:val="5"/>
      </w:numPr>
      <w:spacing w:before="40" w:after="0"/>
      <w:outlineLvl w:val="2"/>
    </w:pPr>
    <w:rPr>
      <w:rFonts w:asciiTheme="majorHAnsi" w:eastAsiaTheme="majorEastAsia" w:hAnsiTheme="majorHAnsi" w:cstheme="majorBidi"/>
      <w:color w:val="1F3763" w:themeColor="accent1" w:themeShade="7F"/>
      <w:sz w:val="24"/>
      <w:szCs w:val="24"/>
    </w:rPr>
  </w:style>
  <w:style w:type="paragraph" w:styleId="Rubrik4">
    <w:name w:val="heading 4"/>
    <w:basedOn w:val="Normal"/>
    <w:next w:val="Normal"/>
    <w:link w:val="Rubrik4Char"/>
    <w:uiPriority w:val="9"/>
    <w:unhideWhenUsed/>
    <w:qFormat/>
    <w:rsid w:val="00E15B90"/>
    <w:pPr>
      <w:keepNext/>
      <w:keepLines/>
      <w:numPr>
        <w:ilvl w:val="3"/>
        <w:numId w:val="5"/>
      </w:numPr>
      <w:spacing w:before="40" w:after="0"/>
      <w:outlineLvl w:val="3"/>
    </w:pPr>
    <w:rPr>
      <w:rFonts w:asciiTheme="majorHAnsi" w:eastAsiaTheme="majorEastAsia" w:hAnsiTheme="majorHAnsi" w:cstheme="majorBidi"/>
      <w:i/>
      <w:iCs/>
      <w:color w:val="2F5496" w:themeColor="accent1" w:themeShade="BF"/>
    </w:rPr>
  </w:style>
  <w:style w:type="paragraph" w:styleId="Rubrik5">
    <w:name w:val="heading 5"/>
    <w:basedOn w:val="Normal"/>
    <w:next w:val="Normal"/>
    <w:link w:val="Rubrik5Char"/>
    <w:uiPriority w:val="9"/>
    <w:unhideWhenUsed/>
    <w:qFormat/>
    <w:rsid w:val="00BD5D8F"/>
    <w:pPr>
      <w:keepNext/>
      <w:keepLines/>
      <w:numPr>
        <w:ilvl w:val="4"/>
        <w:numId w:val="5"/>
      </w:numPr>
      <w:spacing w:before="40" w:after="0"/>
      <w:outlineLvl w:val="4"/>
    </w:pPr>
    <w:rPr>
      <w:rFonts w:asciiTheme="majorHAnsi" w:eastAsiaTheme="majorEastAsia" w:hAnsiTheme="majorHAnsi" w:cstheme="majorBidi"/>
      <w:color w:val="2F5496" w:themeColor="accent1" w:themeShade="BF"/>
    </w:rPr>
  </w:style>
  <w:style w:type="paragraph" w:styleId="Rubrik6">
    <w:name w:val="heading 6"/>
    <w:basedOn w:val="Normal"/>
    <w:next w:val="Normal"/>
    <w:link w:val="Rubrik6Char"/>
    <w:uiPriority w:val="9"/>
    <w:unhideWhenUsed/>
    <w:qFormat/>
    <w:rsid w:val="00BD5D8F"/>
    <w:pPr>
      <w:keepNext/>
      <w:keepLines/>
      <w:numPr>
        <w:ilvl w:val="5"/>
        <w:numId w:val="5"/>
      </w:numPr>
      <w:spacing w:before="40" w:after="0"/>
      <w:outlineLvl w:val="5"/>
    </w:pPr>
    <w:rPr>
      <w:rFonts w:asciiTheme="majorHAnsi" w:eastAsiaTheme="majorEastAsia" w:hAnsiTheme="majorHAnsi" w:cstheme="majorBidi"/>
      <w:color w:val="1F3763" w:themeColor="accent1" w:themeShade="7F"/>
    </w:rPr>
  </w:style>
  <w:style w:type="paragraph" w:styleId="Rubrik7">
    <w:name w:val="heading 7"/>
    <w:basedOn w:val="Normal"/>
    <w:next w:val="Normal"/>
    <w:link w:val="Rubrik7Char"/>
    <w:uiPriority w:val="9"/>
    <w:semiHidden/>
    <w:unhideWhenUsed/>
    <w:qFormat/>
    <w:rsid w:val="00BD5D8F"/>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Rubrik8">
    <w:name w:val="heading 8"/>
    <w:basedOn w:val="Normal"/>
    <w:next w:val="Normal"/>
    <w:link w:val="Rubrik8Char"/>
    <w:uiPriority w:val="9"/>
    <w:semiHidden/>
    <w:unhideWhenUsed/>
    <w:qFormat/>
    <w:rsid w:val="00BD5D8F"/>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Rubrik9">
    <w:name w:val="heading 9"/>
    <w:basedOn w:val="Normal"/>
    <w:next w:val="Normal"/>
    <w:link w:val="Rubrik9Char"/>
    <w:uiPriority w:val="9"/>
    <w:semiHidden/>
    <w:unhideWhenUsed/>
    <w:qFormat/>
    <w:rsid w:val="00BD5D8F"/>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5F4B15"/>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5F4B15"/>
  </w:style>
  <w:style w:type="paragraph" w:styleId="Sidfot">
    <w:name w:val="footer"/>
    <w:basedOn w:val="Normal"/>
    <w:link w:val="SidfotChar"/>
    <w:uiPriority w:val="99"/>
    <w:unhideWhenUsed/>
    <w:rsid w:val="005F4B15"/>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5F4B15"/>
  </w:style>
  <w:style w:type="paragraph" w:styleId="Ingetavstnd">
    <w:name w:val="No Spacing"/>
    <w:link w:val="IngetavstndChar"/>
    <w:uiPriority w:val="1"/>
    <w:qFormat/>
    <w:rsid w:val="00C1334A"/>
    <w:pPr>
      <w:spacing w:after="0" w:line="240" w:lineRule="auto"/>
    </w:pPr>
    <w:rPr>
      <w:rFonts w:ascii="Times New Roman" w:hAnsi="Times New Roman"/>
      <w:lang w:val="de-DE"/>
    </w:rPr>
  </w:style>
  <w:style w:type="character" w:customStyle="1" w:styleId="IngetavstndChar">
    <w:name w:val="Inget avstånd Char"/>
    <w:basedOn w:val="Standardstycketeckensnitt"/>
    <w:link w:val="Ingetavstnd"/>
    <w:uiPriority w:val="1"/>
    <w:rsid w:val="00C1334A"/>
    <w:rPr>
      <w:rFonts w:ascii="Times New Roman" w:hAnsi="Times New Roman"/>
      <w:lang w:val="de-DE"/>
    </w:rPr>
  </w:style>
  <w:style w:type="table" w:styleId="Tabellrutnt">
    <w:name w:val="Table Grid"/>
    <w:basedOn w:val="Normaltabell"/>
    <w:uiPriority w:val="39"/>
    <w:rsid w:val="004B59AF"/>
    <w:pPr>
      <w:spacing w:after="0" w:line="240" w:lineRule="auto"/>
    </w:pPr>
    <w:rPr>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ubrik1Char">
    <w:name w:val="Rubrik 1 Char"/>
    <w:basedOn w:val="Standardstycketeckensnitt"/>
    <w:link w:val="Rubrik1"/>
    <w:uiPriority w:val="9"/>
    <w:rsid w:val="005102F6"/>
    <w:rPr>
      <w:rFonts w:asciiTheme="majorHAnsi" w:eastAsiaTheme="majorEastAsia" w:hAnsiTheme="majorHAnsi" w:cstheme="majorBidi"/>
      <w:color w:val="2F5496" w:themeColor="accent1" w:themeShade="BF"/>
      <w:sz w:val="32"/>
      <w:szCs w:val="32"/>
    </w:rPr>
  </w:style>
  <w:style w:type="paragraph" w:styleId="Liststycke">
    <w:name w:val="List Paragraph"/>
    <w:basedOn w:val="Normal"/>
    <w:uiPriority w:val="34"/>
    <w:qFormat/>
    <w:rsid w:val="005102F6"/>
    <w:pPr>
      <w:spacing w:after="120"/>
      <w:ind w:left="720"/>
      <w:contextualSpacing/>
    </w:pPr>
    <w:rPr>
      <w:lang w:val="en-GB"/>
    </w:rPr>
  </w:style>
  <w:style w:type="paragraph" w:customStyle="1" w:styleId="standardCharChar">
    <w:name w:val="standard Char Char"/>
    <w:basedOn w:val="Normal"/>
    <w:link w:val="standardCharCharChar"/>
    <w:autoRedefine/>
    <w:rsid w:val="00B567B0"/>
    <w:pPr>
      <w:spacing w:before="60" w:after="60" w:line="240" w:lineRule="auto"/>
    </w:pPr>
    <w:rPr>
      <w:rFonts w:ascii="Times New Roman" w:eastAsia="Times New Roman" w:hAnsi="Times New Roman" w:cs="Arial"/>
      <w:b/>
      <w:sz w:val="20"/>
      <w:szCs w:val="20"/>
      <w:lang w:val="en-GB" w:eastAsia="de-DE"/>
    </w:rPr>
  </w:style>
  <w:style w:type="character" w:customStyle="1" w:styleId="standardCharCharChar">
    <w:name w:val="standard Char Char Char"/>
    <w:basedOn w:val="Standardstycketeckensnitt"/>
    <w:link w:val="standardCharChar"/>
    <w:rsid w:val="005959BA"/>
    <w:rPr>
      <w:rFonts w:ascii="Times New Roman" w:eastAsia="Times New Roman" w:hAnsi="Times New Roman" w:cs="Arial"/>
      <w:b/>
      <w:sz w:val="20"/>
      <w:szCs w:val="20"/>
      <w:lang w:val="en-GB" w:eastAsia="de-DE"/>
    </w:rPr>
  </w:style>
  <w:style w:type="paragraph" w:customStyle="1" w:styleId="tableheading">
    <w:name w:val="table heading"/>
    <w:basedOn w:val="Normal"/>
    <w:autoRedefine/>
    <w:rsid w:val="00197F29"/>
    <w:pPr>
      <w:spacing w:before="80" w:after="80" w:line="240" w:lineRule="auto"/>
      <w:jc w:val="both"/>
    </w:pPr>
    <w:rPr>
      <w:rFonts w:ascii="Times New Roman" w:eastAsia="Times New Roman" w:hAnsi="Times New Roman" w:cs="Times New Roman"/>
      <w:b/>
      <w:bCs/>
      <w:lang w:val="en-GB" w:eastAsia="de-DE"/>
    </w:rPr>
  </w:style>
  <w:style w:type="paragraph" w:customStyle="1" w:styleId="tabletext">
    <w:name w:val="table text"/>
    <w:basedOn w:val="standardCharChar"/>
    <w:autoRedefine/>
    <w:rsid w:val="00326C7A"/>
    <w:rPr>
      <w:snapToGrid w:val="0"/>
      <w:sz w:val="18"/>
    </w:rPr>
  </w:style>
  <w:style w:type="character" w:styleId="Kommentarsreferens">
    <w:name w:val="annotation reference"/>
    <w:basedOn w:val="Standardstycketeckensnitt"/>
    <w:uiPriority w:val="99"/>
    <w:semiHidden/>
    <w:unhideWhenUsed/>
    <w:qFormat/>
    <w:rsid w:val="005C3F17"/>
    <w:rPr>
      <w:sz w:val="16"/>
      <w:szCs w:val="16"/>
    </w:rPr>
  </w:style>
  <w:style w:type="paragraph" w:styleId="Kommentarer">
    <w:name w:val="annotation text"/>
    <w:basedOn w:val="Normal"/>
    <w:link w:val="KommentarerChar"/>
    <w:uiPriority w:val="99"/>
    <w:unhideWhenUsed/>
    <w:qFormat/>
    <w:rsid w:val="005C3F17"/>
    <w:pPr>
      <w:spacing w:line="240" w:lineRule="auto"/>
    </w:pPr>
    <w:rPr>
      <w:sz w:val="20"/>
      <w:szCs w:val="20"/>
    </w:rPr>
  </w:style>
  <w:style w:type="character" w:customStyle="1" w:styleId="KommentarerChar">
    <w:name w:val="Kommentarer Char"/>
    <w:basedOn w:val="Standardstycketeckensnitt"/>
    <w:link w:val="Kommentarer"/>
    <w:uiPriority w:val="99"/>
    <w:qFormat/>
    <w:rsid w:val="005C3F17"/>
    <w:rPr>
      <w:sz w:val="20"/>
      <w:szCs w:val="20"/>
    </w:rPr>
  </w:style>
  <w:style w:type="paragraph" w:styleId="Kommentarsmne">
    <w:name w:val="annotation subject"/>
    <w:basedOn w:val="Kommentarer"/>
    <w:next w:val="Kommentarer"/>
    <w:link w:val="KommentarsmneChar"/>
    <w:uiPriority w:val="99"/>
    <w:semiHidden/>
    <w:unhideWhenUsed/>
    <w:rsid w:val="005C3F17"/>
    <w:rPr>
      <w:b/>
      <w:bCs/>
    </w:rPr>
  </w:style>
  <w:style w:type="character" w:customStyle="1" w:styleId="KommentarsmneChar">
    <w:name w:val="Kommentarsämne Char"/>
    <w:basedOn w:val="KommentarerChar"/>
    <w:link w:val="Kommentarsmne"/>
    <w:uiPriority w:val="99"/>
    <w:semiHidden/>
    <w:rsid w:val="005C3F17"/>
    <w:rPr>
      <w:b/>
      <w:bCs/>
      <w:sz w:val="20"/>
      <w:szCs w:val="20"/>
    </w:rPr>
  </w:style>
  <w:style w:type="paragraph" w:styleId="Ballongtext">
    <w:name w:val="Balloon Text"/>
    <w:basedOn w:val="Normal"/>
    <w:link w:val="BallongtextChar"/>
    <w:uiPriority w:val="99"/>
    <w:semiHidden/>
    <w:unhideWhenUsed/>
    <w:rsid w:val="005C3F17"/>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5C3F17"/>
    <w:rPr>
      <w:rFonts w:ascii="Segoe UI" w:hAnsi="Segoe UI" w:cs="Segoe UI"/>
      <w:sz w:val="18"/>
      <w:szCs w:val="18"/>
    </w:rPr>
  </w:style>
  <w:style w:type="character" w:customStyle="1" w:styleId="Rubrik2Char">
    <w:name w:val="Rubrik 2 Char"/>
    <w:basedOn w:val="Standardstycketeckensnitt"/>
    <w:link w:val="Rubrik2"/>
    <w:uiPriority w:val="9"/>
    <w:rsid w:val="00E15B90"/>
    <w:rPr>
      <w:rFonts w:asciiTheme="majorHAnsi" w:eastAsiaTheme="majorEastAsia" w:hAnsiTheme="majorHAnsi" w:cstheme="majorBidi"/>
      <w:color w:val="2F5496" w:themeColor="accent1" w:themeShade="BF"/>
      <w:sz w:val="26"/>
      <w:szCs w:val="26"/>
    </w:rPr>
  </w:style>
  <w:style w:type="paragraph" w:styleId="Brdtext">
    <w:name w:val="Body Text"/>
    <w:basedOn w:val="Normal"/>
    <w:link w:val="BrdtextChar"/>
    <w:uiPriority w:val="99"/>
    <w:unhideWhenUsed/>
    <w:rsid w:val="00E15B90"/>
    <w:pPr>
      <w:spacing w:before="120" w:after="120" w:line="276" w:lineRule="auto"/>
      <w:jc w:val="both"/>
    </w:pPr>
    <w:rPr>
      <w:rFonts w:ascii="Times New Roman" w:hAnsi="Times New Roman"/>
      <w:lang w:val="en-GB"/>
    </w:rPr>
  </w:style>
  <w:style w:type="character" w:customStyle="1" w:styleId="BrdtextChar">
    <w:name w:val="Brödtext Char"/>
    <w:basedOn w:val="Standardstycketeckensnitt"/>
    <w:link w:val="Brdtext"/>
    <w:uiPriority w:val="99"/>
    <w:rsid w:val="00E15B90"/>
    <w:rPr>
      <w:rFonts w:ascii="Times New Roman" w:hAnsi="Times New Roman"/>
      <w:lang w:val="en-GB"/>
    </w:rPr>
  </w:style>
  <w:style w:type="character" w:customStyle="1" w:styleId="Rubrik3Char">
    <w:name w:val="Rubrik 3 Char"/>
    <w:basedOn w:val="Standardstycketeckensnitt"/>
    <w:link w:val="Rubrik3"/>
    <w:uiPriority w:val="9"/>
    <w:rsid w:val="00E15B90"/>
    <w:rPr>
      <w:rFonts w:asciiTheme="majorHAnsi" w:eastAsiaTheme="majorEastAsia" w:hAnsiTheme="majorHAnsi" w:cstheme="majorBidi"/>
      <w:color w:val="1F3763" w:themeColor="accent1" w:themeShade="7F"/>
      <w:sz w:val="24"/>
      <w:szCs w:val="24"/>
    </w:rPr>
  </w:style>
  <w:style w:type="character" w:customStyle="1" w:styleId="Rubrik4Char">
    <w:name w:val="Rubrik 4 Char"/>
    <w:basedOn w:val="Standardstycketeckensnitt"/>
    <w:link w:val="Rubrik4"/>
    <w:uiPriority w:val="9"/>
    <w:rsid w:val="00E15B90"/>
    <w:rPr>
      <w:rFonts w:asciiTheme="majorHAnsi" w:eastAsiaTheme="majorEastAsia" w:hAnsiTheme="majorHAnsi" w:cstheme="majorBidi"/>
      <w:i/>
      <w:iCs/>
      <w:color w:val="2F5496" w:themeColor="accent1" w:themeShade="BF"/>
    </w:rPr>
  </w:style>
  <w:style w:type="paragraph" w:styleId="Beskrivning">
    <w:name w:val="caption"/>
    <w:basedOn w:val="Normal"/>
    <w:next w:val="Normal"/>
    <w:uiPriority w:val="35"/>
    <w:unhideWhenUsed/>
    <w:qFormat/>
    <w:rsid w:val="00E15B90"/>
    <w:pPr>
      <w:spacing w:after="200" w:line="240" w:lineRule="auto"/>
    </w:pPr>
    <w:rPr>
      <w:i/>
      <w:iCs/>
      <w:color w:val="44546A" w:themeColor="text2"/>
      <w:sz w:val="18"/>
      <w:szCs w:val="18"/>
      <w:lang w:val="en-GB"/>
    </w:rPr>
  </w:style>
  <w:style w:type="character" w:styleId="Hyperlnk">
    <w:name w:val="Hyperlink"/>
    <w:basedOn w:val="Standardstycketeckensnitt"/>
    <w:uiPriority w:val="99"/>
    <w:unhideWhenUsed/>
    <w:rsid w:val="00FF3657"/>
    <w:rPr>
      <w:color w:val="0563C1" w:themeColor="hyperlink"/>
      <w:u w:val="single"/>
    </w:rPr>
  </w:style>
  <w:style w:type="paragraph" w:styleId="Figurfrteckning">
    <w:name w:val="table of figures"/>
    <w:basedOn w:val="Normal"/>
    <w:next w:val="Normal"/>
    <w:uiPriority w:val="99"/>
    <w:unhideWhenUsed/>
    <w:rsid w:val="00FF3657"/>
    <w:pPr>
      <w:spacing w:after="0"/>
    </w:pPr>
    <w:rPr>
      <w:lang w:val="en-GB"/>
    </w:rPr>
  </w:style>
  <w:style w:type="paragraph" w:styleId="Innehll1">
    <w:name w:val="toc 1"/>
    <w:basedOn w:val="Normal"/>
    <w:next w:val="Normal"/>
    <w:autoRedefine/>
    <w:uiPriority w:val="39"/>
    <w:unhideWhenUsed/>
    <w:rsid w:val="006D438E"/>
    <w:pPr>
      <w:tabs>
        <w:tab w:val="left" w:pos="440"/>
        <w:tab w:val="right" w:leader="dot" w:pos="9062"/>
      </w:tabs>
      <w:spacing w:after="100"/>
    </w:pPr>
    <w:rPr>
      <w:lang w:val="en-GB"/>
    </w:rPr>
  </w:style>
  <w:style w:type="paragraph" w:styleId="Innehll2">
    <w:name w:val="toc 2"/>
    <w:basedOn w:val="Normal"/>
    <w:next w:val="Normal"/>
    <w:autoRedefine/>
    <w:uiPriority w:val="39"/>
    <w:unhideWhenUsed/>
    <w:rsid w:val="00B24E9A"/>
    <w:pPr>
      <w:spacing w:after="100"/>
      <w:ind w:left="220"/>
    </w:pPr>
    <w:rPr>
      <w:lang w:val="en-GB"/>
    </w:rPr>
  </w:style>
  <w:style w:type="paragraph" w:styleId="Innehll3">
    <w:name w:val="toc 3"/>
    <w:basedOn w:val="Normal"/>
    <w:next w:val="Normal"/>
    <w:autoRedefine/>
    <w:uiPriority w:val="39"/>
    <w:unhideWhenUsed/>
    <w:rsid w:val="00B24E9A"/>
    <w:pPr>
      <w:spacing w:after="100"/>
      <w:ind w:left="440"/>
    </w:pPr>
    <w:rPr>
      <w:lang w:val="en-GB"/>
    </w:rPr>
  </w:style>
  <w:style w:type="paragraph" w:styleId="Revision">
    <w:name w:val="Revision"/>
    <w:hidden/>
    <w:uiPriority w:val="99"/>
    <w:semiHidden/>
    <w:rsid w:val="009F0589"/>
    <w:pPr>
      <w:spacing w:after="0" w:line="240" w:lineRule="auto"/>
    </w:pPr>
  </w:style>
  <w:style w:type="character" w:customStyle="1" w:styleId="Rubrik5Char">
    <w:name w:val="Rubrik 5 Char"/>
    <w:basedOn w:val="Standardstycketeckensnitt"/>
    <w:link w:val="Rubrik5"/>
    <w:uiPriority w:val="9"/>
    <w:rsid w:val="00BD5D8F"/>
    <w:rPr>
      <w:rFonts w:asciiTheme="majorHAnsi" w:eastAsiaTheme="majorEastAsia" w:hAnsiTheme="majorHAnsi" w:cstheme="majorBidi"/>
      <w:color w:val="2F5496" w:themeColor="accent1" w:themeShade="BF"/>
    </w:rPr>
  </w:style>
  <w:style w:type="character" w:customStyle="1" w:styleId="Rubrik6Char">
    <w:name w:val="Rubrik 6 Char"/>
    <w:basedOn w:val="Standardstycketeckensnitt"/>
    <w:link w:val="Rubrik6"/>
    <w:uiPriority w:val="9"/>
    <w:rsid w:val="00BD5D8F"/>
    <w:rPr>
      <w:rFonts w:asciiTheme="majorHAnsi" w:eastAsiaTheme="majorEastAsia" w:hAnsiTheme="majorHAnsi" w:cstheme="majorBidi"/>
      <w:color w:val="1F3763" w:themeColor="accent1" w:themeShade="7F"/>
    </w:rPr>
  </w:style>
  <w:style w:type="character" w:customStyle="1" w:styleId="Rubrik7Char">
    <w:name w:val="Rubrik 7 Char"/>
    <w:basedOn w:val="Standardstycketeckensnitt"/>
    <w:link w:val="Rubrik7"/>
    <w:uiPriority w:val="9"/>
    <w:semiHidden/>
    <w:rsid w:val="00BD5D8F"/>
    <w:rPr>
      <w:rFonts w:asciiTheme="majorHAnsi" w:eastAsiaTheme="majorEastAsia" w:hAnsiTheme="majorHAnsi" w:cstheme="majorBidi"/>
      <w:i/>
      <w:iCs/>
      <w:color w:val="1F3763" w:themeColor="accent1" w:themeShade="7F"/>
    </w:rPr>
  </w:style>
  <w:style w:type="character" w:customStyle="1" w:styleId="Rubrik8Char">
    <w:name w:val="Rubrik 8 Char"/>
    <w:basedOn w:val="Standardstycketeckensnitt"/>
    <w:link w:val="Rubrik8"/>
    <w:uiPriority w:val="9"/>
    <w:semiHidden/>
    <w:rsid w:val="00BD5D8F"/>
    <w:rPr>
      <w:rFonts w:asciiTheme="majorHAnsi" w:eastAsiaTheme="majorEastAsia" w:hAnsiTheme="majorHAnsi" w:cstheme="majorBidi"/>
      <w:color w:val="272727" w:themeColor="text1" w:themeTint="D8"/>
      <w:sz w:val="21"/>
      <w:szCs w:val="21"/>
    </w:rPr>
  </w:style>
  <w:style w:type="character" w:customStyle="1" w:styleId="Rubrik9Char">
    <w:name w:val="Rubrik 9 Char"/>
    <w:basedOn w:val="Standardstycketeckensnitt"/>
    <w:link w:val="Rubrik9"/>
    <w:uiPriority w:val="9"/>
    <w:semiHidden/>
    <w:rsid w:val="00BD5D8F"/>
    <w:rPr>
      <w:rFonts w:asciiTheme="majorHAnsi" w:eastAsiaTheme="majorEastAsia" w:hAnsiTheme="majorHAnsi" w:cstheme="majorBidi"/>
      <w:i/>
      <w:iCs/>
      <w:color w:val="272727" w:themeColor="text1" w:themeTint="D8"/>
      <w:sz w:val="21"/>
      <w:szCs w:val="21"/>
    </w:rPr>
  </w:style>
  <w:style w:type="character" w:styleId="Olstomnmnande">
    <w:name w:val="Unresolved Mention"/>
    <w:basedOn w:val="Standardstycketeckensnitt"/>
    <w:uiPriority w:val="99"/>
    <w:semiHidden/>
    <w:unhideWhenUsed/>
    <w:rsid w:val="002447AA"/>
    <w:rPr>
      <w:color w:val="605E5C"/>
      <w:shd w:val="clear" w:color="auto" w:fill="E1DFDD"/>
    </w:rPr>
  </w:style>
  <w:style w:type="paragraph" w:customStyle="1" w:styleId="paragraph">
    <w:name w:val="paragraph"/>
    <w:basedOn w:val="Normal"/>
    <w:rsid w:val="00FA04D1"/>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normaltextrun">
    <w:name w:val="normaltextrun"/>
    <w:basedOn w:val="Standardstycketeckensnitt"/>
    <w:rsid w:val="00FA04D1"/>
  </w:style>
  <w:style w:type="character" w:customStyle="1" w:styleId="eop">
    <w:name w:val="eop"/>
    <w:basedOn w:val="Standardstycketeckensnitt"/>
    <w:rsid w:val="00FA04D1"/>
  </w:style>
  <w:style w:type="character" w:customStyle="1" w:styleId="spellingerror">
    <w:name w:val="spellingerror"/>
    <w:basedOn w:val="Standardstycketeckensnitt"/>
    <w:rsid w:val="00FA04D1"/>
  </w:style>
  <w:style w:type="character" w:customStyle="1" w:styleId="contextualspellingandgrammarerror">
    <w:name w:val="contextualspellingandgrammarerror"/>
    <w:basedOn w:val="Standardstycketeckensnitt"/>
    <w:rsid w:val="00FA04D1"/>
  </w:style>
  <w:style w:type="character" w:customStyle="1" w:styleId="scxw23311357">
    <w:name w:val="scxw23311357"/>
    <w:basedOn w:val="Standardstycketeckensnitt"/>
    <w:rsid w:val="00F16DC0"/>
  </w:style>
  <w:style w:type="paragraph" w:customStyle="1" w:styleId="FrameContents">
    <w:name w:val="Frame Contents"/>
    <w:basedOn w:val="Normal"/>
    <w:qFormat/>
    <w:rsid w:val="00AC413D"/>
  </w:style>
  <w:style w:type="character" w:customStyle="1" w:styleId="wixguard">
    <w:name w:val="wixguard"/>
    <w:basedOn w:val="Standardstycketeckensnitt"/>
    <w:rsid w:val="00641082"/>
  </w:style>
  <w:style w:type="paragraph" w:customStyle="1" w:styleId="font7">
    <w:name w:val="font_7"/>
    <w:basedOn w:val="Normal"/>
    <w:rsid w:val="0064108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Source">
    <w:name w:val="Source"/>
    <w:basedOn w:val="Normal"/>
    <w:next w:val="Normal"/>
    <w:qFormat/>
    <w:rsid w:val="00641082"/>
    <w:rPr>
      <w:b/>
      <w:color w:val="0070C0"/>
      <w:lang w:val="en-GB"/>
    </w:rPr>
  </w:style>
  <w:style w:type="character" w:customStyle="1" w:styleId="Olstomnmnande1">
    <w:name w:val="Olöst omnämnande1"/>
    <w:basedOn w:val="Standardstycketeckensnitt"/>
    <w:uiPriority w:val="99"/>
    <w:semiHidden/>
    <w:unhideWhenUsed/>
    <w:rsid w:val="007648E5"/>
    <w:rPr>
      <w:color w:val="605E5C"/>
      <w:shd w:val="clear" w:color="auto" w:fill="E1DFDD"/>
    </w:rPr>
  </w:style>
  <w:style w:type="paragraph" w:styleId="Fotnotstext">
    <w:name w:val="footnote text"/>
    <w:basedOn w:val="Normal"/>
    <w:link w:val="FotnotstextChar"/>
    <w:uiPriority w:val="99"/>
    <w:semiHidden/>
    <w:unhideWhenUsed/>
    <w:rsid w:val="007648E5"/>
    <w:pPr>
      <w:spacing w:after="0" w:line="240" w:lineRule="auto"/>
    </w:pPr>
    <w:rPr>
      <w:sz w:val="20"/>
      <w:szCs w:val="20"/>
    </w:rPr>
  </w:style>
  <w:style w:type="character" w:customStyle="1" w:styleId="FotnotstextChar">
    <w:name w:val="Fotnotstext Char"/>
    <w:basedOn w:val="Standardstycketeckensnitt"/>
    <w:link w:val="Fotnotstext"/>
    <w:uiPriority w:val="99"/>
    <w:semiHidden/>
    <w:rsid w:val="007648E5"/>
    <w:rPr>
      <w:sz w:val="20"/>
      <w:szCs w:val="20"/>
    </w:rPr>
  </w:style>
  <w:style w:type="character" w:styleId="Fotnotsreferens">
    <w:name w:val="footnote reference"/>
    <w:basedOn w:val="Standardstycketeckensnitt"/>
    <w:uiPriority w:val="99"/>
    <w:rsid w:val="007648E5"/>
    <w:rPr>
      <w:vertAlign w:val="superscript"/>
    </w:rPr>
  </w:style>
  <w:style w:type="character" w:styleId="Platshllartext">
    <w:name w:val="Placeholder Text"/>
    <w:basedOn w:val="Standardstycketeckensnitt"/>
    <w:uiPriority w:val="99"/>
    <w:semiHidden/>
    <w:rsid w:val="007648E5"/>
    <w:rPr>
      <w:color w:val="808080"/>
    </w:rPr>
  </w:style>
  <w:style w:type="character" w:customStyle="1" w:styleId="Mencinsinresolver1">
    <w:name w:val="Mención sin resolver1"/>
    <w:basedOn w:val="Standardstycketeckensnitt"/>
    <w:uiPriority w:val="99"/>
    <w:semiHidden/>
    <w:unhideWhenUsed/>
    <w:rsid w:val="007648E5"/>
    <w:rPr>
      <w:color w:val="605E5C"/>
      <w:shd w:val="clear" w:color="auto" w:fill="E1DFDD"/>
    </w:rPr>
  </w:style>
  <w:style w:type="table" w:styleId="Oformateradtabell3">
    <w:name w:val="Plain Table 3"/>
    <w:basedOn w:val="Normaltabell"/>
    <w:uiPriority w:val="43"/>
    <w:rsid w:val="007648E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Innehll4">
    <w:name w:val="toc 4"/>
    <w:basedOn w:val="Normal"/>
    <w:next w:val="Normal"/>
    <w:autoRedefine/>
    <w:uiPriority w:val="39"/>
    <w:unhideWhenUsed/>
    <w:rsid w:val="00262F74"/>
    <w:pPr>
      <w:spacing w:after="100"/>
      <w:ind w:left="660"/>
    </w:pPr>
    <w:rPr>
      <w:rFonts w:eastAsiaTheme="minorEastAsia"/>
      <w:lang w:eastAsia="sv-SE"/>
    </w:rPr>
  </w:style>
  <w:style w:type="paragraph" w:styleId="Innehll5">
    <w:name w:val="toc 5"/>
    <w:basedOn w:val="Normal"/>
    <w:next w:val="Normal"/>
    <w:autoRedefine/>
    <w:uiPriority w:val="39"/>
    <w:unhideWhenUsed/>
    <w:rsid w:val="00262F74"/>
    <w:pPr>
      <w:spacing w:after="100"/>
      <w:ind w:left="880"/>
    </w:pPr>
    <w:rPr>
      <w:rFonts w:eastAsiaTheme="minorEastAsia"/>
      <w:lang w:eastAsia="sv-SE"/>
    </w:rPr>
  </w:style>
  <w:style w:type="paragraph" w:styleId="Innehll6">
    <w:name w:val="toc 6"/>
    <w:basedOn w:val="Normal"/>
    <w:next w:val="Normal"/>
    <w:autoRedefine/>
    <w:uiPriority w:val="39"/>
    <w:unhideWhenUsed/>
    <w:rsid w:val="00262F74"/>
    <w:pPr>
      <w:spacing w:after="100"/>
      <w:ind w:left="1100"/>
    </w:pPr>
    <w:rPr>
      <w:rFonts w:eastAsiaTheme="minorEastAsia"/>
      <w:lang w:eastAsia="sv-SE"/>
    </w:rPr>
  </w:style>
  <w:style w:type="paragraph" w:styleId="Innehll7">
    <w:name w:val="toc 7"/>
    <w:basedOn w:val="Normal"/>
    <w:next w:val="Normal"/>
    <w:autoRedefine/>
    <w:uiPriority w:val="39"/>
    <w:unhideWhenUsed/>
    <w:rsid w:val="00262F74"/>
    <w:pPr>
      <w:spacing w:after="100"/>
      <w:ind w:left="1320"/>
    </w:pPr>
    <w:rPr>
      <w:rFonts w:eastAsiaTheme="minorEastAsia"/>
      <w:lang w:eastAsia="sv-SE"/>
    </w:rPr>
  </w:style>
  <w:style w:type="paragraph" w:styleId="Innehll8">
    <w:name w:val="toc 8"/>
    <w:basedOn w:val="Normal"/>
    <w:next w:val="Normal"/>
    <w:autoRedefine/>
    <w:uiPriority w:val="39"/>
    <w:unhideWhenUsed/>
    <w:rsid w:val="00262F74"/>
    <w:pPr>
      <w:spacing w:after="100"/>
      <w:ind w:left="1540"/>
    </w:pPr>
    <w:rPr>
      <w:rFonts w:eastAsiaTheme="minorEastAsia"/>
      <w:lang w:eastAsia="sv-SE"/>
    </w:rPr>
  </w:style>
  <w:style w:type="paragraph" w:styleId="Innehll9">
    <w:name w:val="toc 9"/>
    <w:basedOn w:val="Normal"/>
    <w:next w:val="Normal"/>
    <w:autoRedefine/>
    <w:uiPriority w:val="39"/>
    <w:unhideWhenUsed/>
    <w:rsid w:val="00262F74"/>
    <w:pPr>
      <w:spacing w:after="100"/>
      <w:ind w:left="1760"/>
    </w:pPr>
    <w:rPr>
      <w:rFonts w:eastAsiaTheme="minorEastAsia"/>
      <w:lang w:eastAsia="sv-SE"/>
    </w:rPr>
  </w:style>
  <w:style w:type="character" w:styleId="Diskretreferens">
    <w:name w:val="Subtle Reference"/>
    <w:basedOn w:val="Standardstycketeckensnitt"/>
    <w:uiPriority w:val="31"/>
    <w:qFormat/>
    <w:rsid w:val="004B3499"/>
    <w:rPr>
      <w:smallCaps/>
      <w:color w:val="5A5A5A" w:themeColor="text1" w:themeTint="A5"/>
    </w:rPr>
  </w:style>
  <w:style w:type="paragraph" w:styleId="Litteraturfrteckning">
    <w:name w:val="Bibliography"/>
    <w:basedOn w:val="Normal"/>
    <w:next w:val="Normal"/>
    <w:uiPriority w:val="37"/>
    <w:unhideWhenUsed/>
    <w:rsid w:val="00137885"/>
  </w:style>
  <w:style w:type="character" w:customStyle="1" w:styleId="UnresolvedMention1">
    <w:name w:val="Unresolved Mention1"/>
    <w:basedOn w:val="Standardstycketeckensnitt"/>
    <w:uiPriority w:val="99"/>
    <w:semiHidden/>
    <w:unhideWhenUsed/>
    <w:rsid w:val="00252AAB"/>
    <w:rPr>
      <w:color w:val="605E5C"/>
      <w:shd w:val="clear" w:color="auto" w:fill="E1DFDD"/>
    </w:rPr>
  </w:style>
  <w:style w:type="character" w:styleId="AnvndHyperlnk">
    <w:name w:val="FollowedHyperlink"/>
    <w:basedOn w:val="Standardstycketeckensnitt"/>
    <w:uiPriority w:val="99"/>
    <w:semiHidden/>
    <w:unhideWhenUsed/>
    <w:rsid w:val="0065231D"/>
    <w:rPr>
      <w:color w:val="954F72" w:themeColor="followedHyperlink"/>
      <w:u w:val="single"/>
    </w:rPr>
  </w:style>
  <w:style w:type="character" w:customStyle="1" w:styleId="mw-headline">
    <w:name w:val="mw-headline"/>
    <w:basedOn w:val="Standardstycketeckensnitt"/>
    <w:rsid w:val="00DE7838"/>
  </w:style>
  <w:style w:type="character" w:customStyle="1" w:styleId="highlight">
    <w:name w:val="highlight"/>
    <w:basedOn w:val="Standardstycketeckensnitt"/>
    <w:rsid w:val="00A8166D"/>
  </w:style>
  <w:style w:type="character" w:customStyle="1" w:styleId="scxw264643905">
    <w:name w:val="scxw264643905"/>
    <w:basedOn w:val="Standardstycketeckensnitt"/>
    <w:rsid w:val="00685D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35758">
      <w:bodyDiv w:val="1"/>
      <w:marLeft w:val="0"/>
      <w:marRight w:val="0"/>
      <w:marTop w:val="0"/>
      <w:marBottom w:val="0"/>
      <w:divBdr>
        <w:top w:val="none" w:sz="0" w:space="0" w:color="auto"/>
        <w:left w:val="none" w:sz="0" w:space="0" w:color="auto"/>
        <w:bottom w:val="none" w:sz="0" w:space="0" w:color="auto"/>
        <w:right w:val="none" w:sz="0" w:space="0" w:color="auto"/>
      </w:divBdr>
    </w:div>
    <w:div w:id="4015066">
      <w:bodyDiv w:val="1"/>
      <w:marLeft w:val="0"/>
      <w:marRight w:val="0"/>
      <w:marTop w:val="0"/>
      <w:marBottom w:val="0"/>
      <w:divBdr>
        <w:top w:val="none" w:sz="0" w:space="0" w:color="auto"/>
        <w:left w:val="none" w:sz="0" w:space="0" w:color="auto"/>
        <w:bottom w:val="none" w:sz="0" w:space="0" w:color="auto"/>
        <w:right w:val="none" w:sz="0" w:space="0" w:color="auto"/>
      </w:divBdr>
    </w:div>
    <w:div w:id="5181801">
      <w:bodyDiv w:val="1"/>
      <w:marLeft w:val="0"/>
      <w:marRight w:val="0"/>
      <w:marTop w:val="0"/>
      <w:marBottom w:val="0"/>
      <w:divBdr>
        <w:top w:val="none" w:sz="0" w:space="0" w:color="auto"/>
        <w:left w:val="none" w:sz="0" w:space="0" w:color="auto"/>
        <w:bottom w:val="none" w:sz="0" w:space="0" w:color="auto"/>
        <w:right w:val="none" w:sz="0" w:space="0" w:color="auto"/>
      </w:divBdr>
    </w:div>
    <w:div w:id="7486596">
      <w:bodyDiv w:val="1"/>
      <w:marLeft w:val="0"/>
      <w:marRight w:val="0"/>
      <w:marTop w:val="0"/>
      <w:marBottom w:val="0"/>
      <w:divBdr>
        <w:top w:val="none" w:sz="0" w:space="0" w:color="auto"/>
        <w:left w:val="none" w:sz="0" w:space="0" w:color="auto"/>
        <w:bottom w:val="none" w:sz="0" w:space="0" w:color="auto"/>
        <w:right w:val="none" w:sz="0" w:space="0" w:color="auto"/>
      </w:divBdr>
    </w:div>
    <w:div w:id="8526820">
      <w:bodyDiv w:val="1"/>
      <w:marLeft w:val="0"/>
      <w:marRight w:val="0"/>
      <w:marTop w:val="0"/>
      <w:marBottom w:val="0"/>
      <w:divBdr>
        <w:top w:val="none" w:sz="0" w:space="0" w:color="auto"/>
        <w:left w:val="none" w:sz="0" w:space="0" w:color="auto"/>
        <w:bottom w:val="none" w:sz="0" w:space="0" w:color="auto"/>
        <w:right w:val="none" w:sz="0" w:space="0" w:color="auto"/>
      </w:divBdr>
    </w:div>
    <w:div w:id="10423771">
      <w:bodyDiv w:val="1"/>
      <w:marLeft w:val="0"/>
      <w:marRight w:val="0"/>
      <w:marTop w:val="0"/>
      <w:marBottom w:val="0"/>
      <w:divBdr>
        <w:top w:val="none" w:sz="0" w:space="0" w:color="auto"/>
        <w:left w:val="none" w:sz="0" w:space="0" w:color="auto"/>
        <w:bottom w:val="none" w:sz="0" w:space="0" w:color="auto"/>
        <w:right w:val="none" w:sz="0" w:space="0" w:color="auto"/>
      </w:divBdr>
    </w:div>
    <w:div w:id="15232064">
      <w:bodyDiv w:val="1"/>
      <w:marLeft w:val="0"/>
      <w:marRight w:val="0"/>
      <w:marTop w:val="0"/>
      <w:marBottom w:val="0"/>
      <w:divBdr>
        <w:top w:val="none" w:sz="0" w:space="0" w:color="auto"/>
        <w:left w:val="none" w:sz="0" w:space="0" w:color="auto"/>
        <w:bottom w:val="none" w:sz="0" w:space="0" w:color="auto"/>
        <w:right w:val="none" w:sz="0" w:space="0" w:color="auto"/>
      </w:divBdr>
    </w:div>
    <w:div w:id="18094695">
      <w:bodyDiv w:val="1"/>
      <w:marLeft w:val="0"/>
      <w:marRight w:val="0"/>
      <w:marTop w:val="0"/>
      <w:marBottom w:val="0"/>
      <w:divBdr>
        <w:top w:val="none" w:sz="0" w:space="0" w:color="auto"/>
        <w:left w:val="none" w:sz="0" w:space="0" w:color="auto"/>
        <w:bottom w:val="none" w:sz="0" w:space="0" w:color="auto"/>
        <w:right w:val="none" w:sz="0" w:space="0" w:color="auto"/>
      </w:divBdr>
    </w:div>
    <w:div w:id="20282504">
      <w:bodyDiv w:val="1"/>
      <w:marLeft w:val="0"/>
      <w:marRight w:val="0"/>
      <w:marTop w:val="0"/>
      <w:marBottom w:val="0"/>
      <w:divBdr>
        <w:top w:val="none" w:sz="0" w:space="0" w:color="auto"/>
        <w:left w:val="none" w:sz="0" w:space="0" w:color="auto"/>
        <w:bottom w:val="none" w:sz="0" w:space="0" w:color="auto"/>
        <w:right w:val="none" w:sz="0" w:space="0" w:color="auto"/>
      </w:divBdr>
    </w:div>
    <w:div w:id="22631019">
      <w:bodyDiv w:val="1"/>
      <w:marLeft w:val="0"/>
      <w:marRight w:val="0"/>
      <w:marTop w:val="0"/>
      <w:marBottom w:val="0"/>
      <w:divBdr>
        <w:top w:val="none" w:sz="0" w:space="0" w:color="auto"/>
        <w:left w:val="none" w:sz="0" w:space="0" w:color="auto"/>
        <w:bottom w:val="none" w:sz="0" w:space="0" w:color="auto"/>
        <w:right w:val="none" w:sz="0" w:space="0" w:color="auto"/>
      </w:divBdr>
    </w:div>
    <w:div w:id="22948239">
      <w:bodyDiv w:val="1"/>
      <w:marLeft w:val="0"/>
      <w:marRight w:val="0"/>
      <w:marTop w:val="0"/>
      <w:marBottom w:val="0"/>
      <w:divBdr>
        <w:top w:val="none" w:sz="0" w:space="0" w:color="auto"/>
        <w:left w:val="none" w:sz="0" w:space="0" w:color="auto"/>
        <w:bottom w:val="none" w:sz="0" w:space="0" w:color="auto"/>
        <w:right w:val="none" w:sz="0" w:space="0" w:color="auto"/>
      </w:divBdr>
    </w:div>
    <w:div w:id="25369980">
      <w:bodyDiv w:val="1"/>
      <w:marLeft w:val="0"/>
      <w:marRight w:val="0"/>
      <w:marTop w:val="0"/>
      <w:marBottom w:val="0"/>
      <w:divBdr>
        <w:top w:val="none" w:sz="0" w:space="0" w:color="auto"/>
        <w:left w:val="none" w:sz="0" w:space="0" w:color="auto"/>
        <w:bottom w:val="none" w:sz="0" w:space="0" w:color="auto"/>
        <w:right w:val="none" w:sz="0" w:space="0" w:color="auto"/>
      </w:divBdr>
    </w:div>
    <w:div w:id="27074332">
      <w:bodyDiv w:val="1"/>
      <w:marLeft w:val="0"/>
      <w:marRight w:val="0"/>
      <w:marTop w:val="0"/>
      <w:marBottom w:val="0"/>
      <w:divBdr>
        <w:top w:val="none" w:sz="0" w:space="0" w:color="auto"/>
        <w:left w:val="none" w:sz="0" w:space="0" w:color="auto"/>
        <w:bottom w:val="none" w:sz="0" w:space="0" w:color="auto"/>
        <w:right w:val="none" w:sz="0" w:space="0" w:color="auto"/>
      </w:divBdr>
    </w:div>
    <w:div w:id="28457621">
      <w:bodyDiv w:val="1"/>
      <w:marLeft w:val="0"/>
      <w:marRight w:val="0"/>
      <w:marTop w:val="0"/>
      <w:marBottom w:val="0"/>
      <w:divBdr>
        <w:top w:val="none" w:sz="0" w:space="0" w:color="auto"/>
        <w:left w:val="none" w:sz="0" w:space="0" w:color="auto"/>
        <w:bottom w:val="none" w:sz="0" w:space="0" w:color="auto"/>
        <w:right w:val="none" w:sz="0" w:space="0" w:color="auto"/>
      </w:divBdr>
    </w:div>
    <w:div w:id="28648454">
      <w:bodyDiv w:val="1"/>
      <w:marLeft w:val="0"/>
      <w:marRight w:val="0"/>
      <w:marTop w:val="0"/>
      <w:marBottom w:val="0"/>
      <w:divBdr>
        <w:top w:val="none" w:sz="0" w:space="0" w:color="auto"/>
        <w:left w:val="none" w:sz="0" w:space="0" w:color="auto"/>
        <w:bottom w:val="none" w:sz="0" w:space="0" w:color="auto"/>
        <w:right w:val="none" w:sz="0" w:space="0" w:color="auto"/>
      </w:divBdr>
    </w:div>
    <w:div w:id="30108415">
      <w:bodyDiv w:val="1"/>
      <w:marLeft w:val="0"/>
      <w:marRight w:val="0"/>
      <w:marTop w:val="0"/>
      <w:marBottom w:val="0"/>
      <w:divBdr>
        <w:top w:val="none" w:sz="0" w:space="0" w:color="auto"/>
        <w:left w:val="none" w:sz="0" w:space="0" w:color="auto"/>
        <w:bottom w:val="none" w:sz="0" w:space="0" w:color="auto"/>
        <w:right w:val="none" w:sz="0" w:space="0" w:color="auto"/>
      </w:divBdr>
    </w:div>
    <w:div w:id="32538483">
      <w:bodyDiv w:val="1"/>
      <w:marLeft w:val="0"/>
      <w:marRight w:val="0"/>
      <w:marTop w:val="0"/>
      <w:marBottom w:val="0"/>
      <w:divBdr>
        <w:top w:val="none" w:sz="0" w:space="0" w:color="auto"/>
        <w:left w:val="none" w:sz="0" w:space="0" w:color="auto"/>
        <w:bottom w:val="none" w:sz="0" w:space="0" w:color="auto"/>
        <w:right w:val="none" w:sz="0" w:space="0" w:color="auto"/>
      </w:divBdr>
    </w:div>
    <w:div w:id="36972166">
      <w:bodyDiv w:val="1"/>
      <w:marLeft w:val="0"/>
      <w:marRight w:val="0"/>
      <w:marTop w:val="0"/>
      <w:marBottom w:val="0"/>
      <w:divBdr>
        <w:top w:val="none" w:sz="0" w:space="0" w:color="auto"/>
        <w:left w:val="none" w:sz="0" w:space="0" w:color="auto"/>
        <w:bottom w:val="none" w:sz="0" w:space="0" w:color="auto"/>
        <w:right w:val="none" w:sz="0" w:space="0" w:color="auto"/>
      </w:divBdr>
    </w:div>
    <w:div w:id="39063774">
      <w:bodyDiv w:val="1"/>
      <w:marLeft w:val="0"/>
      <w:marRight w:val="0"/>
      <w:marTop w:val="0"/>
      <w:marBottom w:val="0"/>
      <w:divBdr>
        <w:top w:val="none" w:sz="0" w:space="0" w:color="auto"/>
        <w:left w:val="none" w:sz="0" w:space="0" w:color="auto"/>
        <w:bottom w:val="none" w:sz="0" w:space="0" w:color="auto"/>
        <w:right w:val="none" w:sz="0" w:space="0" w:color="auto"/>
      </w:divBdr>
    </w:div>
    <w:div w:id="40710269">
      <w:bodyDiv w:val="1"/>
      <w:marLeft w:val="0"/>
      <w:marRight w:val="0"/>
      <w:marTop w:val="0"/>
      <w:marBottom w:val="0"/>
      <w:divBdr>
        <w:top w:val="none" w:sz="0" w:space="0" w:color="auto"/>
        <w:left w:val="none" w:sz="0" w:space="0" w:color="auto"/>
        <w:bottom w:val="none" w:sz="0" w:space="0" w:color="auto"/>
        <w:right w:val="none" w:sz="0" w:space="0" w:color="auto"/>
      </w:divBdr>
    </w:div>
    <w:div w:id="41713074">
      <w:bodyDiv w:val="1"/>
      <w:marLeft w:val="0"/>
      <w:marRight w:val="0"/>
      <w:marTop w:val="0"/>
      <w:marBottom w:val="0"/>
      <w:divBdr>
        <w:top w:val="none" w:sz="0" w:space="0" w:color="auto"/>
        <w:left w:val="none" w:sz="0" w:space="0" w:color="auto"/>
        <w:bottom w:val="none" w:sz="0" w:space="0" w:color="auto"/>
        <w:right w:val="none" w:sz="0" w:space="0" w:color="auto"/>
      </w:divBdr>
    </w:div>
    <w:div w:id="42993494">
      <w:bodyDiv w:val="1"/>
      <w:marLeft w:val="0"/>
      <w:marRight w:val="0"/>
      <w:marTop w:val="0"/>
      <w:marBottom w:val="0"/>
      <w:divBdr>
        <w:top w:val="none" w:sz="0" w:space="0" w:color="auto"/>
        <w:left w:val="none" w:sz="0" w:space="0" w:color="auto"/>
        <w:bottom w:val="none" w:sz="0" w:space="0" w:color="auto"/>
        <w:right w:val="none" w:sz="0" w:space="0" w:color="auto"/>
      </w:divBdr>
    </w:div>
    <w:div w:id="43792027">
      <w:bodyDiv w:val="1"/>
      <w:marLeft w:val="0"/>
      <w:marRight w:val="0"/>
      <w:marTop w:val="0"/>
      <w:marBottom w:val="0"/>
      <w:divBdr>
        <w:top w:val="none" w:sz="0" w:space="0" w:color="auto"/>
        <w:left w:val="none" w:sz="0" w:space="0" w:color="auto"/>
        <w:bottom w:val="none" w:sz="0" w:space="0" w:color="auto"/>
        <w:right w:val="none" w:sz="0" w:space="0" w:color="auto"/>
      </w:divBdr>
    </w:div>
    <w:div w:id="46802402">
      <w:bodyDiv w:val="1"/>
      <w:marLeft w:val="0"/>
      <w:marRight w:val="0"/>
      <w:marTop w:val="0"/>
      <w:marBottom w:val="0"/>
      <w:divBdr>
        <w:top w:val="none" w:sz="0" w:space="0" w:color="auto"/>
        <w:left w:val="none" w:sz="0" w:space="0" w:color="auto"/>
        <w:bottom w:val="none" w:sz="0" w:space="0" w:color="auto"/>
        <w:right w:val="none" w:sz="0" w:space="0" w:color="auto"/>
      </w:divBdr>
    </w:div>
    <w:div w:id="53234508">
      <w:bodyDiv w:val="1"/>
      <w:marLeft w:val="0"/>
      <w:marRight w:val="0"/>
      <w:marTop w:val="0"/>
      <w:marBottom w:val="0"/>
      <w:divBdr>
        <w:top w:val="none" w:sz="0" w:space="0" w:color="auto"/>
        <w:left w:val="none" w:sz="0" w:space="0" w:color="auto"/>
        <w:bottom w:val="none" w:sz="0" w:space="0" w:color="auto"/>
        <w:right w:val="none" w:sz="0" w:space="0" w:color="auto"/>
      </w:divBdr>
    </w:div>
    <w:div w:id="53235205">
      <w:bodyDiv w:val="1"/>
      <w:marLeft w:val="0"/>
      <w:marRight w:val="0"/>
      <w:marTop w:val="0"/>
      <w:marBottom w:val="0"/>
      <w:divBdr>
        <w:top w:val="none" w:sz="0" w:space="0" w:color="auto"/>
        <w:left w:val="none" w:sz="0" w:space="0" w:color="auto"/>
        <w:bottom w:val="none" w:sz="0" w:space="0" w:color="auto"/>
        <w:right w:val="none" w:sz="0" w:space="0" w:color="auto"/>
      </w:divBdr>
    </w:div>
    <w:div w:id="53284267">
      <w:bodyDiv w:val="1"/>
      <w:marLeft w:val="0"/>
      <w:marRight w:val="0"/>
      <w:marTop w:val="0"/>
      <w:marBottom w:val="0"/>
      <w:divBdr>
        <w:top w:val="none" w:sz="0" w:space="0" w:color="auto"/>
        <w:left w:val="none" w:sz="0" w:space="0" w:color="auto"/>
        <w:bottom w:val="none" w:sz="0" w:space="0" w:color="auto"/>
        <w:right w:val="none" w:sz="0" w:space="0" w:color="auto"/>
      </w:divBdr>
    </w:div>
    <w:div w:id="58136056">
      <w:bodyDiv w:val="1"/>
      <w:marLeft w:val="0"/>
      <w:marRight w:val="0"/>
      <w:marTop w:val="0"/>
      <w:marBottom w:val="0"/>
      <w:divBdr>
        <w:top w:val="none" w:sz="0" w:space="0" w:color="auto"/>
        <w:left w:val="none" w:sz="0" w:space="0" w:color="auto"/>
        <w:bottom w:val="none" w:sz="0" w:space="0" w:color="auto"/>
        <w:right w:val="none" w:sz="0" w:space="0" w:color="auto"/>
      </w:divBdr>
    </w:div>
    <w:div w:id="59719015">
      <w:bodyDiv w:val="1"/>
      <w:marLeft w:val="0"/>
      <w:marRight w:val="0"/>
      <w:marTop w:val="0"/>
      <w:marBottom w:val="0"/>
      <w:divBdr>
        <w:top w:val="none" w:sz="0" w:space="0" w:color="auto"/>
        <w:left w:val="none" w:sz="0" w:space="0" w:color="auto"/>
        <w:bottom w:val="none" w:sz="0" w:space="0" w:color="auto"/>
        <w:right w:val="none" w:sz="0" w:space="0" w:color="auto"/>
      </w:divBdr>
    </w:div>
    <w:div w:id="61148607">
      <w:bodyDiv w:val="1"/>
      <w:marLeft w:val="0"/>
      <w:marRight w:val="0"/>
      <w:marTop w:val="0"/>
      <w:marBottom w:val="0"/>
      <w:divBdr>
        <w:top w:val="none" w:sz="0" w:space="0" w:color="auto"/>
        <w:left w:val="none" w:sz="0" w:space="0" w:color="auto"/>
        <w:bottom w:val="none" w:sz="0" w:space="0" w:color="auto"/>
        <w:right w:val="none" w:sz="0" w:space="0" w:color="auto"/>
      </w:divBdr>
    </w:div>
    <w:div w:id="61678589">
      <w:bodyDiv w:val="1"/>
      <w:marLeft w:val="0"/>
      <w:marRight w:val="0"/>
      <w:marTop w:val="0"/>
      <w:marBottom w:val="0"/>
      <w:divBdr>
        <w:top w:val="none" w:sz="0" w:space="0" w:color="auto"/>
        <w:left w:val="none" w:sz="0" w:space="0" w:color="auto"/>
        <w:bottom w:val="none" w:sz="0" w:space="0" w:color="auto"/>
        <w:right w:val="none" w:sz="0" w:space="0" w:color="auto"/>
      </w:divBdr>
    </w:div>
    <w:div w:id="65418579">
      <w:bodyDiv w:val="1"/>
      <w:marLeft w:val="0"/>
      <w:marRight w:val="0"/>
      <w:marTop w:val="0"/>
      <w:marBottom w:val="0"/>
      <w:divBdr>
        <w:top w:val="none" w:sz="0" w:space="0" w:color="auto"/>
        <w:left w:val="none" w:sz="0" w:space="0" w:color="auto"/>
        <w:bottom w:val="none" w:sz="0" w:space="0" w:color="auto"/>
        <w:right w:val="none" w:sz="0" w:space="0" w:color="auto"/>
      </w:divBdr>
    </w:div>
    <w:div w:id="66807809">
      <w:bodyDiv w:val="1"/>
      <w:marLeft w:val="0"/>
      <w:marRight w:val="0"/>
      <w:marTop w:val="0"/>
      <w:marBottom w:val="0"/>
      <w:divBdr>
        <w:top w:val="none" w:sz="0" w:space="0" w:color="auto"/>
        <w:left w:val="none" w:sz="0" w:space="0" w:color="auto"/>
        <w:bottom w:val="none" w:sz="0" w:space="0" w:color="auto"/>
        <w:right w:val="none" w:sz="0" w:space="0" w:color="auto"/>
      </w:divBdr>
      <w:divsChild>
        <w:div w:id="1536041679">
          <w:marLeft w:val="0"/>
          <w:marRight w:val="0"/>
          <w:marTop w:val="0"/>
          <w:marBottom w:val="0"/>
          <w:divBdr>
            <w:top w:val="none" w:sz="0" w:space="0" w:color="auto"/>
            <w:left w:val="none" w:sz="0" w:space="0" w:color="auto"/>
            <w:bottom w:val="none" w:sz="0" w:space="0" w:color="auto"/>
            <w:right w:val="none" w:sz="0" w:space="0" w:color="auto"/>
          </w:divBdr>
        </w:div>
        <w:div w:id="2026327119">
          <w:marLeft w:val="0"/>
          <w:marRight w:val="0"/>
          <w:marTop w:val="0"/>
          <w:marBottom w:val="0"/>
          <w:divBdr>
            <w:top w:val="none" w:sz="0" w:space="0" w:color="auto"/>
            <w:left w:val="none" w:sz="0" w:space="0" w:color="auto"/>
            <w:bottom w:val="none" w:sz="0" w:space="0" w:color="auto"/>
            <w:right w:val="none" w:sz="0" w:space="0" w:color="auto"/>
          </w:divBdr>
        </w:div>
      </w:divsChild>
    </w:div>
    <w:div w:id="68503886">
      <w:bodyDiv w:val="1"/>
      <w:marLeft w:val="0"/>
      <w:marRight w:val="0"/>
      <w:marTop w:val="0"/>
      <w:marBottom w:val="0"/>
      <w:divBdr>
        <w:top w:val="none" w:sz="0" w:space="0" w:color="auto"/>
        <w:left w:val="none" w:sz="0" w:space="0" w:color="auto"/>
        <w:bottom w:val="none" w:sz="0" w:space="0" w:color="auto"/>
        <w:right w:val="none" w:sz="0" w:space="0" w:color="auto"/>
      </w:divBdr>
    </w:div>
    <w:div w:id="70085882">
      <w:bodyDiv w:val="1"/>
      <w:marLeft w:val="0"/>
      <w:marRight w:val="0"/>
      <w:marTop w:val="0"/>
      <w:marBottom w:val="0"/>
      <w:divBdr>
        <w:top w:val="none" w:sz="0" w:space="0" w:color="auto"/>
        <w:left w:val="none" w:sz="0" w:space="0" w:color="auto"/>
        <w:bottom w:val="none" w:sz="0" w:space="0" w:color="auto"/>
        <w:right w:val="none" w:sz="0" w:space="0" w:color="auto"/>
      </w:divBdr>
    </w:div>
    <w:div w:id="70390807">
      <w:bodyDiv w:val="1"/>
      <w:marLeft w:val="0"/>
      <w:marRight w:val="0"/>
      <w:marTop w:val="0"/>
      <w:marBottom w:val="0"/>
      <w:divBdr>
        <w:top w:val="none" w:sz="0" w:space="0" w:color="auto"/>
        <w:left w:val="none" w:sz="0" w:space="0" w:color="auto"/>
        <w:bottom w:val="none" w:sz="0" w:space="0" w:color="auto"/>
        <w:right w:val="none" w:sz="0" w:space="0" w:color="auto"/>
      </w:divBdr>
    </w:div>
    <w:div w:id="72819434">
      <w:bodyDiv w:val="1"/>
      <w:marLeft w:val="0"/>
      <w:marRight w:val="0"/>
      <w:marTop w:val="0"/>
      <w:marBottom w:val="0"/>
      <w:divBdr>
        <w:top w:val="none" w:sz="0" w:space="0" w:color="auto"/>
        <w:left w:val="none" w:sz="0" w:space="0" w:color="auto"/>
        <w:bottom w:val="none" w:sz="0" w:space="0" w:color="auto"/>
        <w:right w:val="none" w:sz="0" w:space="0" w:color="auto"/>
      </w:divBdr>
      <w:divsChild>
        <w:div w:id="79257960">
          <w:marLeft w:val="0"/>
          <w:marRight w:val="0"/>
          <w:marTop w:val="0"/>
          <w:marBottom w:val="0"/>
          <w:divBdr>
            <w:top w:val="none" w:sz="0" w:space="0" w:color="auto"/>
            <w:left w:val="none" w:sz="0" w:space="0" w:color="auto"/>
            <w:bottom w:val="none" w:sz="0" w:space="0" w:color="auto"/>
            <w:right w:val="none" w:sz="0" w:space="0" w:color="auto"/>
          </w:divBdr>
        </w:div>
        <w:div w:id="102530418">
          <w:marLeft w:val="0"/>
          <w:marRight w:val="0"/>
          <w:marTop w:val="0"/>
          <w:marBottom w:val="0"/>
          <w:divBdr>
            <w:top w:val="none" w:sz="0" w:space="0" w:color="auto"/>
            <w:left w:val="none" w:sz="0" w:space="0" w:color="auto"/>
            <w:bottom w:val="none" w:sz="0" w:space="0" w:color="auto"/>
            <w:right w:val="none" w:sz="0" w:space="0" w:color="auto"/>
          </w:divBdr>
          <w:divsChild>
            <w:div w:id="213853180">
              <w:marLeft w:val="0"/>
              <w:marRight w:val="0"/>
              <w:marTop w:val="0"/>
              <w:marBottom w:val="0"/>
              <w:divBdr>
                <w:top w:val="none" w:sz="0" w:space="0" w:color="auto"/>
                <w:left w:val="none" w:sz="0" w:space="0" w:color="auto"/>
                <w:bottom w:val="none" w:sz="0" w:space="0" w:color="auto"/>
                <w:right w:val="none" w:sz="0" w:space="0" w:color="auto"/>
              </w:divBdr>
            </w:div>
            <w:div w:id="531385506">
              <w:marLeft w:val="0"/>
              <w:marRight w:val="0"/>
              <w:marTop w:val="0"/>
              <w:marBottom w:val="0"/>
              <w:divBdr>
                <w:top w:val="none" w:sz="0" w:space="0" w:color="auto"/>
                <w:left w:val="none" w:sz="0" w:space="0" w:color="auto"/>
                <w:bottom w:val="none" w:sz="0" w:space="0" w:color="auto"/>
                <w:right w:val="none" w:sz="0" w:space="0" w:color="auto"/>
              </w:divBdr>
            </w:div>
          </w:divsChild>
        </w:div>
        <w:div w:id="544559967">
          <w:marLeft w:val="0"/>
          <w:marRight w:val="0"/>
          <w:marTop w:val="0"/>
          <w:marBottom w:val="0"/>
          <w:divBdr>
            <w:top w:val="none" w:sz="0" w:space="0" w:color="auto"/>
            <w:left w:val="none" w:sz="0" w:space="0" w:color="auto"/>
            <w:bottom w:val="none" w:sz="0" w:space="0" w:color="auto"/>
            <w:right w:val="none" w:sz="0" w:space="0" w:color="auto"/>
          </w:divBdr>
          <w:divsChild>
            <w:div w:id="682438502">
              <w:marLeft w:val="0"/>
              <w:marRight w:val="0"/>
              <w:marTop w:val="0"/>
              <w:marBottom w:val="0"/>
              <w:divBdr>
                <w:top w:val="none" w:sz="0" w:space="0" w:color="auto"/>
                <w:left w:val="none" w:sz="0" w:space="0" w:color="auto"/>
                <w:bottom w:val="none" w:sz="0" w:space="0" w:color="auto"/>
                <w:right w:val="none" w:sz="0" w:space="0" w:color="auto"/>
              </w:divBdr>
            </w:div>
            <w:div w:id="1096636870">
              <w:marLeft w:val="0"/>
              <w:marRight w:val="0"/>
              <w:marTop w:val="0"/>
              <w:marBottom w:val="0"/>
              <w:divBdr>
                <w:top w:val="none" w:sz="0" w:space="0" w:color="auto"/>
                <w:left w:val="none" w:sz="0" w:space="0" w:color="auto"/>
                <w:bottom w:val="none" w:sz="0" w:space="0" w:color="auto"/>
                <w:right w:val="none" w:sz="0" w:space="0" w:color="auto"/>
              </w:divBdr>
            </w:div>
            <w:div w:id="1488209202">
              <w:marLeft w:val="0"/>
              <w:marRight w:val="0"/>
              <w:marTop w:val="0"/>
              <w:marBottom w:val="0"/>
              <w:divBdr>
                <w:top w:val="none" w:sz="0" w:space="0" w:color="auto"/>
                <w:left w:val="none" w:sz="0" w:space="0" w:color="auto"/>
                <w:bottom w:val="none" w:sz="0" w:space="0" w:color="auto"/>
                <w:right w:val="none" w:sz="0" w:space="0" w:color="auto"/>
              </w:divBdr>
            </w:div>
            <w:div w:id="1779790862">
              <w:marLeft w:val="0"/>
              <w:marRight w:val="0"/>
              <w:marTop w:val="0"/>
              <w:marBottom w:val="0"/>
              <w:divBdr>
                <w:top w:val="none" w:sz="0" w:space="0" w:color="auto"/>
                <w:left w:val="none" w:sz="0" w:space="0" w:color="auto"/>
                <w:bottom w:val="none" w:sz="0" w:space="0" w:color="auto"/>
                <w:right w:val="none" w:sz="0" w:space="0" w:color="auto"/>
              </w:divBdr>
            </w:div>
            <w:div w:id="1852988491">
              <w:marLeft w:val="0"/>
              <w:marRight w:val="0"/>
              <w:marTop w:val="0"/>
              <w:marBottom w:val="0"/>
              <w:divBdr>
                <w:top w:val="none" w:sz="0" w:space="0" w:color="auto"/>
                <w:left w:val="none" w:sz="0" w:space="0" w:color="auto"/>
                <w:bottom w:val="none" w:sz="0" w:space="0" w:color="auto"/>
                <w:right w:val="none" w:sz="0" w:space="0" w:color="auto"/>
              </w:divBdr>
            </w:div>
          </w:divsChild>
        </w:div>
        <w:div w:id="1282609906">
          <w:marLeft w:val="0"/>
          <w:marRight w:val="0"/>
          <w:marTop w:val="0"/>
          <w:marBottom w:val="0"/>
          <w:divBdr>
            <w:top w:val="none" w:sz="0" w:space="0" w:color="auto"/>
            <w:left w:val="none" w:sz="0" w:space="0" w:color="auto"/>
            <w:bottom w:val="none" w:sz="0" w:space="0" w:color="auto"/>
            <w:right w:val="none" w:sz="0" w:space="0" w:color="auto"/>
          </w:divBdr>
          <w:divsChild>
            <w:div w:id="39282444">
              <w:marLeft w:val="0"/>
              <w:marRight w:val="0"/>
              <w:marTop w:val="0"/>
              <w:marBottom w:val="0"/>
              <w:divBdr>
                <w:top w:val="none" w:sz="0" w:space="0" w:color="auto"/>
                <w:left w:val="none" w:sz="0" w:space="0" w:color="auto"/>
                <w:bottom w:val="none" w:sz="0" w:space="0" w:color="auto"/>
                <w:right w:val="none" w:sz="0" w:space="0" w:color="auto"/>
              </w:divBdr>
            </w:div>
            <w:div w:id="932207261">
              <w:marLeft w:val="0"/>
              <w:marRight w:val="0"/>
              <w:marTop w:val="0"/>
              <w:marBottom w:val="0"/>
              <w:divBdr>
                <w:top w:val="none" w:sz="0" w:space="0" w:color="auto"/>
                <w:left w:val="none" w:sz="0" w:space="0" w:color="auto"/>
                <w:bottom w:val="none" w:sz="0" w:space="0" w:color="auto"/>
                <w:right w:val="none" w:sz="0" w:space="0" w:color="auto"/>
              </w:divBdr>
            </w:div>
            <w:div w:id="1762334518">
              <w:marLeft w:val="0"/>
              <w:marRight w:val="0"/>
              <w:marTop w:val="0"/>
              <w:marBottom w:val="0"/>
              <w:divBdr>
                <w:top w:val="none" w:sz="0" w:space="0" w:color="auto"/>
                <w:left w:val="none" w:sz="0" w:space="0" w:color="auto"/>
                <w:bottom w:val="none" w:sz="0" w:space="0" w:color="auto"/>
                <w:right w:val="none" w:sz="0" w:space="0" w:color="auto"/>
              </w:divBdr>
            </w:div>
            <w:div w:id="1941647608">
              <w:marLeft w:val="0"/>
              <w:marRight w:val="0"/>
              <w:marTop w:val="0"/>
              <w:marBottom w:val="0"/>
              <w:divBdr>
                <w:top w:val="none" w:sz="0" w:space="0" w:color="auto"/>
                <w:left w:val="none" w:sz="0" w:space="0" w:color="auto"/>
                <w:bottom w:val="none" w:sz="0" w:space="0" w:color="auto"/>
                <w:right w:val="none" w:sz="0" w:space="0" w:color="auto"/>
              </w:divBdr>
            </w:div>
            <w:div w:id="1947542961">
              <w:marLeft w:val="0"/>
              <w:marRight w:val="0"/>
              <w:marTop w:val="0"/>
              <w:marBottom w:val="0"/>
              <w:divBdr>
                <w:top w:val="none" w:sz="0" w:space="0" w:color="auto"/>
                <w:left w:val="none" w:sz="0" w:space="0" w:color="auto"/>
                <w:bottom w:val="none" w:sz="0" w:space="0" w:color="auto"/>
                <w:right w:val="none" w:sz="0" w:space="0" w:color="auto"/>
              </w:divBdr>
            </w:div>
          </w:divsChild>
        </w:div>
        <w:div w:id="1423720171">
          <w:marLeft w:val="0"/>
          <w:marRight w:val="0"/>
          <w:marTop w:val="0"/>
          <w:marBottom w:val="0"/>
          <w:divBdr>
            <w:top w:val="none" w:sz="0" w:space="0" w:color="auto"/>
            <w:left w:val="none" w:sz="0" w:space="0" w:color="auto"/>
            <w:bottom w:val="none" w:sz="0" w:space="0" w:color="auto"/>
            <w:right w:val="none" w:sz="0" w:space="0" w:color="auto"/>
          </w:divBdr>
          <w:divsChild>
            <w:div w:id="495002986">
              <w:marLeft w:val="0"/>
              <w:marRight w:val="0"/>
              <w:marTop w:val="0"/>
              <w:marBottom w:val="0"/>
              <w:divBdr>
                <w:top w:val="none" w:sz="0" w:space="0" w:color="auto"/>
                <w:left w:val="none" w:sz="0" w:space="0" w:color="auto"/>
                <w:bottom w:val="none" w:sz="0" w:space="0" w:color="auto"/>
                <w:right w:val="none" w:sz="0" w:space="0" w:color="auto"/>
              </w:divBdr>
            </w:div>
            <w:div w:id="561908113">
              <w:marLeft w:val="0"/>
              <w:marRight w:val="0"/>
              <w:marTop w:val="0"/>
              <w:marBottom w:val="0"/>
              <w:divBdr>
                <w:top w:val="none" w:sz="0" w:space="0" w:color="auto"/>
                <w:left w:val="none" w:sz="0" w:space="0" w:color="auto"/>
                <w:bottom w:val="none" w:sz="0" w:space="0" w:color="auto"/>
                <w:right w:val="none" w:sz="0" w:space="0" w:color="auto"/>
              </w:divBdr>
            </w:div>
            <w:div w:id="1136410773">
              <w:marLeft w:val="0"/>
              <w:marRight w:val="0"/>
              <w:marTop w:val="0"/>
              <w:marBottom w:val="0"/>
              <w:divBdr>
                <w:top w:val="none" w:sz="0" w:space="0" w:color="auto"/>
                <w:left w:val="none" w:sz="0" w:space="0" w:color="auto"/>
                <w:bottom w:val="none" w:sz="0" w:space="0" w:color="auto"/>
                <w:right w:val="none" w:sz="0" w:space="0" w:color="auto"/>
              </w:divBdr>
            </w:div>
            <w:div w:id="1992632248">
              <w:marLeft w:val="0"/>
              <w:marRight w:val="0"/>
              <w:marTop w:val="0"/>
              <w:marBottom w:val="0"/>
              <w:divBdr>
                <w:top w:val="none" w:sz="0" w:space="0" w:color="auto"/>
                <w:left w:val="none" w:sz="0" w:space="0" w:color="auto"/>
                <w:bottom w:val="none" w:sz="0" w:space="0" w:color="auto"/>
                <w:right w:val="none" w:sz="0" w:space="0" w:color="auto"/>
              </w:divBdr>
            </w:div>
            <w:div w:id="2008945557">
              <w:marLeft w:val="0"/>
              <w:marRight w:val="0"/>
              <w:marTop w:val="0"/>
              <w:marBottom w:val="0"/>
              <w:divBdr>
                <w:top w:val="none" w:sz="0" w:space="0" w:color="auto"/>
                <w:left w:val="none" w:sz="0" w:space="0" w:color="auto"/>
                <w:bottom w:val="none" w:sz="0" w:space="0" w:color="auto"/>
                <w:right w:val="none" w:sz="0" w:space="0" w:color="auto"/>
              </w:divBdr>
            </w:div>
          </w:divsChild>
        </w:div>
        <w:div w:id="1972899934">
          <w:marLeft w:val="0"/>
          <w:marRight w:val="0"/>
          <w:marTop w:val="0"/>
          <w:marBottom w:val="0"/>
          <w:divBdr>
            <w:top w:val="none" w:sz="0" w:space="0" w:color="auto"/>
            <w:left w:val="none" w:sz="0" w:space="0" w:color="auto"/>
            <w:bottom w:val="none" w:sz="0" w:space="0" w:color="auto"/>
            <w:right w:val="none" w:sz="0" w:space="0" w:color="auto"/>
          </w:divBdr>
          <w:divsChild>
            <w:div w:id="268633136">
              <w:marLeft w:val="0"/>
              <w:marRight w:val="0"/>
              <w:marTop w:val="0"/>
              <w:marBottom w:val="0"/>
              <w:divBdr>
                <w:top w:val="none" w:sz="0" w:space="0" w:color="auto"/>
                <w:left w:val="none" w:sz="0" w:space="0" w:color="auto"/>
                <w:bottom w:val="none" w:sz="0" w:space="0" w:color="auto"/>
                <w:right w:val="none" w:sz="0" w:space="0" w:color="auto"/>
              </w:divBdr>
            </w:div>
            <w:div w:id="502092360">
              <w:marLeft w:val="0"/>
              <w:marRight w:val="0"/>
              <w:marTop w:val="0"/>
              <w:marBottom w:val="0"/>
              <w:divBdr>
                <w:top w:val="none" w:sz="0" w:space="0" w:color="auto"/>
                <w:left w:val="none" w:sz="0" w:space="0" w:color="auto"/>
                <w:bottom w:val="none" w:sz="0" w:space="0" w:color="auto"/>
                <w:right w:val="none" w:sz="0" w:space="0" w:color="auto"/>
              </w:divBdr>
            </w:div>
            <w:div w:id="835924689">
              <w:marLeft w:val="0"/>
              <w:marRight w:val="0"/>
              <w:marTop w:val="0"/>
              <w:marBottom w:val="0"/>
              <w:divBdr>
                <w:top w:val="none" w:sz="0" w:space="0" w:color="auto"/>
                <w:left w:val="none" w:sz="0" w:space="0" w:color="auto"/>
                <w:bottom w:val="none" w:sz="0" w:space="0" w:color="auto"/>
                <w:right w:val="none" w:sz="0" w:space="0" w:color="auto"/>
              </w:divBdr>
            </w:div>
            <w:div w:id="1161235718">
              <w:marLeft w:val="0"/>
              <w:marRight w:val="0"/>
              <w:marTop w:val="0"/>
              <w:marBottom w:val="0"/>
              <w:divBdr>
                <w:top w:val="none" w:sz="0" w:space="0" w:color="auto"/>
                <w:left w:val="none" w:sz="0" w:space="0" w:color="auto"/>
                <w:bottom w:val="none" w:sz="0" w:space="0" w:color="auto"/>
                <w:right w:val="none" w:sz="0" w:space="0" w:color="auto"/>
              </w:divBdr>
            </w:div>
            <w:div w:id="156247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01897">
      <w:bodyDiv w:val="1"/>
      <w:marLeft w:val="0"/>
      <w:marRight w:val="0"/>
      <w:marTop w:val="0"/>
      <w:marBottom w:val="0"/>
      <w:divBdr>
        <w:top w:val="none" w:sz="0" w:space="0" w:color="auto"/>
        <w:left w:val="none" w:sz="0" w:space="0" w:color="auto"/>
        <w:bottom w:val="none" w:sz="0" w:space="0" w:color="auto"/>
        <w:right w:val="none" w:sz="0" w:space="0" w:color="auto"/>
      </w:divBdr>
    </w:div>
    <w:div w:id="73556004">
      <w:bodyDiv w:val="1"/>
      <w:marLeft w:val="0"/>
      <w:marRight w:val="0"/>
      <w:marTop w:val="0"/>
      <w:marBottom w:val="0"/>
      <w:divBdr>
        <w:top w:val="none" w:sz="0" w:space="0" w:color="auto"/>
        <w:left w:val="none" w:sz="0" w:space="0" w:color="auto"/>
        <w:bottom w:val="none" w:sz="0" w:space="0" w:color="auto"/>
        <w:right w:val="none" w:sz="0" w:space="0" w:color="auto"/>
      </w:divBdr>
    </w:div>
    <w:div w:id="74016039">
      <w:bodyDiv w:val="1"/>
      <w:marLeft w:val="0"/>
      <w:marRight w:val="0"/>
      <w:marTop w:val="0"/>
      <w:marBottom w:val="0"/>
      <w:divBdr>
        <w:top w:val="none" w:sz="0" w:space="0" w:color="auto"/>
        <w:left w:val="none" w:sz="0" w:space="0" w:color="auto"/>
        <w:bottom w:val="none" w:sz="0" w:space="0" w:color="auto"/>
        <w:right w:val="none" w:sz="0" w:space="0" w:color="auto"/>
      </w:divBdr>
    </w:div>
    <w:div w:id="77407886">
      <w:bodyDiv w:val="1"/>
      <w:marLeft w:val="0"/>
      <w:marRight w:val="0"/>
      <w:marTop w:val="0"/>
      <w:marBottom w:val="0"/>
      <w:divBdr>
        <w:top w:val="none" w:sz="0" w:space="0" w:color="auto"/>
        <w:left w:val="none" w:sz="0" w:space="0" w:color="auto"/>
        <w:bottom w:val="none" w:sz="0" w:space="0" w:color="auto"/>
        <w:right w:val="none" w:sz="0" w:space="0" w:color="auto"/>
      </w:divBdr>
    </w:div>
    <w:div w:id="77679777">
      <w:bodyDiv w:val="1"/>
      <w:marLeft w:val="0"/>
      <w:marRight w:val="0"/>
      <w:marTop w:val="0"/>
      <w:marBottom w:val="0"/>
      <w:divBdr>
        <w:top w:val="none" w:sz="0" w:space="0" w:color="auto"/>
        <w:left w:val="none" w:sz="0" w:space="0" w:color="auto"/>
        <w:bottom w:val="none" w:sz="0" w:space="0" w:color="auto"/>
        <w:right w:val="none" w:sz="0" w:space="0" w:color="auto"/>
      </w:divBdr>
    </w:div>
    <w:div w:id="77870103">
      <w:bodyDiv w:val="1"/>
      <w:marLeft w:val="0"/>
      <w:marRight w:val="0"/>
      <w:marTop w:val="0"/>
      <w:marBottom w:val="0"/>
      <w:divBdr>
        <w:top w:val="none" w:sz="0" w:space="0" w:color="auto"/>
        <w:left w:val="none" w:sz="0" w:space="0" w:color="auto"/>
        <w:bottom w:val="none" w:sz="0" w:space="0" w:color="auto"/>
        <w:right w:val="none" w:sz="0" w:space="0" w:color="auto"/>
      </w:divBdr>
    </w:div>
    <w:div w:id="89355297">
      <w:bodyDiv w:val="1"/>
      <w:marLeft w:val="0"/>
      <w:marRight w:val="0"/>
      <w:marTop w:val="0"/>
      <w:marBottom w:val="0"/>
      <w:divBdr>
        <w:top w:val="none" w:sz="0" w:space="0" w:color="auto"/>
        <w:left w:val="none" w:sz="0" w:space="0" w:color="auto"/>
        <w:bottom w:val="none" w:sz="0" w:space="0" w:color="auto"/>
        <w:right w:val="none" w:sz="0" w:space="0" w:color="auto"/>
      </w:divBdr>
    </w:div>
    <w:div w:id="90470366">
      <w:bodyDiv w:val="1"/>
      <w:marLeft w:val="0"/>
      <w:marRight w:val="0"/>
      <w:marTop w:val="0"/>
      <w:marBottom w:val="0"/>
      <w:divBdr>
        <w:top w:val="none" w:sz="0" w:space="0" w:color="auto"/>
        <w:left w:val="none" w:sz="0" w:space="0" w:color="auto"/>
        <w:bottom w:val="none" w:sz="0" w:space="0" w:color="auto"/>
        <w:right w:val="none" w:sz="0" w:space="0" w:color="auto"/>
      </w:divBdr>
    </w:div>
    <w:div w:id="93598682">
      <w:bodyDiv w:val="1"/>
      <w:marLeft w:val="0"/>
      <w:marRight w:val="0"/>
      <w:marTop w:val="0"/>
      <w:marBottom w:val="0"/>
      <w:divBdr>
        <w:top w:val="none" w:sz="0" w:space="0" w:color="auto"/>
        <w:left w:val="none" w:sz="0" w:space="0" w:color="auto"/>
        <w:bottom w:val="none" w:sz="0" w:space="0" w:color="auto"/>
        <w:right w:val="none" w:sz="0" w:space="0" w:color="auto"/>
      </w:divBdr>
    </w:div>
    <w:div w:id="97143566">
      <w:bodyDiv w:val="1"/>
      <w:marLeft w:val="0"/>
      <w:marRight w:val="0"/>
      <w:marTop w:val="0"/>
      <w:marBottom w:val="0"/>
      <w:divBdr>
        <w:top w:val="none" w:sz="0" w:space="0" w:color="auto"/>
        <w:left w:val="none" w:sz="0" w:space="0" w:color="auto"/>
        <w:bottom w:val="none" w:sz="0" w:space="0" w:color="auto"/>
        <w:right w:val="none" w:sz="0" w:space="0" w:color="auto"/>
      </w:divBdr>
    </w:div>
    <w:div w:id="97524382">
      <w:bodyDiv w:val="1"/>
      <w:marLeft w:val="0"/>
      <w:marRight w:val="0"/>
      <w:marTop w:val="0"/>
      <w:marBottom w:val="0"/>
      <w:divBdr>
        <w:top w:val="none" w:sz="0" w:space="0" w:color="auto"/>
        <w:left w:val="none" w:sz="0" w:space="0" w:color="auto"/>
        <w:bottom w:val="none" w:sz="0" w:space="0" w:color="auto"/>
        <w:right w:val="none" w:sz="0" w:space="0" w:color="auto"/>
      </w:divBdr>
    </w:div>
    <w:div w:id="98838416">
      <w:bodyDiv w:val="1"/>
      <w:marLeft w:val="0"/>
      <w:marRight w:val="0"/>
      <w:marTop w:val="0"/>
      <w:marBottom w:val="0"/>
      <w:divBdr>
        <w:top w:val="none" w:sz="0" w:space="0" w:color="auto"/>
        <w:left w:val="none" w:sz="0" w:space="0" w:color="auto"/>
        <w:bottom w:val="none" w:sz="0" w:space="0" w:color="auto"/>
        <w:right w:val="none" w:sz="0" w:space="0" w:color="auto"/>
      </w:divBdr>
    </w:div>
    <w:div w:id="104740325">
      <w:bodyDiv w:val="1"/>
      <w:marLeft w:val="0"/>
      <w:marRight w:val="0"/>
      <w:marTop w:val="0"/>
      <w:marBottom w:val="0"/>
      <w:divBdr>
        <w:top w:val="none" w:sz="0" w:space="0" w:color="auto"/>
        <w:left w:val="none" w:sz="0" w:space="0" w:color="auto"/>
        <w:bottom w:val="none" w:sz="0" w:space="0" w:color="auto"/>
        <w:right w:val="none" w:sz="0" w:space="0" w:color="auto"/>
      </w:divBdr>
    </w:div>
    <w:div w:id="105395315">
      <w:bodyDiv w:val="1"/>
      <w:marLeft w:val="0"/>
      <w:marRight w:val="0"/>
      <w:marTop w:val="0"/>
      <w:marBottom w:val="0"/>
      <w:divBdr>
        <w:top w:val="none" w:sz="0" w:space="0" w:color="auto"/>
        <w:left w:val="none" w:sz="0" w:space="0" w:color="auto"/>
        <w:bottom w:val="none" w:sz="0" w:space="0" w:color="auto"/>
        <w:right w:val="none" w:sz="0" w:space="0" w:color="auto"/>
      </w:divBdr>
    </w:div>
    <w:div w:id="107243309">
      <w:bodyDiv w:val="1"/>
      <w:marLeft w:val="0"/>
      <w:marRight w:val="0"/>
      <w:marTop w:val="0"/>
      <w:marBottom w:val="0"/>
      <w:divBdr>
        <w:top w:val="none" w:sz="0" w:space="0" w:color="auto"/>
        <w:left w:val="none" w:sz="0" w:space="0" w:color="auto"/>
        <w:bottom w:val="none" w:sz="0" w:space="0" w:color="auto"/>
        <w:right w:val="none" w:sz="0" w:space="0" w:color="auto"/>
      </w:divBdr>
    </w:div>
    <w:div w:id="110326400">
      <w:bodyDiv w:val="1"/>
      <w:marLeft w:val="0"/>
      <w:marRight w:val="0"/>
      <w:marTop w:val="0"/>
      <w:marBottom w:val="0"/>
      <w:divBdr>
        <w:top w:val="none" w:sz="0" w:space="0" w:color="auto"/>
        <w:left w:val="none" w:sz="0" w:space="0" w:color="auto"/>
        <w:bottom w:val="none" w:sz="0" w:space="0" w:color="auto"/>
        <w:right w:val="none" w:sz="0" w:space="0" w:color="auto"/>
      </w:divBdr>
    </w:div>
    <w:div w:id="110560556">
      <w:bodyDiv w:val="1"/>
      <w:marLeft w:val="0"/>
      <w:marRight w:val="0"/>
      <w:marTop w:val="0"/>
      <w:marBottom w:val="0"/>
      <w:divBdr>
        <w:top w:val="none" w:sz="0" w:space="0" w:color="auto"/>
        <w:left w:val="none" w:sz="0" w:space="0" w:color="auto"/>
        <w:bottom w:val="none" w:sz="0" w:space="0" w:color="auto"/>
        <w:right w:val="none" w:sz="0" w:space="0" w:color="auto"/>
      </w:divBdr>
    </w:div>
    <w:div w:id="111634804">
      <w:bodyDiv w:val="1"/>
      <w:marLeft w:val="0"/>
      <w:marRight w:val="0"/>
      <w:marTop w:val="0"/>
      <w:marBottom w:val="0"/>
      <w:divBdr>
        <w:top w:val="none" w:sz="0" w:space="0" w:color="auto"/>
        <w:left w:val="none" w:sz="0" w:space="0" w:color="auto"/>
        <w:bottom w:val="none" w:sz="0" w:space="0" w:color="auto"/>
        <w:right w:val="none" w:sz="0" w:space="0" w:color="auto"/>
      </w:divBdr>
    </w:div>
    <w:div w:id="115831843">
      <w:bodyDiv w:val="1"/>
      <w:marLeft w:val="0"/>
      <w:marRight w:val="0"/>
      <w:marTop w:val="0"/>
      <w:marBottom w:val="0"/>
      <w:divBdr>
        <w:top w:val="none" w:sz="0" w:space="0" w:color="auto"/>
        <w:left w:val="none" w:sz="0" w:space="0" w:color="auto"/>
        <w:bottom w:val="none" w:sz="0" w:space="0" w:color="auto"/>
        <w:right w:val="none" w:sz="0" w:space="0" w:color="auto"/>
      </w:divBdr>
    </w:div>
    <w:div w:id="117647662">
      <w:bodyDiv w:val="1"/>
      <w:marLeft w:val="0"/>
      <w:marRight w:val="0"/>
      <w:marTop w:val="0"/>
      <w:marBottom w:val="0"/>
      <w:divBdr>
        <w:top w:val="none" w:sz="0" w:space="0" w:color="auto"/>
        <w:left w:val="none" w:sz="0" w:space="0" w:color="auto"/>
        <w:bottom w:val="none" w:sz="0" w:space="0" w:color="auto"/>
        <w:right w:val="none" w:sz="0" w:space="0" w:color="auto"/>
      </w:divBdr>
    </w:div>
    <w:div w:id="118577614">
      <w:bodyDiv w:val="1"/>
      <w:marLeft w:val="0"/>
      <w:marRight w:val="0"/>
      <w:marTop w:val="0"/>
      <w:marBottom w:val="0"/>
      <w:divBdr>
        <w:top w:val="none" w:sz="0" w:space="0" w:color="auto"/>
        <w:left w:val="none" w:sz="0" w:space="0" w:color="auto"/>
        <w:bottom w:val="none" w:sz="0" w:space="0" w:color="auto"/>
        <w:right w:val="none" w:sz="0" w:space="0" w:color="auto"/>
      </w:divBdr>
    </w:div>
    <w:div w:id="120852787">
      <w:bodyDiv w:val="1"/>
      <w:marLeft w:val="0"/>
      <w:marRight w:val="0"/>
      <w:marTop w:val="0"/>
      <w:marBottom w:val="0"/>
      <w:divBdr>
        <w:top w:val="none" w:sz="0" w:space="0" w:color="auto"/>
        <w:left w:val="none" w:sz="0" w:space="0" w:color="auto"/>
        <w:bottom w:val="none" w:sz="0" w:space="0" w:color="auto"/>
        <w:right w:val="none" w:sz="0" w:space="0" w:color="auto"/>
      </w:divBdr>
    </w:div>
    <w:div w:id="123620243">
      <w:bodyDiv w:val="1"/>
      <w:marLeft w:val="0"/>
      <w:marRight w:val="0"/>
      <w:marTop w:val="0"/>
      <w:marBottom w:val="0"/>
      <w:divBdr>
        <w:top w:val="none" w:sz="0" w:space="0" w:color="auto"/>
        <w:left w:val="none" w:sz="0" w:space="0" w:color="auto"/>
        <w:bottom w:val="none" w:sz="0" w:space="0" w:color="auto"/>
        <w:right w:val="none" w:sz="0" w:space="0" w:color="auto"/>
      </w:divBdr>
    </w:div>
    <w:div w:id="129907764">
      <w:bodyDiv w:val="1"/>
      <w:marLeft w:val="0"/>
      <w:marRight w:val="0"/>
      <w:marTop w:val="0"/>
      <w:marBottom w:val="0"/>
      <w:divBdr>
        <w:top w:val="none" w:sz="0" w:space="0" w:color="auto"/>
        <w:left w:val="none" w:sz="0" w:space="0" w:color="auto"/>
        <w:bottom w:val="none" w:sz="0" w:space="0" w:color="auto"/>
        <w:right w:val="none" w:sz="0" w:space="0" w:color="auto"/>
      </w:divBdr>
    </w:div>
    <w:div w:id="131800379">
      <w:bodyDiv w:val="1"/>
      <w:marLeft w:val="0"/>
      <w:marRight w:val="0"/>
      <w:marTop w:val="0"/>
      <w:marBottom w:val="0"/>
      <w:divBdr>
        <w:top w:val="none" w:sz="0" w:space="0" w:color="auto"/>
        <w:left w:val="none" w:sz="0" w:space="0" w:color="auto"/>
        <w:bottom w:val="none" w:sz="0" w:space="0" w:color="auto"/>
        <w:right w:val="none" w:sz="0" w:space="0" w:color="auto"/>
      </w:divBdr>
    </w:div>
    <w:div w:id="132411770">
      <w:bodyDiv w:val="1"/>
      <w:marLeft w:val="0"/>
      <w:marRight w:val="0"/>
      <w:marTop w:val="0"/>
      <w:marBottom w:val="0"/>
      <w:divBdr>
        <w:top w:val="none" w:sz="0" w:space="0" w:color="auto"/>
        <w:left w:val="none" w:sz="0" w:space="0" w:color="auto"/>
        <w:bottom w:val="none" w:sz="0" w:space="0" w:color="auto"/>
        <w:right w:val="none" w:sz="0" w:space="0" w:color="auto"/>
      </w:divBdr>
    </w:div>
    <w:div w:id="132455556">
      <w:bodyDiv w:val="1"/>
      <w:marLeft w:val="0"/>
      <w:marRight w:val="0"/>
      <w:marTop w:val="0"/>
      <w:marBottom w:val="0"/>
      <w:divBdr>
        <w:top w:val="none" w:sz="0" w:space="0" w:color="auto"/>
        <w:left w:val="none" w:sz="0" w:space="0" w:color="auto"/>
        <w:bottom w:val="none" w:sz="0" w:space="0" w:color="auto"/>
        <w:right w:val="none" w:sz="0" w:space="0" w:color="auto"/>
      </w:divBdr>
    </w:div>
    <w:div w:id="133066849">
      <w:bodyDiv w:val="1"/>
      <w:marLeft w:val="0"/>
      <w:marRight w:val="0"/>
      <w:marTop w:val="0"/>
      <w:marBottom w:val="0"/>
      <w:divBdr>
        <w:top w:val="none" w:sz="0" w:space="0" w:color="auto"/>
        <w:left w:val="none" w:sz="0" w:space="0" w:color="auto"/>
        <w:bottom w:val="none" w:sz="0" w:space="0" w:color="auto"/>
        <w:right w:val="none" w:sz="0" w:space="0" w:color="auto"/>
      </w:divBdr>
    </w:div>
    <w:div w:id="134641102">
      <w:bodyDiv w:val="1"/>
      <w:marLeft w:val="0"/>
      <w:marRight w:val="0"/>
      <w:marTop w:val="0"/>
      <w:marBottom w:val="0"/>
      <w:divBdr>
        <w:top w:val="none" w:sz="0" w:space="0" w:color="auto"/>
        <w:left w:val="none" w:sz="0" w:space="0" w:color="auto"/>
        <w:bottom w:val="none" w:sz="0" w:space="0" w:color="auto"/>
        <w:right w:val="none" w:sz="0" w:space="0" w:color="auto"/>
      </w:divBdr>
    </w:div>
    <w:div w:id="136537303">
      <w:bodyDiv w:val="1"/>
      <w:marLeft w:val="0"/>
      <w:marRight w:val="0"/>
      <w:marTop w:val="0"/>
      <w:marBottom w:val="0"/>
      <w:divBdr>
        <w:top w:val="none" w:sz="0" w:space="0" w:color="auto"/>
        <w:left w:val="none" w:sz="0" w:space="0" w:color="auto"/>
        <w:bottom w:val="none" w:sz="0" w:space="0" w:color="auto"/>
        <w:right w:val="none" w:sz="0" w:space="0" w:color="auto"/>
      </w:divBdr>
    </w:div>
    <w:div w:id="136925051">
      <w:bodyDiv w:val="1"/>
      <w:marLeft w:val="0"/>
      <w:marRight w:val="0"/>
      <w:marTop w:val="0"/>
      <w:marBottom w:val="0"/>
      <w:divBdr>
        <w:top w:val="none" w:sz="0" w:space="0" w:color="auto"/>
        <w:left w:val="none" w:sz="0" w:space="0" w:color="auto"/>
        <w:bottom w:val="none" w:sz="0" w:space="0" w:color="auto"/>
        <w:right w:val="none" w:sz="0" w:space="0" w:color="auto"/>
      </w:divBdr>
    </w:div>
    <w:div w:id="137260602">
      <w:bodyDiv w:val="1"/>
      <w:marLeft w:val="0"/>
      <w:marRight w:val="0"/>
      <w:marTop w:val="0"/>
      <w:marBottom w:val="0"/>
      <w:divBdr>
        <w:top w:val="none" w:sz="0" w:space="0" w:color="auto"/>
        <w:left w:val="none" w:sz="0" w:space="0" w:color="auto"/>
        <w:bottom w:val="none" w:sz="0" w:space="0" w:color="auto"/>
        <w:right w:val="none" w:sz="0" w:space="0" w:color="auto"/>
      </w:divBdr>
    </w:div>
    <w:div w:id="140581240">
      <w:bodyDiv w:val="1"/>
      <w:marLeft w:val="0"/>
      <w:marRight w:val="0"/>
      <w:marTop w:val="0"/>
      <w:marBottom w:val="0"/>
      <w:divBdr>
        <w:top w:val="none" w:sz="0" w:space="0" w:color="auto"/>
        <w:left w:val="none" w:sz="0" w:space="0" w:color="auto"/>
        <w:bottom w:val="none" w:sz="0" w:space="0" w:color="auto"/>
        <w:right w:val="none" w:sz="0" w:space="0" w:color="auto"/>
      </w:divBdr>
    </w:div>
    <w:div w:id="142242697">
      <w:bodyDiv w:val="1"/>
      <w:marLeft w:val="0"/>
      <w:marRight w:val="0"/>
      <w:marTop w:val="0"/>
      <w:marBottom w:val="0"/>
      <w:divBdr>
        <w:top w:val="none" w:sz="0" w:space="0" w:color="auto"/>
        <w:left w:val="none" w:sz="0" w:space="0" w:color="auto"/>
        <w:bottom w:val="none" w:sz="0" w:space="0" w:color="auto"/>
        <w:right w:val="none" w:sz="0" w:space="0" w:color="auto"/>
      </w:divBdr>
    </w:div>
    <w:div w:id="143283311">
      <w:bodyDiv w:val="1"/>
      <w:marLeft w:val="0"/>
      <w:marRight w:val="0"/>
      <w:marTop w:val="0"/>
      <w:marBottom w:val="0"/>
      <w:divBdr>
        <w:top w:val="none" w:sz="0" w:space="0" w:color="auto"/>
        <w:left w:val="none" w:sz="0" w:space="0" w:color="auto"/>
        <w:bottom w:val="none" w:sz="0" w:space="0" w:color="auto"/>
        <w:right w:val="none" w:sz="0" w:space="0" w:color="auto"/>
      </w:divBdr>
    </w:div>
    <w:div w:id="143619249">
      <w:bodyDiv w:val="1"/>
      <w:marLeft w:val="0"/>
      <w:marRight w:val="0"/>
      <w:marTop w:val="0"/>
      <w:marBottom w:val="0"/>
      <w:divBdr>
        <w:top w:val="none" w:sz="0" w:space="0" w:color="auto"/>
        <w:left w:val="none" w:sz="0" w:space="0" w:color="auto"/>
        <w:bottom w:val="none" w:sz="0" w:space="0" w:color="auto"/>
        <w:right w:val="none" w:sz="0" w:space="0" w:color="auto"/>
      </w:divBdr>
    </w:div>
    <w:div w:id="149370151">
      <w:bodyDiv w:val="1"/>
      <w:marLeft w:val="0"/>
      <w:marRight w:val="0"/>
      <w:marTop w:val="0"/>
      <w:marBottom w:val="0"/>
      <w:divBdr>
        <w:top w:val="none" w:sz="0" w:space="0" w:color="auto"/>
        <w:left w:val="none" w:sz="0" w:space="0" w:color="auto"/>
        <w:bottom w:val="none" w:sz="0" w:space="0" w:color="auto"/>
        <w:right w:val="none" w:sz="0" w:space="0" w:color="auto"/>
      </w:divBdr>
    </w:div>
    <w:div w:id="149636996">
      <w:bodyDiv w:val="1"/>
      <w:marLeft w:val="0"/>
      <w:marRight w:val="0"/>
      <w:marTop w:val="0"/>
      <w:marBottom w:val="0"/>
      <w:divBdr>
        <w:top w:val="none" w:sz="0" w:space="0" w:color="auto"/>
        <w:left w:val="none" w:sz="0" w:space="0" w:color="auto"/>
        <w:bottom w:val="none" w:sz="0" w:space="0" w:color="auto"/>
        <w:right w:val="none" w:sz="0" w:space="0" w:color="auto"/>
      </w:divBdr>
    </w:div>
    <w:div w:id="150676468">
      <w:bodyDiv w:val="1"/>
      <w:marLeft w:val="0"/>
      <w:marRight w:val="0"/>
      <w:marTop w:val="0"/>
      <w:marBottom w:val="0"/>
      <w:divBdr>
        <w:top w:val="none" w:sz="0" w:space="0" w:color="auto"/>
        <w:left w:val="none" w:sz="0" w:space="0" w:color="auto"/>
        <w:bottom w:val="none" w:sz="0" w:space="0" w:color="auto"/>
        <w:right w:val="none" w:sz="0" w:space="0" w:color="auto"/>
      </w:divBdr>
    </w:div>
    <w:div w:id="150827560">
      <w:bodyDiv w:val="1"/>
      <w:marLeft w:val="0"/>
      <w:marRight w:val="0"/>
      <w:marTop w:val="0"/>
      <w:marBottom w:val="0"/>
      <w:divBdr>
        <w:top w:val="none" w:sz="0" w:space="0" w:color="auto"/>
        <w:left w:val="none" w:sz="0" w:space="0" w:color="auto"/>
        <w:bottom w:val="none" w:sz="0" w:space="0" w:color="auto"/>
        <w:right w:val="none" w:sz="0" w:space="0" w:color="auto"/>
      </w:divBdr>
    </w:div>
    <w:div w:id="151681924">
      <w:bodyDiv w:val="1"/>
      <w:marLeft w:val="0"/>
      <w:marRight w:val="0"/>
      <w:marTop w:val="0"/>
      <w:marBottom w:val="0"/>
      <w:divBdr>
        <w:top w:val="none" w:sz="0" w:space="0" w:color="auto"/>
        <w:left w:val="none" w:sz="0" w:space="0" w:color="auto"/>
        <w:bottom w:val="none" w:sz="0" w:space="0" w:color="auto"/>
        <w:right w:val="none" w:sz="0" w:space="0" w:color="auto"/>
      </w:divBdr>
    </w:div>
    <w:div w:id="152112316">
      <w:bodyDiv w:val="1"/>
      <w:marLeft w:val="0"/>
      <w:marRight w:val="0"/>
      <w:marTop w:val="0"/>
      <w:marBottom w:val="0"/>
      <w:divBdr>
        <w:top w:val="none" w:sz="0" w:space="0" w:color="auto"/>
        <w:left w:val="none" w:sz="0" w:space="0" w:color="auto"/>
        <w:bottom w:val="none" w:sz="0" w:space="0" w:color="auto"/>
        <w:right w:val="none" w:sz="0" w:space="0" w:color="auto"/>
      </w:divBdr>
    </w:div>
    <w:div w:id="155074563">
      <w:bodyDiv w:val="1"/>
      <w:marLeft w:val="0"/>
      <w:marRight w:val="0"/>
      <w:marTop w:val="0"/>
      <w:marBottom w:val="0"/>
      <w:divBdr>
        <w:top w:val="none" w:sz="0" w:space="0" w:color="auto"/>
        <w:left w:val="none" w:sz="0" w:space="0" w:color="auto"/>
        <w:bottom w:val="none" w:sz="0" w:space="0" w:color="auto"/>
        <w:right w:val="none" w:sz="0" w:space="0" w:color="auto"/>
      </w:divBdr>
    </w:div>
    <w:div w:id="159657714">
      <w:bodyDiv w:val="1"/>
      <w:marLeft w:val="0"/>
      <w:marRight w:val="0"/>
      <w:marTop w:val="0"/>
      <w:marBottom w:val="0"/>
      <w:divBdr>
        <w:top w:val="none" w:sz="0" w:space="0" w:color="auto"/>
        <w:left w:val="none" w:sz="0" w:space="0" w:color="auto"/>
        <w:bottom w:val="none" w:sz="0" w:space="0" w:color="auto"/>
        <w:right w:val="none" w:sz="0" w:space="0" w:color="auto"/>
      </w:divBdr>
    </w:div>
    <w:div w:id="159858310">
      <w:bodyDiv w:val="1"/>
      <w:marLeft w:val="0"/>
      <w:marRight w:val="0"/>
      <w:marTop w:val="0"/>
      <w:marBottom w:val="0"/>
      <w:divBdr>
        <w:top w:val="none" w:sz="0" w:space="0" w:color="auto"/>
        <w:left w:val="none" w:sz="0" w:space="0" w:color="auto"/>
        <w:bottom w:val="none" w:sz="0" w:space="0" w:color="auto"/>
        <w:right w:val="none" w:sz="0" w:space="0" w:color="auto"/>
      </w:divBdr>
    </w:div>
    <w:div w:id="160389755">
      <w:bodyDiv w:val="1"/>
      <w:marLeft w:val="0"/>
      <w:marRight w:val="0"/>
      <w:marTop w:val="0"/>
      <w:marBottom w:val="0"/>
      <w:divBdr>
        <w:top w:val="none" w:sz="0" w:space="0" w:color="auto"/>
        <w:left w:val="none" w:sz="0" w:space="0" w:color="auto"/>
        <w:bottom w:val="none" w:sz="0" w:space="0" w:color="auto"/>
        <w:right w:val="none" w:sz="0" w:space="0" w:color="auto"/>
      </w:divBdr>
    </w:div>
    <w:div w:id="162472920">
      <w:bodyDiv w:val="1"/>
      <w:marLeft w:val="0"/>
      <w:marRight w:val="0"/>
      <w:marTop w:val="0"/>
      <w:marBottom w:val="0"/>
      <w:divBdr>
        <w:top w:val="none" w:sz="0" w:space="0" w:color="auto"/>
        <w:left w:val="none" w:sz="0" w:space="0" w:color="auto"/>
        <w:bottom w:val="none" w:sz="0" w:space="0" w:color="auto"/>
        <w:right w:val="none" w:sz="0" w:space="0" w:color="auto"/>
      </w:divBdr>
    </w:div>
    <w:div w:id="165748323">
      <w:bodyDiv w:val="1"/>
      <w:marLeft w:val="0"/>
      <w:marRight w:val="0"/>
      <w:marTop w:val="0"/>
      <w:marBottom w:val="0"/>
      <w:divBdr>
        <w:top w:val="none" w:sz="0" w:space="0" w:color="auto"/>
        <w:left w:val="none" w:sz="0" w:space="0" w:color="auto"/>
        <w:bottom w:val="none" w:sz="0" w:space="0" w:color="auto"/>
        <w:right w:val="none" w:sz="0" w:space="0" w:color="auto"/>
      </w:divBdr>
    </w:div>
    <w:div w:id="167988653">
      <w:bodyDiv w:val="1"/>
      <w:marLeft w:val="0"/>
      <w:marRight w:val="0"/>
      <w:marTop w:val="0"/>
      <w:marBottom w:val="0"/>
      <w:divBdr>
        <w:top w:val="none" w:sz="0" w:space="0" w:color="auto"/>
        <w:left w:val="none" w:sz="0" w:space="0" w:color="auto"/>
        <w:bottom w:val="none" w:sz="0" w:space="0" w:color="auto"/>
        <w:right w:val="none" w:sz="0" w:space="0" w:color="auto"/>
      </w:divBdr>
    </w:div>
    <w:div w:id="168957845">
      <w:bodyDiv w:val="1"/>
      <w:marLeft w:val="0"/>
      <w:marRight w:val="0"/>
      <w:marTop w:val="0"/>
      <w:marBottom w:val="0"/>
      <w:divBdr>
        <w:top w:val="none" w:sz="0" w:space="0" w:color="auto"/>
        <w:left w:val="none" w:sz="0" w:space="0" w:color="auto"/>
        <w:bottom w:val="none" w:sz="0" w:space="0" w:color="auto"/>
        <w:right w:val="none" w:sz="0" w:space="0" w:color="auto"/>
      </w:divBdr>
    </w:div>
    <w:div w:id="169490504">
      <w:bodyDiv w:val="1"/>
      <w:marLeft w:val="0"/>
      <w:marRight w:val="0"/>
      <w:marTop w:val="0"/>
      <w:marBottom w:val="0"/>
      <w:divBdr>
        <w:top w:val="none" w:sz="0" w:space="0" w:color="auto"/>
        <w:left w:val="none" w:sz="0" w:space="0" w:color="auto"/>
        <w:bottom w:val="none" w:sz="0" w:space="0" w:color="auto"/>
        <w:right w:val="none" w:sz="0" w:space="0" w:color="auto"/>
      </w:divBdr>
    </w:div>
    <w:div w:id="180320213">
      <w:bodyDiv w:val="1"/>
      <w:marLeft w:val="0"/>
      <w:marRight w:val="0"/>
      <w:marTop w:val="0"/>
      <w:marBottom w:val="0"/>
      <w:divBdr>
        <w:top w:val="none" w:sz="0" w:space="0" w:color="auto"/>
        <w:left w:val="none" w:sz="0" w:space="0" w:color="auto"/>
        <w:bottom w:val="none" w:sz="0" w:space="0" w:color="auto"/>
        <w:right w:val="none" w:sz="0" w:space="0" w:color="auto"/>
      </w:divBdr>
    </w:div>
    <w:div w:id="180709798">
      <w:bodyDiv w:val="1"/>
      <w:marLeft w:val="0"/>
      <w:marRight w:val="0"/>
      <w:marTop w:val="0"/>
      <w:marBottom w:val="0"/>
      <w:divBdr>
        <w:top w:val="none" w:sz="0" w:space="0" w:color="auto"/>
        <w:left w:val="none" w:sz="0" w:space="0" w:color="auto"/>
        <w:bottom w:val="none" w:sz="0" w:space="0" w:color="auto"/>
        <w:right w:val="none" w:sz="0" w:space="0" w:color="auto"/>
      </w:divBdr>
    </w:div>
    <w:div w:id="181822747">
      <w:bodyDiv w:val="1"/>
      <w:marLeft w:val="0"/>
      <w:marRight w:val="0"/>
      <w:marTop w:val="0"/>
      <w:marBottom w:val="0"/>
      <w:divBdr>
        <w:top w:val="none" w:sz="0" w:space="0" w:color="auto"/>
        <w:left w:val="none" w:sz="0" w:space="0" w:color="auto"/>
        <w:bottom w:val="none" w:sz="0" w:space="0" w:color="auto"/>
        <w:right w:val="none" w:sz="0" w:space="0" w:color="auto"/>
      </w:divBdr>
    </w:div>
    <w:div w:id="186914115">
      <w:bodyDiv w:val="1"/>
      <w:marLeft w:val="0"/>
      <w:marRight w:val="0"/>
      <w:marTop w:val="0"/>
      <w:marBottom w:val="0"/>
      <w:divBdr>
        <w:top w:val="none" w:sz="0" w:space="0" w:color="auto"/>
        <w:left w:val="none" w:sz="0" w:space="0" w:color="auto"/>
        <w:bottom w:val="none" w:sz="0" w:space="0" w:color="auto"/>
        <w:right w:val="none" w:sz="0" w:space="0" w:color="auto"/>
      </w:divBdr>
    </w:div>
    <w:div w:id="188759516">
      <w:bodyDiv w:val="1"/>
      <w:marLeft w:val="0"/>
      <w:marRight w:val="0"/>
      <w:marTop w:val="0"/>
      <w:marBottom w:val="0"/>
      <w:divBdr>
        <w:top w:val="none" w:sz="0" w:space="0" w:color="auto"/>
        <w:left w:val="none" w:sz="0" w:space="0" w:color="auto"/>
        <w:bottom w:val="none" w:sz="0" w:space="0" w:color="auto"/>
        <w:right w:val="none" w:sz="0" w:space="0" w:color="auto"/>
      </w:divBdr>
    </w:div>
    <w:div w:id="190652825">
      <w:bodyDiv w:val="1"/>
      <w:marLeft w:val="0"/>
      <w:marRight w:val="0"/>
      <w:marTop w:val="0"/>
      <w:marBottom w:val="0"/>
      <w:divBdr>
        <w:top w:val="none" w:sz="0" w:space="0" w:color="auto"/>
        <w:left w:val="none" w:sz="0" w:space="0" w:color="auto"/>
        <w:bottom w:val="none" w:sz="0" w:space="0" w:color="auto"/>
        <w:right w:val="none" w:sz="0" w:space="0" w:color="auto"/>
      </w:divBdr>
    </w:div>
    <w:div w:id="197817793">
      <w:bodyDiv w:val="1"/>
      <w:marLeft w:val="0"/>
      <w:marRight w:val="0"/>
      <w:marTop w:val="0"/>
      <w:marBottom w:val="0"/>
      <w:divBdr>
        <w:top w:val="none" w:sz="0" w:space="0" w:color="auto"/>
        <w:left w:val="none" w:sz="0" w:space="0" w:color="auto"/>
        <w:bottom w:val="none" w:sz="0" w:space="0" w:color="auto"/>
        <w:right w:val="none" w:sz="0" w:space="0" w:color="auto"/>
      </w:divBdr>
    </w:div>
    <w:div w:id="200871481">
      <w:bodyDiv w:val="1"/>
      <w:marLeft w:val="0"/>
      <w:marRight w:val="0"/>
      <w:marTop w:val="0"/>
      <w:marBottom w:val="0"/>
      <w:divBdr>
        <w:top w:val="none" w:sz="0" w:space="0" w:color="auto"/>
        <w:left w:val="none" w:sz="0" w:space="0" w:color="auto"/>
        <w:bottom w:val="none" w:sz="0" w:space="0" w:color="auto"/>
        <w:right w:val="none" w:sz="0" w:space="0" w:color="auto"/>
      </w:divBdr>
    </w:div>
    <w:div w:id="201598736">
      <w:bodyDiv w:val="1"/>
      <w:marLeft w:val="0"/>
      <w:marRight w:val="0"/>
      <w:marTop w:val="0"/>
      <w:marBottom w:val="0"/>
      <w:divBdr>
        <w:top w:val="none" w:sz="0" w:space="0" w:color="auto"/>
        <w:left w:val="none" w:sz="0" w:space="0" w:color="auto"/>
        <w:bottom w:val="none" w:sz="0" w:space="0" w:color="auto"/>
        <w:right w:val="none" w:sz="0" w:space="0" w:color="auto"/>
      </w:divBdr>
    </w:div>
    <w:div w:id="204373604">
      <w:bodyDiv w:val="1"/>
      <w:marLeft w:val="0"/>
      <w:marRight w:val="0"/>
      <w:marTop w:val="0"/>
      <w:marBottom w:val="0"/>
      <w:divBdr>
        <w:top w:val="none" w:sz="0" w:space="0" w:color="auto"/>
        <w:left w:val="none" w:sz="0" w:space="0" w:color="auto"/>
        <w:bottom w:val="none" w:sz="0" w:space="0" w:color="auto"/>
        <w:right w:val="none" w:sz="0" w:space="0" w:color="auto"/>
      </w:divBdr>
      <w:divsChild>
        <w:div w:id="655695024">
          <w:marLeft w:val="0"/>
          <w:marRight w:val="0"/>
          <w:marTop w:val="0"/>
          <w:marBottom w:val="0"/>
          <w:divBdr>
            <w:top w:val="none" w:sz="0" w:space="0" w:color="auto"/>
            <w:left w:val="none" w:sz="0" w:space="0" w:color="auto"/>
            <w:bottom w:val="none" w:sz="0" w:space="0" w:color="auto"/>
            <w:right w:val="none" w:sz="0" w:space="0" w:color="auto"/>
          </w:divBdr>
        </w:div>
        <w:div w:id="701321580">
          <w:marLeft w:val="0"/>
          <w:marRight w:val="0"/>
          <w:marTop w:val="0"/>
          <w:marBottom w:val="0"/>
          <w:divBdr>
            <w:top w:val="none" w:sz="0" w:space="0" w:color="auto"/>
            <w:left w:val="none" w:sz="0" w:space="0" w:color="auto"/>
            <w:bottom w:val="none" w:sz="0" w:space="0" w:color="auto"/>
            <w:right w:val="none" w:sz="0" w:space="0" w:color="auto"/>
          </w:divBdr>
        </w:div>
        <w:div w:id="723990863">
          <w:marLeft w:val="0"/>
          <w:marRight w:val="0"/>
          <w:marTop w:val="0"/>
          <w:marBottom w:val="0"/>
          <w:divBdr>
            <w:top w:val="none" w:sz="0" w:space="0" w:color="auto"/>
            <w:left w:val="none" w:sz="0" w:space="0" w:color="auto"/>
            <w:bottom w:val="none" w:sz="0" w:space="0" w:color="auto"/>
            <w:right w:val="none" w:sz="0" w:space="0" w:color="auto"/>
          </w:divBdr>
        </w:div>
        <w:div w:id="863859240">
          <w:marLeft w:val="0"/>
          <w:marRight w:val="0"/>
          <w:marTop w:val="0"/>
          <w:marBottom w:val="0"/>
          <w:divBdr>
            <w:top w:val="none" w:sz="0" w:space="0" w:color="auto"/>
            <w:left w:val="none" w:sz="0" w:space="0" w:color="auto"/>
            <w:bottom w:val="none" w:sz="0" w:space="0" w:color="auto"/>
            <w:right w:val="none" w:sz="0" w:space="0" w:color="auto"/>
          </w:divBdr>
        </w:div>
      </w:divsChild>
    </w:div>
    <w:div w:id="205876962">
      <w:bodyDiv w:val="1"/>
      <w:marLeft w:val="0"/>
      <w:marRight w:val="0"/>
      <w:marTop w:val="0"/>
      <w:marBottom w:val="0"/>
      <w:divBdr>
        <w:top w:val="none" w:sz="0" w:space="0" w:color="auto"/>
        <w:left w:val="none" w:sz="0" w:space="0" w:color="auto"/>
        <w:bottom w:val="none" w:sz="0" w:space="0" w:color="auto"/>
        <w:right w:val="none" w:sz="0" w:space="0" w:color="auto"/>
      </w:divBdr>
    </w:div>
    <w:div w:id="208929191">
      <w:bodyDiv w:val="1"/>
      <w:marLeft w:val="0"/>
      <w:marRight w:val="0"/>
      <w:marTop w:val="0"/>
      <w:marBottom w:val="0"/>
      <w:divBdr>
        <w:top w:val="none" w:sz="0" w:space="0" w:color="auto"/>
        <w:left w:val="none" w:sz="0" w:space="0" w:color="auto"/>
        <w:bottom w:val="none" w:sz="0" w:space="0" w:color="auto"/>
        <w:right w:val="none" w:sz="0" w:space="0" w:color="auto"/>
      </w:divBdr>
    </w:div>
    <w:div w:id="213735177">
      <w:bodyDiv w:val="1"/>
      <w:marLeft w:val="0"/>
      <w:marRight w:val="0"/>
      <w:marTop w:val="0"/>
      <w:marBottom w:val="0"/>
      <w:divBdr>
        <w:top w:val="none" w:sz="0" w:space="0" w:color="auto"/>
        <w:left w:val="none" w:sz="0" w:space="0" w:color="auto"/>
        <w:bottom w:val="none" w:sz="0" w:space="0" w:color="auto"/>
        <w:right w:val="none" w:sz="0" w:space="0" w:color="auto"/>
      </w:divBdr>
    </w:div>
    <w:div w:id="214902011">
      <w:bodyDiv w:val="1"/>
      <w:marLeft w:val="0"/>
      <w:marRight w:val="0"/>
      <w:marTop w:val="0"/>
      <w:marBottom w:val="0"/>
      <w:divBdr>
        <w:top w:val="none" w:sz="0" w:space="0" w:color="auto"/>
        <w:left w:val="none" w:sz="0" w:space="0" w:color="auto"/>
        <w:bottom w:val="none" w:sz="0" w:space="0" w:color="auto"/>
        <w:right w:val="none" w:sz="0" w:space="0" w:color="auto"/>
      </w:divBdr>
    </w:div>
    <w:div w:id="215045940">
      <w:bodyDiv w:val="1"/>
      <w:marLeft w:val="0"/>
      <w:marRight w:val="0"/>
      <w:marTop w:val="0"/>
      <w:marBottom w:val="0"/>
      <w:divBdr>
        <w:top w:val="none" w:sz="0" w:space="0" w:color="auto"/>
        <w:left w:val="none" w:sz="0" w:space="0" w:color="auto"/>
        <w:bottom w:val="none" w:sz="0" w:space="0" w:color="auto"/>
        <w:right w:val="none" w:sz="0" w:space="0" w:color="auto"/>
      </w:divBdr>
    </w:div>
    <w:div w:id="216212774">
      <w:bodyDiv w:val="1"/>
      <w:marLeft w:val="0"/>
      <w:marRight w:val="0"/>
      <w:marTop w:val="0"/>
      <w:marBottom w:val="0"/>
      <w:divBdr>
        <w:top w:val="none" w:sz="0" w:space="0" w:color="auto"/>
        <w:left w:val="none" w:sz="0" w:space="0" w:color="auto"/>
        <w:bottom w:val="none" w:sz="0" w:space="0" w:color="auto"/>
        <w:right w:val="none" w:sz="0" w:space="0" w:color="auto"/>
      </w:divBdr>
    </w:div>
    <w:div w:id="224294184">
      <w:bodyDiv w:val="1"/>
      <w:marLeft w:val="0"/>
      <w:marRight w:val="0"/>
      <w:marTop w:val="0"/>
      <w:marBottom w:val="0"/>
      <w:divBdr>
        <w:top w:val="none" w:sz="0" w:space="0" w:color="auto"/>
        <w:left w:val="none" w:sz="0" w:space="0" w:color="auto"/>
        <w:bottom w:val="none" w:sz="0" w:space="0" w:color="auto"/>
        <w:right w:val="none" w:sz="0" w:space="0" w:color="auto"/>
      </w:divBdr>
    </w:div>
    <w:div w:id="227349420">
      <w:bodyDiv w:val="1"/>
      <w:marLeft w:val="0"/>
      <w:marRight w:val="0"/>
      <w:marTop w:val="0"/>
      <w:marBottom w:val="0"/>
      <w:divBdr>
        <w:top w:val="none" w:sz="0" w:space="0" w:color="auto"/>
        <w:left w:val="none" w:sz="0" w:space="0" w:color="auto"/>
        <w:bottom w:val="none" w:sz="0" w:space="0" w:color="auto"/>
        <w:right w:val="none" w:sz="0" w:space="0" w:color="auto"/>
      </w:divBdr>
    </w:div>
    <w:div w:id="230964850">
      <w:bodyDiv w:val="1"/>
      <w:marLeft w:val="0"/>
      <w:marRight w:val="0"/>
      <w:marTop w:val="0"/>
      <w:marBottom w:val="0"/>
      <w:divBdr>
        <w:top w:val="none" w:sz="0" w:space="0" w:color="auto"/>
        <w:left w:val="none" w:sz="0" w:space="0" w:color="auto"/>
        <w:bottom w:val="none" w:sz="0" w:space="0" w:color="auto"/>
        <w:right w:val="none" w:sz="0" w:space="0" w:color="auto"/>
      </w:divBdr>
    </w:div>
    <w:div w:id="233050241">
      <w:bodyDiv w:val="1"/>
      <w:marLeft w:val="0"/>
      <w:marRight w:val="0"/>
      <w:marTop w:val="0"/>
      <w:marBottom w:val="0"/>
      <w:divBdr>
        <w:top w:val="none" w:sz="0" w:space="0" w:color="auto"/>
        <w:left w:val="none" w:sz="0" w:space="0" w:color="auto"/>
        <w:bottom w:val="none" w:sz="0" w:space="0" w:color="auto"/>
        <w:right w:val="none" w:sz="0" w:space="0" w:color="auto"/>
      </w:divBdr>
    </w:div>
    <w:div w:id="233786976">
      <w:bodyDiv w:val="1"/>
      <w:marLeft w:val="0"/>
      <w:marRight w:val="0"/>
      <w:marTop w:val="0"/>
      <w:marBottom w:val="0"/>
      <w:divBdr>
        <w:top w:val="none" w:sz="0" w:space="0" w:color="auto"/>
        <w:left w:val="none" w:sz="0" w:space="0" w:color="auto"/>
        <w:bottom w:val="none" w:sz="0" w:space="0" w:color="auto"/>
        <w:right w:val="none" w:sz="0" w:space="0" w:color="auto"/>
      </w:divBdr>
    </w:div>
    <w:div w:id="236594374">
      <w:bodyDiv w:val="1"/>
      <w:marLeft w:val="0"/>
      <w:marRight w:val="0"/>
      <w:marTop w:val="0"/>
      <w:marBottom w:val="0"/>
      <w:divBdr>
        <w:top w:val="none" w:sz="0" w:space="0" w:color="auto"/>
        <w:left w:val="none" w:sz="0" w:space="0" w:color="auto"/>
        <w:bottom w:val="none" w:sz="0" w:space="0" w:color="auto"/>
        <w:right w:val="none" w:sz="0" w:space="0" w:color="auto"/>
      </w:divBdr>
    </w:div>
    <w:div w:id="238516023">
      <w:bodyDiv w:val="1"/>
      <w:marLeft w:val="0"/>
      <w:marRight w:val="0"/>
      <w:marTop w:val="0"/>
      <w:marBottom w:val="0"/>
      <w:divBdr>
        <w:top w:val="none" w:sz="0" w:space="0" w:color="auto"/>
        <w:left w:val="none" w:sz="0" w:space="0" w:color="auto"/>
        <w:bottom w:val="none" w:sz="0" w:space="0" w:color="auto"/>
        <w:right w:val="none" w:sz="0" w:space="0" w:color="auto"/>
      </w:divBdr>
    </w:div>
    <w:div w:id="238517300">
      <w:bodyDiv w:val="1"/>
      <w:marLeft w:val="0"/>
      <w:marRight w:val="0"/>
      <w:marTop w:val="0"/>
      <w:marBottom w:val="0"/>
      <w:divBdr>
        <w:top w:val="none" w:sz="0" w:space="0" w:color="auto"/>
        <w:left w:val="none" w:sz="0" w:space="0" w:color="auto"/>
        <w:bottom w:val="none" w:sz="0" w:space="0" w:color="auto"/>
        <w:right w:val="none" w:sz="0" w:space="0" w:color="auto"/>
      </w:divBdr>
    </w:div>
    <w:div w:id="238563604">
      <w:bodyDiv w:val="1"/>
      <w:marLeft w:val="0"/>
      <w:marRight w:val="0"/>
      <w:marTop w:val="0"/>
      <w:marBottom w:val="0"/>
      <w:divBdr>
        <w:top w:val="none" w:sz="0" w:space="0" w:color="auto"/>
        <w:left w:val="none" w:sz="0" w:space="0" w:color="auto"/>
        <w:bottom w:val="none" w:sz="0" w:space="0" w:color="auto"/>
        <w:right w:val="none" w:sz="0" w:space="0" w:color="auto"/>
      </w:divBdr>
    </w:div>
    <w:div w:id="239289504">
      <w:bodyDiv w:val="1"/>
      <w:marLeft w:val="0"/>
      <w:marRight w:val="0"/>
      <w:marTop w:val="0"/>
      <w:marBottom w:val="0"/>
      <w:divBdr>
        <w:top w:val="none" w:sz="0" w:space="0" w:color="auto"/>
        <w:left w:val="none" w:sz="0" w:space="0" w:color="auto"/>
        <w:bottom w:val="none" w:sz="0" w:space="0" w:color="auto"/>
        <w:right w:val="none" w:sz="0" w:space="0" w:color="auto"/>
      </w:divBdr>
    </w:div>
    <w:div w:id="241989963">
      <w:bodyDiv w:val="1"/>
      <w:marLeft w:val="0"/>
      <w:marRight w:val="0"/>
      <w:marTop w:val="0"/>
      <w:marBottom w:val="0"/>
      <w:divBdr>
        <w:top w:val="none" w:sz="0" w:space="0" w:color="auto"/>
        <w:left w:val="none" w:sz="0" w:space="0" w:color="auto"/>
        <w:bottom w:val="none" w:sz="0" w:space="0" w:color="auto"/>
        <w:right w:val="none" w:sz="0" w:space="0" w:color="auto"/>
      </w:divBdr>
    </w:div>
    <w:div w:id="242109127">
      <w:bodyDiv w:val="1"/>
      <w:marLeft w:val="0"/>
      <w:marRight w:val="0"/>
      <w:marTop w:val="0"/>
      <w:marBottom w:val="0"/>
      <w:divBdr>
        <w:top w:val="none" w:sz="0" w:space="0" w:color="auto"/>
        <w:left w:val="none" w:sz="0" w:space="0" w:color="auto"/>
        <w:bottom w:val="none" w:sz="0" w:space="0" w:color="auto"/>
        <w:right w:val="none" w:sz="0" w:space="0" w:color="auto"/>
      </w:divBdr>
    </w:div>
    <w:div w:id="242372592">
      <w:bodyDiv w:val="1"/>
      <w:marLeft w:val="0"/>
      <w:marRight w:val="0"/>
      <w:marTop w:val="0"/>
      <w:marBottom w:val="0"/>
      <w:divBdr>
        <w:top w:val="none" w:sz="0" w:space="0" w:color="auto"/>
        <w:left w:val="none" w:sz="0" w:space="0" w:color="auto"/>
        <w:bottom w:val="none" w:sz="0" w:space="0" w:color="auto"/>
        <w:right w:val="none" w:sz="0" w:space="0" w:color="auto"/>
      </w:divBdr>
    </w:div>
    <w:div w:id="243422532">
      <w:bodyDiv w:val="1"/>
      <w:marLeft w:val="0"/>
      <w:marRight w:val="0"/>
      <w:marTop w:val="0"/>
      <w:marBottom w:val="0"/>
      <w:divBdr>
        <w:top w:val="none" w:sz="0" w:space="0" w:color="auto"/>
        <w:left w:val="none" w:sz="0" w:space="0" w:color="auto"/>
        <w:bottom w:val="none" w:sz="0" w:space="0" w:color="auto"/>
        <w:right w:val="none" w:sz="0" w:space="0" w:color="auto"/>
      </w:divBdr>
    </w:div>
    <w:div w:id="246118925">
      <w:bodyDiv w:val="1"/>
      <w:marLeft w:val="0"/>
      <w:marRight w:val="0"/>
      <w:marTop w:val="0"/>
      <w:marBottom w:val="0"/>
      <w:divBdr>
        <w:top w:val="none" w:sz="0" w:space="0" w:color="auto"/>
        <w:left w:val="none" w:sz="0" w:space="0" w:color="auto"/>
        <w:bottom w:val="none" w:sz="0" w:space="0" w:color="auto"/>
        <w:right w:val="none" w:sz="0" w:space="0" w:color="auto"/>
      </w:divBdr>
    </w:div>
    <w:div w:id="252669486">
      <w:bodyDiv w:val="1"/>
      <w:marLeft w:val="0"/>
      <w:marRight w:val="0"/>
      <w:marTop w:val="0"/>
      <w:marBottom w:val="0"/>
      <w:divBdr>
        <w:top w:val="none" w:sz="0" w:space="0" w:color="auto"/>
        <w:left w:val="none" w:sz="0" w:space="0" w:color="auto"/>
        <w:bottom w:val="none" w:sz="0" w:space="0" w:color="auto"/>
        <w:right w:val="none" w:sz="0" w:space="0" w:color="auto"/>
      </w:divBdr>
    </w:div>
    <w:div w:id="253055010">
      <w:bodyDiv w:val="1"/>
      <w:marLeft w:val="0"/>
      <w:marRight w:val="0"/>
      <w:marTop w:val="0"/>
      <w:marBottom w:val="0"/>
      <w:divBdr>
        <w:top w:val="none" w:sz="0" w:space="0" w:color="auto"/>
        <w:left w:val="none" w:sz="0" w:space="0" w:color="auto"/>
        <w:bottom w:val="none" w:sz="0" w:space="0" w:color="auto"/>
        <w:right w:val="none" w:sz="0" w:space="0" w:color="auto"/>
      </w:divBdr>
    </w:div>
    <w:div w:id="257563159">
      <w:bodyDiv w:val="1"/>
      <w:marLeft w:val="0"/>
      <w:marRight w:val="0"/>
      <w:marTop w:val="0"/>
      <w:marBottom w:val="0"/>
      <w:divBdr>
        <w:top w:val="none" w:sz="0" w:space="0" w:color="auto"/>
        <w:left w:val="none" w:sz="0" w:space="0" w:color="auto"/>
        <w:bottom w:val="none" w:sz="0" w:space="0" w:color="auto"/>
        <w:right w:val="none" w:sz="0" w:space="0" w:color="auto"/>
      </w:divBdr>
    </w:div>
    <w:div w:id="260457881">
      <w:bodyDiv w:val="1"/>
      <w:marLeft w:val="0"/>
      <w:marRight w:val="0"/>
      <w:marTop w:val="0"/>
      <w:marBottom w:val="0"/>
      <w:divBdr>
        <w:top w:val="none" w:sz="0" w:space="0" w:color="auto"/>
        <w:left w:val="none" w:sz="0" w:space="0" w:color="auto"/>
        <w:bottom w:val="none" w:sz="0" w:space="0" w:color="auto"/>
        <w:right w:val="none" w:sz="0" w:space="0" w:color="auto"/>
      </w:divBdr>
    </w:div>
    <w:div w:id="262227967">
      <w:bodyDiv w:val="1"/>
      <w:marLeft w:val="0"/>
      <w:marRight w:val="0"/>
      <w:marTop w:val="0"/>
      <w:marBottom w:val="0"/>
      <w:divBdr>
        <w:top w:val="none" w:sz="0" w:space="0" w:color="auto"/>
        <w:left w:val="none" w:sz="0" w:space="0" w:color="auto"/>
        <w:bottom w:val="none" w:sz="0" w:space="0" w:color="auto"/>
        <w:right w:val="none" w:sz="0" w:space="0" w:color="auto"/>
      </w:divBdr>
      <w:divsChild>
        <w:div w:id="611546704">
          <w:marLeft w:val="0"/>
          <w:marRight w:val="0"/>
          <w:marTop w:val="0"/>
          <w:marBottom w:val="0"/>
          <w:divBdr>
            <w:top w:val="none" w:sz="0" w:space="0" w:color="auto"/>
            <w:left w:val="none" w:sz="0" w:space="0" w:color="auto"/>
            <w:bottom w:val="none" w:sz="0" w:space="0" w:color="auto"/>
            <w:right w:val="none" w:sz="0" w:space="0" w:color="auto"/>
          </w:divBdr>
        </w:div>
        <w:div w:id="652947183">
          <w:marLeft w:val="0"/>
          <w:marRight w:val="0"/>
          <w:marTop w:val="0"/>
          <w:marBottom w:val="0"/>
          <w:divBdr>
            <w:top w:val="none" w:sz="0" w:space="0" w:color="auto"/>
            <w:left w:val="none" w:sz="0" w:space="0" w:color="auto"/>
            <w:bottom w:val="none" w:sz="0" w:space="0" w:color="auto"/>
            <w:right w:val="none" w:sz="0" w:space="0" w:color="auto"/>
          </w:divBdr>
        </w:div>
        <w:div w:id="1706515887">
          <w:marLeft w:val="0"/>
          <w:marRight w:val="0"/>
          <w:marTop w:val="0"/>
          <w:marBottom w:val="0"/>
          <w:divBdr>
            <w:top w:val="none" w:sz="0" w:space="0" w:color="auto"/>
            <w:left w:val="none" w:sz="0" w:space="0" w:color="auto"/>
            <w:bottom w:val="none" w:sz="0" w:space="0" w:color="auto"/>
            <w:right w:val="none" w:sz="0" w:space="0" w:color="auto"/>
          </w:divBdr>
        </w:div>
        <w:div w:id="1830369543">
          <w:marLeft w:val="0"/>
          <w:marRight w:val="0"/>
          <w:marTop w:val="0"/>
          <w:marBottom w:val="0"/>
          <w:divBdr>
            <w:top w:val="none" w:sz="0" w:space="0" w:color="auto"/>
            <w:left w:val="none" w:sz="0" w:space="0" w:color="auto"/>
            <w:bottom w:val="none" w:sz="0" w:space="0" w:color="auto"/>
            <w:right w:val="none" w:sz="0" w:space="0" w:color="auto"/>
          </w:divBdr>
        </w:div>
      </w:divsChild>
    </w:div>
    <w:div w:id="262689465">
      <w:bodyDiv w:val="1"/>
      <w:marLeft w:val="0"/>
      <w:marRight w:val="0"/>
      <w:marTop w:val="0"/>
      <w:marBottom w:val="0"/>
      <w:divBdr>
        <w:top w:val="none" w:sz="0" w:space="0" w:color="auto"/>
        <w:left w:val="none" w:sz="0" w:space="0" w:color="auto"/>
        <w:bottom w:val="none" w:sz="0" w:space="0" w:color="auto"/>
        <w:right w:val="none" w:sz="0" w:space="0" w:color="auto"/>
      </w:divBdr>
    </w:div>
    <w:div w:id="263535739">
      <w:bodyDiv w:val="1"/>
      <w:marLeft w:val="0"/>
      <w:marRight w:val="0"/>
      <w:marTop w:val="0"/>
      <w:marBottom w:val="0"/>
      <w:divBdr>
        <w:top w:val="none" w:sz="0" w:space="0" w:color="auto"/>
        <w:left w:val="none" w:sz="0" w:space="0" w:color="auto"/>
        <w:bottom w:val="none" w:sz="0" w:space="0" w:color="auto"/>
        <w:right w:val="none" w:sz="0" w:space="0" w:color="auto"/>
      </w:divBdr>
    </w:div>
    <w:div w:id="275409523">
      <w:bodyDiv w:val="1"/>
      <w:marLeft w:val="0"/>
      <w:marRight w:val="0"/>
      <w:marTop w:val="0"/>
      <w:marBottom w:val="0"/>
      <w:divBdr>
        <w:top w:val="none" w:sz="0" w:space="0" w:color="auto"/>
        <w:left w:val="none" w:sz="0" w:space="0" w:color="auto"/>
        <w:bottom w:val="none" w:sz="0" w:space="0" w:color="auto"/>
        <w:right w:val="none" w:sz="0" w:space="0" w:color="auto"/>
      </w:divBdr>
    </w:div>
    <w:div w:id="281303566">
      <w:bodyDiv w:val="1"/>
      <w:marLeft w:val="0"/>
      <w:marRight w:val="0"/>
      <w:marTop w:val="0"/>
      <w:marBottom w:val="0"/>
      <w:divBdr>
        <w:top w:val="none" w:sz="0" w:space="0" w:color="auto"/>
        <w:left w:val="none" w:sz="0" w:space="0" w:color="auto"/>
        <w:bottom w:val="none" w:sz="0" w:space="0" w:color="auto"/>
        <w:right w:val="none" w:sz="0" w:space="0" w:color="auto"/>
      </w:divBdr>
    </w:div>
    <w:div w:id="281690457">
      <w:bodyDiv w:val="1"/>
      <w:marLeft w:val="0"/>
      <w:marRight w:val="0"/>
      <w:marTop w:val="0"/>
      <w:marBottom w:val="0"/>
      <w:divBdr>
        <w:top w:val="none" w:sz="0" w:space="0" w:color="auto"/>
        <w:left w:val="none" w:sz="0" w:space="0" w:color="auto"/>
        <w:bottom w:val="none" w:sz="0" w:space="0" w:color="auto"/>
        <w:right w:val="none" w:sz="0" w:space="0" w:color="auto"/>
      </w:divBdr>
    </w:div>
    <w:div w:id="287469607">
      <w:bodyDiv w:val="1"/>
      <w:marLeft w:val="0"/>
      <w:marRight w:val="0"/>
      <w:marTop w:val="0"/>
      <w:marBottom w:val="0"/>
      <w:divBdr>
        <w:top w:val="none" w:sz="0" w:space="0" w:color="auto"/>
        <w:left w:val="none" w:sz="0" w:space="0" w:color="auto"/>
        <w:bottom w:val="none" w:sz="0" w:space="0" w:color="auto"/>
        <w:right w:val="none" w:sz="0" w:space="0" w:color="auto"/>
      </w:divBdr>
    </w:div>
    <w:div w:id="291903273">
      <w:bodyDiv w:val="1"/>
      <w:marLeft w:val="0"/>
      <w:marRight w:val="0"/>
      <w:marTop w:val="0"/>
      <w:marBottom w:val="0"/>
      <w:divBdr>
        <w:top w:val="none" w:sz="0" w:space="0" w:color="auto"/>
        <w:left w:val="none" w:sz="0" w:space="0" w:color="auto"/>
        <w:bottom w:val="none" w:sz="0" w:space="0" w:color="auto"/>
        <w:right w:val="none" w:sz="0" w:space="0" w:color="auto"/>
      </w:divBdr>
    </w:div>
    <w:div w:id="294609113">
      <w:bodyDiv w:val="1"/>
      <w:marLeft w:val="0"/>
      <w:marRight w:val="0"/>
      <w:marTop w:val="0"/>
      <w:marBottom w:val="0"/>
      <w:divBdr>
        <w:top w:val="none" w:sz="0" w:space="0" w:color="auto"/>
        <w:left w:val="none" w:sz="0" w:space="0" w:color="auto"/>
        <w:bottom w:val="none" w:sz="0" w:space="0" w:color="auto"/>
        <w:right w:val="none" w:sz="0" w:space="0" w:color="auto"/>
      </w:divBdr>
    </w:div>
    <w:div w:id="294986160">
      <w:bodyDiv w:val="1"/>
      <w:marLeft w:val="0"/>
      <w:marRight w:val="0"/>
      <w:marTop w:val="0"/>
      <w:marBottom w:val="0"/>
      <w:divBdr>
        <w:top w:val="none" w:sz="0" w:space="0" w:color="auto"/>
        <w:left w:val="none" w:sz="0" w:space="0" w:color="auto"/>
        <w:bottom w:val="none" w:sz="0" w:space="0" w:color="auto"/>
        <w:right w:val="none" w:sz="0" w:space="0" w:color="auto"/>
      </w:divBdr>
    </w:div>
    <w:div w:id="295842732">
      <w:bodyDiv w:val="1"/>
      <w:marLeft w:val="0"/>
      <w:marRight w:val="0"/>
      <w:marTop w:val="0"/>
      <w:marBottom w:val="0"/>
      <w:divBdr>
        <w:top w:val="none" w:sz="0" w:space="0" w:color="auto"/>
        <w:left w:val="none" w:sz="0" w:space="0" w:color="auto"/>
        <w:bottom w:val="none" w:sz="0" w:space="0" w:color="auto"/>
        <w:right w:val="none" w:sz="0" w:space="0" w:color="auto"/>
      </w:divBdr>
    </w:div>
    <w:div w:id="302849826">
      <w:bodyDiv w:val="1"/>
      <w:marLeft w:val="0"/>
      <w:marRight w:val="0"/>
      <w:marTop w:val="0"/>
      <w:marBottom w:val="0"/>
      <w:divBdr>
        <w:top w:val="none" w:sz="0" w:space="0" w:color="auto"/>
        <w:left w:val="none" w:sz="0" w:space="0" w:color="auto"/>
        <w:bottom w:val="none" w:sz="0" w:space="0" w:color="auto"/>
        <w:right w:val="none" w:sz="0" w:space="0" w:color="auto"/>
      </w:divBdr>
    </w:div>
    <w:div w:id="306125930">
      <w:bodyDiv w:val="1"/>
      <w:marLeft w:val="0"/>
      <w:marRight w:val="0"/>
      <w:marTop w:val="0"/>
      <w:marBottom w:val="0"/>
      <w:divBdr>
        <w:top w:val="none" w:sz="0" w:space="0" w:color="auto"/>
        <w:left w:val="none" w:sz="0" w:space="0" w:color="auto"/>
        <w:bottom w:val="none" w:sz="0" w:space="0" w:color="auto"/>
        <w:right w:val="none" w:sz="0" w:space="0" w:color="auto"/>
      </w:divBdr>
    </w:div>
    <w:div w:id="307364738">
      <w:bodyDiv w:val="1"/>
      <w:marLeft w:val="0"/>
      <w:marRight w:val="0"/>
      <w:marTop w:val="0"/>
      <w:marBottom w:val="0"/>
      <w:divBdr>
        <w:top w:val="none" w:sz="0" w:space="0" w:color="auto"/>
        <w:left w:val="none" w:sz="0" w:space="0" w:color="auto"/>
        <w:bottom w:val="none" w:sz="0" w:space="0" w:color="auto"/>
        <w:right w:val="none" w:sz="0" w:space="0" w:color="auto"/>
      </w:divBdr>
    </w:div>
    <w:div w:id="307637666">
      <w:bodyDiv w:val="1"/>
      <w:marLeft w:val="0"/>
      <w:marRight w:val="0"/>
      <w:marTop w:val="0"/>
      <w:marBottom w:val="0"/>
      <w:divBdr>
        <w:top w:val="none" w:sz="0" w:space="0" w:color="auto"/>
        <w:left w:val="none" w:sz="0" w:space="0" w:color="auto"/>
        <w:bottom w:val="none" w:sz="0" w:space="0" w:color="auto"/>
        <w:right w:val="none" w:sz="0" w:space="0" w:color="auto"/>
      </w:divBdr>
    </w:div>
    <w:div w:id="309017028">
      <w:bodyDiv w:val="1"/>
      <w:marLeft w:val="0"/>
      <w:marRight w:val="0"/>
      <w:marTop w:val="0"/>
      <w:marBottom w:val="0"/>
      <w:divBdr>
        <w:top w:val="none" w:sz="0" w:space="0" w:color="auto"/>
        <w:left w:val="none" w:sz="0" w:space="0" w:color="auto"/>
        <w:bottom w:val="none" w:sz="0" w:space="0" w:color="auto"/>
        <w:right w:val="none" w:sz="0" w:space="0" w:color="auto"/>
      </w:divBdr>
    </w:div>
    <w:div w:id="309528770">
      <w:bodyDiv w:val="1"/>
      <w:marLeft w:val="0"/>
      <w:marRight w:val="0"/>
      <w:marTop w:val="0"/>
      <w:marBottom w:val="0"/>
      <w:divBdr>
        <w:top w:val="none" w:sz="0" w:space="0" w:color="auto"/>
        <w:left w:val="none" w:sz="0" w:space="0" w:color="auto"/>
        <w:bottom w:val="none" w:sz="0" w:space="0" w:color="auto"/>
        <w:right w:val="none" w:sz="0" w:space="0" w:color="auto"/>
      </w:divBdr>
    </w:div>
    <w:div w:id="309599637">
      <w:bodyDiv w:val="1"/>
      <w:marLeft w:val="0"/>
      <w:marRight w:val="0"/>
      <w:marTop w:val="0"/>
      <w:marBottom w:val="0"/>
      <w:divBdr>
        <w:top w:val="none" w:sz="0" w:space="0" w:color="auto"/>
        <w:left w:val="none" w:sz="0" w:space="0" w:color="auto"/>
        <w:bottom w:val="none" w:sz="0" w:space="0" w:color="auto"/>
        <w:right w:val="none" w:sz="0" w:space="0" w:color="auto"/>
      </w:divBdr>
    </w:div>
    <w:div w:id="311059165">
      <w:bodyDiv w:val="1"/>
      <w:marLeft w:val="0"/>
      <w:marRight w:val="0"/>
      <w:marTop w:val="0"/>
      <w:marBottom w:val="0"/>
      <w:divBdr>
        <w:top w:val="none" w:sz="0" w:space="0" w:color="auto"/>
        <w:left w:val="none" w:sz="0" w:space="0" w:color="auto"/>
        <w:bottom w:val="none" w:sz="0" w:space="0" w:color="auto"/>
        <w:right w:val="none" w:sz="0" w:space="0" w:color="auto"/>
      </w:divBdr>
    </w:div>
    <w:div w:id="311325547">
      <w:bodyDiv w:val="1"/>
      <w:marLeft w:val="0"/>
      <w:marRight w:val="0"/>
      <w:marTop w:val="0"/>
      <w:marBottom w:val="0"/>
      <w:divBdr>
        <w:top w:val="none" w:sz="0" w:space="0" w:color="auto"/>
        <w:left w:val="none" w:sz="0" w:space="0" w:color="auto"/>
        <w:bottom w:val="none" w:sz="0" w:space="0" w:color="auto"/>
        <w:right w:val="none" w:sz="0" w:space="0" w:color="auto"/>
      </w:divBdr>
    </w:div>
    <w:div w:id="312370991">
      <w:bodyDiv w:val="1"/>
      <w:marLeft w:val="0"/>
      <w:marRight w:val="0"/>
      <w:marTop w:val="0"/>
      <w:marBottom w:val="0"/>
      <w:divBdr>
        <w:top w:val="none" w:sz="0" w:space="0" w:color="auto"/>
        <w:left w:val="none" w:sz="0" w:space="0" w:color="auto"/>
        <w:bottom w:val="none" w:sz="0" w:space="0" w:color="auto"/>
        <w:right w:val="none" w:sz="0" w:space="0" w:color="auto"/>
      </w:divBdr>
    </w:div>
    <w:div w:id="313031187">
      <w:bodyDiv w:val="1"/>
      <w:marLeft w:val="0"/>
      <w:marRight w:val="0"/>
      <w:marTop w:val="0"/>
      <w:marBottom w:val="0"/>
      <w:divBdr>
        <w:top w:val="none" w:sz="0" w:space="0" w:color="auto"/>
        <w:left w:val="none" w:sz="0" w:space="0" w:color="auto"/>
        <w:bottom w:val="none" w:sz="0" w:space="0" w:color="auto"/>
        <w:right w:val="none" w:sz="0" w:space="0" w:color="auto"/>
      </w:divBdr>
    </w:div>
    <w:div w:id="315114359">
      <w:bodyDiv w:val="1"/>
      <w:marLeft w:val="0"/>
      <w:marRight w:val="0"/>
      <w:marTop w:val="0"/>
      <w:marBottom w:val="0"/>
      <w:divBdr>
        <w:top w:val="none" w:sz="0" w:space="0" w:color="auto"/>
        <w:left w:val="none" w:sz="0" w:space="0" w:color="auto"/>
        <w:bottom w:val="none" w:sz="0" w:space="0" w:color="auto"/>
        <w:right w:val="none" w:sz="0" w:space="0" w:color="auto"/>
      </w:divBdr>
    </w:div>
    <w:div w:id="317924800">
      <w:bodyDiv w:val="1"/>
      <w:marLeft w:val="0"/>
      <w:marRight w:val="0"/>
      <w:marTop w:val="0"/>
      <w:marBottom w:val="0"/>
      <w:divBdr>
        <w:top w:val="none" w:sz="0" w:space="0" w:color="auto"/>
        <w:left w:val="none" w:sz="0" w:space="0" w:color="auto"/>
        <w:bottom w:val="none" w:sz="0" w:space="0" w:color="auto"/>
        <w:right w:val="none" w:sz="0" w:space="0" w:color="auto"/>
      </w:divBdr>
    </w:div>
    <w:div w:id="318119910">
      <w:bodyDiv w:val="1"/>
      <w:marLeft w:val="0"/>
      <w:marRight w:val="0"/>
      <w:marTop w:val="0"/>
      <w:marBottom w:val="0"/>
      <w:divBdr>
        <w:top w:val="none" w:sz="0" w:space="0" w:color="auto"/>
        <w:left w:val="none" w:sz="0" w:space="0" w:color="auto"/>
        <w:bottom w:val="none" w:sz="0" w:space="0" w:color="auto"/>
        <w:right w:val="none" w:sz="0" w:space="0" w:color="auto"/>
      </w:divBdr>
    </w:div>
    <w:div w:id="324624190">
      <w:bodyDiv w:val="1"/>
      <w:marLeft w:val="0"/>
      <w:marRight w:val="0"/>
      <w:marTop w:val="0"/>
      <w:marBottom w:val="0"/>
      <w:divBdr>
        <w:top w:val="none" w:sz="0" w:space="0" w:color="auto"/>
        <w:left w:val="none" w:sz="0" w:space="0" w:color="auto"/>
        <w:bottom w:val="none" w:sz="0" w:space="0" w:color="auto"/>
        <w:right w:val="none" w:sz="0" w:space="0" w:color="auto"/>
      </w:divBdr>
    </w:div>
    <w:div w:id="325595558">
      <w:bodyDiv w:val="1"/>
      <w:marLeft w:val="0"/>
      <w:marRight w:val="0"/>
      <w:marTop w:val="0"/>
      <w:marBottom w:val="0"/>
      <w:divBdr>
        <w:top w:val="none" w:sz="0" w:space="0" w:color="auto"/>
        <w:left w:val="none" w:sz="0" w:space="0" w:color="auto"/>
        <w:bottom w:val="none" w:sz="0" w:space="0" w:color="auto"/>
        <w:right w:val="none" w:sz="0" w:space="0" w:color="auto"/>
      </w:divBdr>
    </w:div>
    <w:div w:id="330984666">
      <w:bodyDiv w:val="1"/>
      <w:marLeft w:val="0"/>
      <w:marRight w:val="0"/>
      <w:marTop w:val="0"/>
      <w:marBottom w:val="0"/>
      <w:divBdr>
        <w:top w:val="none" w:sz="0" w:space="0" w:color="auto"/>
        <w:left w:val="none" w:sz="0" w:space="0" w:color="auto"/>
        <w:bottom w:val="none" w:sz="0" w:space="0" w:color="auto"/>
        <w:right w:val="none" w:sz="0" w:space="0" w:color="auto"/>
      </w:divBdr>
    </w:div>
    <w:div w:id="335159156">
      <w:bodyDiv w:val="1"/>
      <w:marLeft w:val="0"/>
      <w:marRight w:val="0"/>
      <w:marTop w:val="0"/>
      <w:marBottom w:val="0"/>
      <w:divBdr>
        <w:top w:val="none" w:sz="0" w:space="0" w:color="auto"/>
        <w:left w:val="none" w:sz="0" w:space="0" w:color="auto"/>
        <w:bottom w:val="none" w:sz="0" w:space="0" w:color="auto"/>
        <w:right w:val="none" w:sz="0" w:space="0" w:color="auto"/>
      </w:divBdr>
    </w:div>
    <w:div w:id="335571155">
      <w:bodyDiv w:val="1"/>
      <w:marLeft w:val="0"/>
      <w:marRight w:val="0"/>
      <w:marTop w:val="0"/>
      <w:marBottom w:val="0"/>
      <w:divBdr>
        <w:top w:val="none" w:sz="0" w:space="0" w:color="auto"/>
        <w:left w:val="none" w:sz="0" w:space="0" w:color="auto"/>
        <w:bottom w:val="none" w:sz="0" w:space="0" w:color="auto"/>
        <w:right w:val="none" w:sz="0" w:space="0" w:color="auto"/>
      </w:divBdr>
    </w:div>
    <w:div w:id="336004704">
      <w:bodyDiv w:val="1"/>
      <w:marLeft w:val="0"/>
      <w:marRight w:val="0"/>
      <w:marTop w:val="0"/>
      <w:marBottom w:val="0"/>
      <w:divBdr>
        <w:top w:val="none" w:sz="0" w:space="0" w:color="auto"/>
        <w:left w:val="none" w:sz="0" w:space="0" w:color="auto"/>
        <w:bottom w:val="none" w:sz="0" w:space="0" w:color="auto"/>
        <w:right w:val="none" w:sz="0" w:space="0" w:color="auto"/>
      </w:divBdr>
    </w:div>
    <w:div w:id="337201403">
      <w:bodyDiv w:val="1"/>
      <w:marLeft w:val="0"/>
      <w:marRight w:val="0"/>
      <w:marTop w:val="0"/>
      <w:marBottom w:val="0"/>
      <w:divBdr>
        <w:top w:val="none" w:sz="0" w:space="0" w:color="auto"/>
        <w:left w:val="none" w:sz="0" w:space="0" w:color="auto"/>
        <w:bottom w:val="none" w:sz="0" w:space="0" w:color="auto"/>
        <w:right w:val="none" w:sz="0" w:space="0" w:color="auto"/>
      </w:divBdr>
    </w:div>
    <w:div w:id="338389632">
      <w:bodyDiv w:val="1"/>
      <w:marLeft w:val="0"/>
      <w:marRight w:val="0"/>
      <w:marTop w:val="0"/>
      <w:marBottom w:val="0"/>
      <w:divBdr>
        <w:top w:val="none" w:sz="0" w:space="0" w:color="auto"/>
        <w:left w:val="none" w:sz="0" w:space="0" w:color="auto"/>
        <w:bottom w:val="none" w:sz="0" w:space="0" w:color="auto"/>
        <w:right w:val="none" w:sz="0" w:space="0" w:color="auto"/>
      </w:divBdr>
    </w:div>
    <w:div w:id="343560665">
      <w:bodyDiv w:val="1"/>
      <w:marLeft w:val="0"/>
      <w:marRight w:val="0"/>
      <w:marTop w:val="0"/>
      <w:marBottom w:val="0"/>
      <w:divBdr>
        <w:top w:val="none" w:sz="0" w:space="0" w:color="auto"/>
        <w:left w:val="none" w:sz="0" w:space="0" w:color="auto"/>
        <w:bottom w:val="none" w:sz="0" w:space="0" w:color="auto"/>
        <w:right w:val="none" w:sz="0" w:space="0" w:color="auto"/>
      </w:divBdr>
    </w:div>
    <w:div w:id="347222246">
      <w:bodyDiv w:val="1"/>
      <w:marLeft w:val="0"/>
      <w:marRight w:val="0"/>
      <w:marTop w:val="0"/>
      <w:marBottom w:val="0"/>
      <w:divBdr>
        <w:top w:val="none" w:sz="0" w:space="0" w:color="auto"/>
        <w:left w:val="none" w:sz="0" w:space="0" w:color="auto"/>
        <w:bottom w:val="none" w:sz="0" w:space="0" w:color="auto"/>
        <w:right w:val="none" w:sz="0" w:space="0" w:color="auto"/>
      </w:divBdr>
    </w:div>
    <w:div w:id="347609557">
      <w:bodyDiv w:val="1"/>
      <w:marLeft w:val="0"/>
      <w:marRight w:val="0"/>
      <w:marTop w:val="0"/>
      <w:marBottom w:val="0"/>
      <w:divBdr>
        <w:top w:val="none" w:sz="0" w:space="0" w:color="auto"/>
        <w:left w:val="none" w:sz="0" w:space="0" w:color="auto"/>
        <w:bottom w:val="none" w:sz="0" w:space="0" w:color="auto"/>
        <w:right w:val="none" w:sz="0" w:space="0" w:color="auto"/>
      </w:divBdr>
    </w:div>
    <w:div w:id="350643085">
      <w:bodyDiv w:val="1"/>
      <w:marLeft w:val="0"/>
      <w:marRight w:val="0"/>
      <w:marTop w:val="0"/>
      <w:marBottom w:val="0"/>
      <w:divBdr>
        <w:top w:val="none" w:sz="0" w:space="0" w:color="auto"/>
        <w:left w:val="none" w:sz="0" w:space="0" w:color="auto"/>
        <w:bottom w:val="none" w:sz="0" w:space="0" w:color="auto"/>
        <w:right w:val="none" w:sz="0" w:space="0" w:color="auto"/>
      </w:divBdr>
      <w:divsChild>
        <w:div w:id="85656913">
          <w:marLeft w:val="0"/>
          <w:marRight w:val="0"/>
          <w:marTop w:val="0"/>
          <w:marBottom w:val="0"/>
          <w:divBdr>
            <w:top w:val="none" w:sz="0" w:space="0" w:color="auto"/>
            <w:left w:val="none" w:sz="0" w:space="0" w:color="auto"/>
            <w:bottom w:val="none" w:sz="0" w:space="0" w:color="auto"/>
            <w:right w:val="none" w:sz="0" w:space="0" w:color="auto"/>
          </w:divBdr>
        </w:div>
        <w:div w:id="87192737">
          <w:marLeft w:val="0"/>
          <w:marRight w:val="0"/>
          <w:marTop w:val="0"/>
          <w:marBottom w:val="0"/>
          <w:divBdr>
            <w:top w:val="none" w:sz="0" w:space="0" w:color="auto"/>
            <w:left w:val="none" w:sz="0" w:space="0" w:color="auto"/>
            <w:bottom w:val="none" w:sz="0" w:space="0" w:color="auto"/>
            <w:right w:val="none" w:sz="0" w:space="0" w:color="auto"/>
          </w:divBdr>
        </w:div>
        <w:div w:id="230310011">
          <w:marLeft w:val="0"/>
          <w:marRight w:val="0"/>
          <w:marTop w:val="0"/>
          <w:marBottom w:val="0"/>
          <w:divBdr>
            <w:top w:val="none" w:sz="0" w:space="0" w:color="auto"/>
            <w:left w:val="none" w:sz="0" w:space="0" w:color="auto"/>
            <w:bottom w:val="none" w:sz="0" w:space="0" w:color="auto"/>
            <w:right w:val="none" w:sz="0" w:space="0" w:color="auto"/>
          </w:divBdr>
        </w:div>
        <w:div w:id="266427567">
          <w:marLeft w:val="0"/>
          <w:marRight w:val="0"/>
          <w:marTop w:val="0"/>
          <w:marBottom w:val="0"/>
          <w:divBdr>
            <w:top w:val="none" w:sz="0" w:space="0" w:color="auto"/>
            <w:left w:val="none" w:sz="0" w:space="0" w:color="auto"/>
            <w:bottom w:val="none" w:sz="0" w:space="0" w:color="auto"/>
            <w:right w:val="none" w:sz="0" w:space="0" w:color="auto"/>
          </w:divBdr>
        </w:div>
        <w:div w:id="275719563">
          <w:marLeft w:val="0"/>
          <w:marRight w:val="0"/>
          <w:marTop w:val="0"/>
          <w:marBottom w:val="0"/>
          <w:divBdr>
            <w:top w:val="none" w:sz="0" w:space="0" w:color="auto"/>
            <w:left w:val="none" w:sz="0" w:space="0" w:color="auto"/>
            <w:bottom w:val="none" w:sz="0" w:space="0" w:color="auto"/>
            <w:right w:val="none" w:sz="0" w:space="0" w:color="auto"/>
          </w:divBdr>
        </w:div>
        <w:div w:id="389571698">
          <w:marLeft w:val="0"/>
          <w:marRight w:val="0"/>
          <w:marTop w:val="0"/>
          <w:marBottom w:val="0"/>
          <w:divBdr>
            <w:top w:val="none" w:sz="0" w:space="0" w:color="auto"/>
            <w:left w:val="none" w:sz="0" w:space="0" w:color="auto"/>
            <w:bottom w:val="none" w:sz="0" w:space="0" w:color="auto"/>
            <w:right w:val="none" w:sz="0" w:space="0" w:color="auto"/>
          </w:divBdr>
        </w:div>
        <w:div w:id="416757864">
          <w:marLeft w:val="0"/>
          <w:marRight w:val="0"/>
          <w:marTop w:val="0"/>
          <w:marBottom w:val="0"/>
          <w:divBdr>
            <w:top w:val="none" w:sz="0" w:space="0" w:color="auto"/>
            <w:left w:val="none" w:sz="0" w:space="0" w:color="auto"/>
            <w:bottom w:val="none" w:sz="0" w:space="0" w:color="auto"/>
            <w:right w:val="none" w:sz="0" w:space="0" w:color="auto"/>
          </w:divBdr>
        </w:div>
        <w:div w:id="563762127">
          <w:marLeft w:val="0"/>
          <w:marRight w:val="0"/>
          <w:marTop w:val="0"/>
          <w:marBottom w:val="0"/>
          <w:divBdr>
            <w:top w:val="none" w:sz="0" w:space="0" w:color="auto"/>
            <w:left w:val="none" w:sz="0" w:space="0" w:color="auto"/>
            <w:bottom w:val="none" w:sz="0" w:space="0" w:color="auto"/>
            <w:right w:val="none" w:sz="0" w:space="0" w:color="auto"/>
          </w:divBdr>
        </w:div>
        <w:div w:id="945621544">
          <w:marLeft w:val="0"/>
          <w:marRight w:val="0"/>
          <w:marTop w:val="0"/>
          <w:marBottom w:val="0"/>
          <w:divBdr>
            <w:top w:val="none" w:sz="0" w:space="0" w:color="auto"/>
            <w:left w:val="none" w:sz="0" w:space="0" w:color="auto"/>
            <w:bottom w:val="none" w:sz="0" w:space="0" w:color="auto"/>
            <w:right w:val="none" w:sz="0" w:space="0" w:color="auto"/>
          </w:divBdr>
        </w:div>
        <w:div w:id="980767012">
          <w:marLeft w:val="0"/>
          <w:marRight w:val="0"/>
          <w:marTop w:val="0"/>
          <w:marBottom w:val="0"/>
          <w:divBdr>
            <w:top w:val="none" w:sz="0" w:space="0" w:color="auto"/>
            <w:left w:val="none" w:sz="0" w:space="0" w:color="auto"/>
            <w:bottom w:val="none" w:sz="0" w:space="0" w:color="auto"/>
            <w:right w:val="none" w:sz="0" w:space="0" w:color="auto"/>
          </w:divBdr>
        </w:div>
        <w:div w:id="1059130521">
          <w:marLeft w:val="0"/>
          <w:marRight w:val="0"/>
          <w:marTop w:val="0"/>
          <w:marBottom w:val="0"/>
          <w:divBdr>
            <w:top w:val="none" w:sz="0" w:space="0" w:color="auto"/>
            <w:left w:val="none" w:sz="0" w:space="0" w:color="auto"/>
            <w:bottom w:val="none" w:sz="0" w:space="0" w:color="auto"/>
            <w:right w:val="none" w:sz="0" w:space="0" w:color="auto"/>
          </w:divBdr>
        </w:div>
        <w:div w:id="1106314693">
          <w:marLeft w:val="0"/>
          <w:marRight w:val="0"/>
          <w:marTop w:val="0"/>
          <w:marBottom w:val="0"/>
          <w:divBdr>
            <w:top w:val="none" w:sz="0" w:space="0" w:color="auto"/>
            <w:left w:val="none" w:sz="0" w:space="0" w:color="auto"/>
            <w:bottom w:val="none" w:sz="0" w:space="0" w:color="auto"/>
            <w:right w:val="none" w:sz="0" w:space="0" w:color="auto"/>
          </w:divBdr>
        </w:div>
        <w:div w:id="1204512962">
          <w:marLeft w:val="0"/>
          <w:marRight w:val="0"/>
          <w:marTop w:val="0"/>
          <w:marBottom w:val="0"/>
          <w:divBdr>
            <w:top w:val="none" w:sz="0" w:space="0" w:color="auto"/>
            <w:left w:val="none" w:sz="0" w:space="0" w:color="auto"/>
            <w:bottom w:val="none" w:sz="0" w:space="0" w:color="auto"/>
            <w:right w:val="none" w:sz="0" w:space="0" w:color="auto"/>
          </w:divBdr>
        </w:div>
        <w:div w:id="1305699137">
          <w:marLeft w:val="0"/>
          <w:marRight w:val="0"/>
          <w:marTop w:val="0"/>
          <w:marBottom w:val="0"/>
          <w:divBdr>
            <w:top w:val="none" w:sz="0" w:space="0" w:color="auto"/>
            <w:left w:val="none" w:sz="0" w:space="0" w:color="auto"/>
            <w:bottom w:val="none" w:sz="0" w:space="0" w:color="auto"/>
            <w:right w:val="none" w:sz="0" w:space="0" w:color="auto"/>
          </w:divBdr>
        </w:div>
        <w:div w:id="1327439697">
          <w:marLeft w:val="0"/>
          <w:marRight w:val="0"/>
          <w:marTop w:val="0"/>
          <w:marBottom w:val="0"/>
          <w:divBdr>
            <w:top w:val="none" w:sz="0" w:space="0" w:color="auto"/>
            <w:left w:val="none" w:sz="0" w:space="0" w:color="auto"/>
            <w:bottom w:val="none" w:sz="0" w:space="0" w:color="auto"/>
            <w:right w:val="none" w:sz="0" w:space="0" w:color="auto"/>
          </w:divBdr>
        </w:div>
        <w:div w:id="1358386655">
          <w:marLeft w:val="0"/>
          <w:marRight w:val="0"/>
          <w:marTop w:val="0"/>
          <w:marBottom w:val="0"/>
          <w:divBdr>
            <w:top w:val="none" w:sz="0" w:space="0" w:color="auto"/>
            <w:left w:val="none" w:sz="0" w:space="0" w:color="auto"/>
            <w:bottom w:val="none" w:sz="0" w:space="0" w:color="auto"/>
            <w:right w:val="none" w:sz="0" w:space="0" w:color="auto"/>
          </w:divBdr>
        </w:div>
        <w:div w:id="1363435120">
          <w:marLeft w:val="0"/>
          <w:marRight w:val="0"/>
          <w:marTop w:val="0"/>
          <w:marBottom w:val="0"/>
          <w:divBdr>
            <w:top w:val="none" w:sz="0" w:space="0" w:color="auto"/>
            <w:left w:val="none" w:sz="0" w:space="0" w:color="auto"/>
            <w:bottom w:val="none" w:sz="0" w:space="0" w:color="auto"/>
            <w:right w:val="none" w:sz="0" w:space="0" w:color="auto"/>
          </w:divBdr>
        </w:div>
        <w:div w:id="1433277136">
          <w:marLeft w:val="0"/>
          <w:marRight w:val="0"/>
          <w:marTop w:val="0"/>
          <w:marBottom w:val="0"/>
          <w:divBdr>
            <w:top w:val="none" w:sz="0" w:space="0" w:color="auto"/>
            <w:left w:val="none" w:sz="0" w:space="0" w:color="auto"/>
            <w:bottom w:val="none" w:sz="0" w:space="0" w:color="auto"/>
            <w:right w:val="none" w:sz="0" w:space="0" w:color="auto"/>
          </w:divBdr>
        </w:div>
        <w:div w:id="1449273424">
          <w:marLeft w:val="0"/>
          <w:marRight w:val="0"/>
          <w:marTop w:val="0"/>
          <w:marBottom w:val="0"/>
          <w:divBdr>
            <w:top w:val="none" w:sz="0" w:space="0" w:color="auto"/>
            <w:left w:val="none" w:sz="0" w:space="0" w:color="auto"/>
            <w:bottom w:val="none" w:sz="0" w:space="0" w:color="auto"/>
            <w:right w:val="none" w:sz="0" w:space="0" w:color="auto"/>
          </w:divBdr>
        </w:div>
        <w:div w:id="1542549455">
          <w:marLeft w:val="0"/>
          <w:marRight w:val="0"/>
          <w:marTop w:val="0"/>
          <w:marBottom w:val="0"/>
          <w:divBdr>
            <w:top w:val="none" w:sz="0" w:space="0" w:color="auto"/>
            <w:left w:val="none" w:sz="0" w:space="0" w:color="auto"/>
            <w:bottom w:val="none" w:sz="0" w:space="0" w:color="auto"/>
            <w:right w:val="none" w:sz="0" w:space="0" w:color="auto"/>
          </w:divBdr>
        </w:div>
        <w:div w:id="1555772385">
          <w:marLeft w:val="0"/>
          <w:marRight w:val="0"/>
          <w:marTop w:val="0"/>
          <w:marBottom w:val="0"/>
          <w:divBdr>
            <w:top w:val="none" w:sz="0" w:space="0" w:color="auto"/>
            <w:left w:val="none" w:sz="0" w:space="0" w:color="auto"/>
            <w:bottom w:val="none" w:sz="0" w:space="0" w:color="auto"/>
            <w:right w:val="none" w:sz="0" w:space="0" w:color="auto"/>
          </w:divBdr>
        </w:div>
        <w:div w:id="1668946438">
          <w:marLeft w:val="0"/>
          <w:marRight w:val="0"/>
          <w:marTop w:val="0"/>
          <w:marBottom w:val="0"/>
          <w:divBdr>
            <w:top w:val="none" w:sz="0" w:space="0" w:color="auto"/>
            <w:left w:val="none" w:sz="0" w:space="0" w:color="auto"/>
            <w:bottom w:val="none" w:sz="0" w:space="0" w:color="auto"/>
            <w:right w:val="none" w:sz="0" w:space="0" w:color="auto"/>
          </w:divBdr>
        </w:div>
        <w:div w:id="1774276916">
          <w:marLeft w:val="0"/>
          <w:marRight w:val="0"/>
          <w:marTop w:val="0"/>
          <w:marBottom w:val="0"/>
          <w:divBdr>
            <w:top w:val="none" w:sz="0" w:space="0" w:color="auto"/>
            <w:left w:val="none" w:sz="0" w:space="0" w:color="auto"/>
            <w:bottom w:val="none" w:sz="0" w:space="0" w:color="auto"/>
            <w:right w:val="none" w:sz="0" w:space="0" w:color="auto"/>
          </w:divBdr>
        </w:div>
        <w:div w:id="1797673482">
          <w:marLeft w:val="0"/>
          <w:marRight w:val="0"/>
          <w:marTop w:val="0"/>
          <w:marBottom w:val="0"/>
          <w:divBdr>
            <w:top w:val="none" w:sz="0" w:space="0" w:color="auto"/>
            <w:left w:val="none" w:sz="0" w:space="0" w:color="auto"/>
            <w:bottom w:val="none" w:sz="0" w:space="0" w:color="auto"/>
            <w:right w:val="none" w:sz="0" w:space="0" w:color="auto"/>
          </w:divBdr>
        </w:div>
        <w:div w:id="1870752896">
          <w:marLeft w:val="0"/>
          <w:marRight w:val="0"/>
          <w:marTop w:val="0"/>
          <w:marBottom w:val="0"/>
          <w:divBdr>
            <w:top w:val="none" w:sz="0" w:space="0" w:color="auto"/>
            <w:left w:val="none" w:sz="0" w:space="0" w:color="auto"/>
            <w:bottom w:val="none" w:sz="0" w:space="0" w:color="auto"/>
            <w:right w:val="none" w:sz="0" w:space="0" w:color="auto"/>
          </w:divBdr>
        </w:div>
        <w:div w:id="1907640013">
          <w:marLeft w:val="0"/>
          <w:marRight w:val="0"/>
          <w:marTop w:val="0"/>
          <w:marBottom w:val="0"/>
          <w:divBdr>
            <w:top w:val="none" w:sz="0" w:space="0" w:color="auto"/>
            <w:left w:val="none" w:sz="0" w:space="0" w:color="auto"/>
            <w:bottom w:val="none" w:sz="0" w:space="0" w:color="auto"/>
            <w:right w:val="none" w:sz="0" w:space="0" w:color="auto"/>
          </w:divBdr>
        </w:div>
        <w:div w:id="1914928129">
          <w:marLeft w:val="0"/>
          <w:marRight w:val="0"/>
          <w:marTop w:val="0"/>
          <w:marBottom w:val="0"/>
          <w:divBdr>
            <w:top w:val="none" w:sz="0" w:space="0" w:color="auto"/>
            <w:left w:val="none" w:sz="0" w:space="0" w:color="auto"/>
            <w:bottom w:val="none" w:sz="0" w:space="0" w:color="auto"/>
            <w:right w:val="none" w:sz="0" w:space="0" w:color="auto"/>
          </w:divBdr>
        </w:div>
        <w:div w:id="1916434271">
          <w:marLeft w:val="0"/>
          <w:marRight w:val="0"/>
          <w:marTop w:val="0"/>
          <w:marBottom w:val="0"/>
          <w:divBdr>
            <w:top w:val="none" w:sz="0" w:space="0" w:color="auto"/>
            <w:left w:val="none" w:sz="0" w:space="0" w:color="auto"/>
            <w:bottom w:val="none" w:sz="0" w:space="0" w:color="auto"/>
            <w:right w:val="none" w:sz="0" w:space="0" w:color="auto"/>
          </w:divBdr>
        </w:div>
        <w:div w:id="2081902785">
          <w:marLeft w:val="0"/>
          <w:marRight w:val="0"/>
          <w:marTop w:val="0"/>
          <w:marBottom w:val="0"/>
          <w:divBdr>
            <w:top w:val="none" w:sz="0" w:space="0" w:color="auto"/>
            <w:left w:val="none" w:sz="0" w:space="0" w:color="auto"/>
            <w:bottom w:val="none" w:sz="0" w:space="0" w:color="auto"/>
            <w:right w:val="none" w:sz="0" w:space="0" w:color="auto"/>
          </w:divBdr>
        </w:div>
        <w:div w:id="2087413555">
          <w:marLeft w:val="0"/>
          <w:marRight w:val="0"/>
          <w:marTop w:val="0"/>
          <w:marBottom w:val="0"/>
          <w:divBdr>
            <w:top w:val="none" w:sz="0" w:space="0" w:color="auto"/>
            <w:left w:val="none" w:sz="0" w:space="0" w:color="auto"/>
            <w:bottom w:val="none" w:sz="0" w:space="0" w:color="auto"/>
            <w:right w:val="none" w:sz="0" w:space="0" w:color="auto"/>
          </w:divBdr>
        </w:div>
      </w:divsChild>
    </w:div>
    <w:div w:id="351223162">
      <w:bodyDiv w:val="1"/>
      <w:marLeft w:val="0"/>
      <w:marRight w:val="0"/>
      <w:marTop w:val="0"/>
      <w:marBottom w:val="0"/>
      <w:divBdr>
        <w:top w:val="none" w:sz="0" w:space="0" w:color="auto"/>
        <w:left w:val="none" w:sz="0" w:space="0" w:color="auto"/>
        <w:bottom w:val="none" w:sz="0" w:space="0" w:color="auto"/>
        <w:right w:val="none" w:sz="0" w:space="0" w:color="auto"/>
      </w:divBdr>
    </w:div>
    <w:div w:id="351339997">
      <w:bodyDiv w:val="1"/>
      <w:marLeft w:val="0"/>
      <w:marRight w:val="0"/>
      <w:marTop w:val="0"/>
      <w:marBottom w:val="0"/>
      <w:divBdr>
        <w:top w:val="none" w:sz="0" w:space="0" w:color="auto"/>
        <w:left w:val="none" w:sz="0" w:space="0" w:color="auto"/>
        <w:bottom w:val="none" w:sz="0" w:space="0" w:color="auto"/>
        <w:right w:val="none" w:sz="0" w:space="0" w:color="auto"/>
      </w:divBdr>
    </w:div>
    <w:div w:id="351807643">
      <w:bodyDiv w:val="1"/>
      <w:marLeft w:val="0"/>
      <w:marRight w:val="0"/>
      <w:marTop w:val="0"/>
      <w:marBottom w:val="0"/>
      <w:divBdr>
        <w:top w:val="none" w:sz="0" w:space="0" w:color="auto"/>
        <w:left w:val="none" w:sz="0" w:space="0" w:color="auto"/>
        <w:bottom w:val="none" w:sz="0" w:space="0" w:color="auto"/>
        <w:right w:val="none" w:sz="0" w:space="0" w:color="auto"/>
      </w:divBdr>
    </w:div>
    <w:div w:id="353926362">
      <w:bodyDiv w:val="1"/>
      <w:marLeft w:val="0"/>
      <w:marRight w:val="0"/>
      <w:marTop w:val="0"/>
      <w:marBottom w:val="0"/>
      <w:divBdr>
        <w:top w:val="none" w:sz="0" w:space="0" w:color="auto"/>
        <w:left w:val="none" w:sz="0" w:space="0" w:color="auto"/>
        <w:bottom w:val="none" w:sz="0" w:space="0" w:color="auto"/>
        <w:right w:val="none" w:sz="0" w:space="0" w:color="auto"/>
      </w:divBdr>
    </w:div>
    <w:div w:id="356346492">
      <w:bodyDiv w:val="1"/>
      <w:marLeft w:val="0"/>
      <w:marRight w:val="0"/>
      <w:marTop w:val="0"/>
      <w:marBottom w:val="0"/>
      <w:divBdr>
        <w:top w:val="none" w:sz="0" w:space="0" w:color="auto"/>
        <w:left w:val="none" w:sz="0" w:space="0" w:color="auto"/>
        <w:bottom w:val="none" w:sz="0" w:space="0" w:color="auto"/>
        <w:right w:val="none" w:sz="0" w:space="0" w:color="auto"/>
      </w:divBdr>
    </w:div>
    <w:div w:id="357509047">
      <w:bodyDiv w:val="1"/>
      <w:marLeft w:val="0"/>
      <w:marRight w:val="0"/>
      <w:marTop w:val="0"/>
      <w:marBottom w:val="0"/>
      <w:divBdr>
        <w:top w:val="none" w:sz="0" w:space="0" w:color="auto"/>
        <w:left w:val="none" w:sz="0" w:space="0" w:color="auto"/>
        <w:bottom w:val="none" w:sz="0" w:space="0" w:color="auto"/>
        <w:right w:val="none" w:sz="0" w:space="0" w:color="auto"/>
      </w:divBdr>
    </w:div>
    <w:div w:id="359665627">
      <w:bodyDiv w:val="1"/>
      <w:marLeft w:val="0"/>
      <w:marRight w:val="0"/>
      <w:marTop w:val="0"/>
      <w:marBottom w:val="0"/>
      <w:divBdr>
        <w:top w:val="none" w:sz="0" w:space="0" w:color="auto"/>
        <w:left w:val="none" w:sz="0" w:space="0" w:color="auto"/>
        <w:bottom w:val="none" w:sz="0" w:space="0" w:color="auto"/>
        <w:right w:val="none" w:sz="0" w:space="0" w:color="auto"/>
      </w:divBdr>
    </w:div>
    <w:div w:id="362633059">
      <w:bodyDiv w:val="1"/>
      <w:marLeft w:val="0"/>
      <w:marRight w:val="0"/>
      <w:marTop w:val="0"/>
      <w:marBottom w:val="0"/>
      <w:divBdr>
        <w:top w:val="none" w:sz="0" w:space="0" w:color="auto"/>
        <w:left w:val="none" w:sz="0" w:space="0" w:color="auto"/>
        <w:bottom w:val="none" w:sz="0" w:space="0" w:color="auto"/>
        <w:right w:val="none" w:sz="0" w:space="0" w:color="auto"/>
      </w:divBdr>
      <w:divsChild>
        <w:div w:id="615063036">
          <w:marLeft w:val="0"/>
          <w:marRight w:val="0"/>
          <w:marTop w:val="0"/>
          <w:marBottom w:val="0"/>
          <w:divBdr>
            <w:top w:val="none" w:sz="0" w:space="0" w:color="auto"/>
            <w:left w:val="none" w:sz="0" w:space="0" w:color="auto"/>
            <w:bottom w:val="none" w:sz="0" w:space="0" w:color="auto"/>
            <w:right w:val="none" w:sz="0" w:space="0" w:color="auto"/>
          </w:divBdr>
        </w:div>
        <w:div w:id="879560071">
          <w:marLeft w:val="0"/>
          <w:marRight w:val="0"/>
          <w:marTop w:val="0"/>
          <w:marBottom w:val="0"/>
          <w:divBdr>
            <w:top w:val="none" w:sz="0" w:space="0" w:color="auto"/>
            <w:left w:val="none" w:sz="0" w:space="0" w:color="auto"/>
            <w:bottom w:val="none" w:sz="0" w:space="0" w:color="auto"/>
            <w:right w:val="none" w:sz="0" w:space="0" w:color="auto"/>
          </w:divBdr>
        </w:div>
        <w:div w:id="1846744882">
          <w:marLeft w:val="0"/>
          <w:marRight w:val="0"/>
          <w:marTop w:val="0"/>
          <w:marBottom w:val="0"/>
          <w:divBdr>
            <w:top w:val="none" w:sz="0" w:space="0" w:color="auto"/>
            <w:left w:val="none" w:sz="0" w:space="0" w:color="auto"/>
            <w:bottom w:val="none" w:sz="0" w:space="0" w:color="auto"/>
            <w:right w:val="none" w:sz="0" w:space="0" w:color="auto"/>
          </w:divBdr>
        </w:div>
        <w:div w:id="2031493309">
          <w:marLeft w:val="0"/>
          <w:marRight w:val="0"/>
          <w:marTop w:val="0"/>
          <w:marBottom w:val="0"/>
          <w:divBdr>
            <w:top w:val="none" w:sz="0" w:space="0" w:color="auto"/>
            <w:left w:val="none" w:sz="0" w:space="0" w:color="auto"/>
            <w:bottom w:val="none" w:sz="0" w:space="0" w:color="auto"/>
            <w:right w:val="none" w:sz="0" w:space="0" w:color="auto"/>
          </w:divBdr>
        </w:div>
      </w:divsChild>
    </w:div>
    <w:div w:id="364334926">
      <w:bodyDiv w:val="1"/>
      <w:marLeft w:val="0"/>
      <w:marRight w:val="0"/>
      <w:marTop w:val="0"/>
      <w:marBottom w:val="0"/>
      <w:divBdr>
        <w:top w:val="none" w:sz="0" w:space="0" w:color="auto"/>
        <w:left w:val="none" w:sz="0" w:space="0" w:color="auto"/>
        <w:bottom w:val="none" w:sz="0" w:space="0" w:color="auto"/>
        <w:right w:val="none" w:sz="0" w:space="0" w:color="auto"/>
      </w:divBdr>
    </w:div>
    <w:div w:id="366412758">
      <w:bodyDiv w:val="1"/>
      <w:marLeft w:val="0"/>
      <w:marRight w:val="0"/>
      <w:marTop w:val="0"/>
      <w:marBottom w:val="0"/>
      <w:divBdr>
        <w:top w:val="none" w:sz="0" w:space="0" w:color="auto"/>
        <w:left w:val="none" w:sz="0" w:space="0" w:color="auto"/>
        <w:bottom w:val="none" w:sz="0" w:space="0" w:color="auto"/>
        <w:right w:val="none" w:sz="0" w:space="0" w:color="auto"/>
      </w:divBdr>
    </w:div>
    <w:div w:id="377095202">
      <w:bodyDiv w:val="1"/>
      <w:marLeft w:val="0"/>
      <w:marRight w:val="0"/>
      <w:marTop w:val="0"/>
      <w:marBottom w:val="0"/>
      <w:divBdr>
        <w:top w:val="none" w:sz="0" w:space="0" w:color="auto"/>
        <w:left w:val="none" w:sz="0" w:space="0" w:color="auto"/>
        <w:bottom w:val="none" w:sz="0" w:space="0" w:color="auto"/>
        <w:right w:val="none" w:sz="0" w:space="0" w:color="auto"/>
      </w:divBdr>
    </w:div>
    <w:div w:id="379289385">
      <w:bodyDiv w:val="1"/>
      <w:marLeft w:val="0"/>
      <w:marRight w:val="0"/>
      <w:marTop w:val="0"/>
      <w:marBottom w:val="0"/>
      <w:divBdr>
        <w:top w:val="none" w:sz="0" w:space="0" w:color="auto"/>
        <w:left w:val="none" w:sz="0" w:space="0" w:color="auto"/>
        <w:bottom w:val="none" w:sz="0" w:space="0" w:color="auto"/>
        <w:right w:val="none" w:sz="0" w:space="0" w:color="auto"/>
      </w:divBdr>
    </w:div>
    <w:div w:id="381831695">
      <w:bodyDiv w:val="1"/>
      <w:marLeft w:val="0"/>
      <w:marRight w:val="0"/>
      <w:marTop w:val="0"/>
      <w:marBottom w:val="0"/>
      <w:divBdr>
        <w:top w:val="none" w:sz="0" w:space="0" w:color="auto"/>
        <w:left w:val="none" w:sz="0" w:space="0" w:color="auto"/>
        <w:bottom w:val="none" w:sz="0" w:space="0" w:color="auto"/>
        <w:right w:val="none" w:sz="0" w:space="0" w:color="auto"/>
      </w:divBdr>
    </w:div>
    <w:div w:id="388185164">
      <w:bodyDiv w:val="1"/>
      <w:marLeft w:val="0"/>
      <w:marRight w:val="0"/>
      <w:marTop w:val="0"/>
      <w:marBottom w:val="0"/>
      <w:divBdr>
        <w:top w:val="none" w:sz="0" w:space="0" w:color="auto"/>
        <w:left w:val="none" w:sz="0" w:space="0" w:color="auto"/>
        <w:bottom w:val="none" w:sz="0" w:space="0" w:color="auto"/>
        <w:right w:val="none" w:sz="0" w:space="0" w:color="auto"/>
      </w:divBdr>
    </w:div>
    <w:div w:id="388695425">
      <w:bodyDiv w:val="1"/>
      <w:marLeft w:val="0"/>
      <w:marRight w:val="0"/>
      <w:marTop w:val="0"/>
      <w:marBottom w:val="0"/>
      <w:divBdr>
        <w:top w:val="none" w:sz="0" w:space="0" w:color="auto"/>
        <w:left w:val="none" w:sz="0" w:space="0" w:color="auto"/>
        <w:bottom w:val="none" w:sz="0" w:space="0" w:color="auto"/>
        <w:right w:val="none" w:sz="0" w:space="0" w:color="auto"/>
      </w:divBdr>
    </w:div>
    <w:div w:id="389966996">
      <w:bodyDiv w:val="1"/>
      <w:marLeft w:val="0"/>
      <w:marRight w:val="0"/>
      <w:marTop w:val="0"/>
      <w:marBottom w:val="0"/>
      <w:divBdr>
        <w:top w:val="none" w:sz="0" w:space="0" w:color="auto"/>
        <w:left w:val="none" w:sz="0" w:space="0" w:color="auto"/>
        <w:bottom w:val="none" w:sz="0" w:space="0" w:color="auto"/>
        <w:right w:val="none" w:sz="0" w:space="0" w:color="auto"/>
      </w:divBdr>
    </w:div>
    <w:div w:id="391513749">
      <w:bodyDiv w:val="1"/>
      <w:marLeft w:val="0"/>
      <w:marRight w:val="0"/>
      <w:marTop w:val="0"/>
      <w:marBottom w:val="0"/>
      <w:divBdr>
        <w:top w:val="none" w:sz="0" w:space="0" w:color="auto"/>
        <w:left w:val="none" w:sz="0" w:space="0" w:color="auto"/>
        <w:bottom w:val="none" w:sz="0" w:space="0" w:color="auto"/>
        <w:right w:val="none" w:sz="0" w:space="0" w:color="auto"/>
      </w:divBdr>
    </w:div>
    <w:div w:id="392430399">
      <w:bodyDiv w:val="1"/>
      <w:marLeft w:val="0"/>
      <w:marRight w:val="0"/>
      <w:marTop w:val="0"/>
      <w:marBottom w:val="0"/>
      <w:divBdr>
        <w:top w:val="none" w:sz="0" w:space="0" w:color="auto"/>
        <w:left w:val="none" w:sz="0" w:space="0" w:color="auto"/>
        <w:bottom w:val="none" w:sz="0" w:space="0" w:color="auto"/>
        <w:right w:val="none" w:sz="0" w:space="0" w:color="auto"/>
      </w:divBdr>
    </w:div>
    <w:div w:id="392898844">
      <w:bodyDiv w:val="1"/>
      <w:marLeft w:val="0"/>
      <w:marRight w:val="0"/>
      <w:marTop w:val="0"/>
      <w:marBottom w:val="0"/>
      <w:divBdr>
        <w:top w:val="none" w:sz="0" w:space="0" w:color="auto"/>
        <w:left w:val="none" w:sz="0" w:space="0" w:color="auto"/>
        <w:bottom w:val="none" w:sz="0" w:space="0" w:color="auto"/>
        <w:right w:val="none" w:sz="0" w:space="0" w:color="auto"/>
      </w:divBdr>
    </w:div>
    <w:div w:id="393045632">
      <w:bodyDiv w:val="1"/>
      <w:marLeft w:val="0"/>
      <w:marRight w:val="0"/>
      <w:marTop w:val="0"/>
      <w:marBottom w:val="0"/>
      <w:divBdr>
        <w:top w:val="none" w:sz="0" w:space="0" w:color="auto"/>
        <w:left w:val="none" w:sz="0" w:space="0" w:color="auto"/>
        <w:bottom w:val="none" w:sz="0" w:space="0" w:color="auto"/>
        <w:right w:val="none" w:sz="0" w:space="0" w:color="auto"/>
      </w:divBdr>
    </w:div>
    <w:div w:id="396440656">
      <w:bodyDiv w:val="1"/>
      <w:marLeft w:val="0"/>
      <w:marRight w:val="0"/>
      <w:marTop w:val="0"/>
      <w:marBottom w:val="0"/>
      <w:divBdr>
        <w:top w:val="none" w:sz="0" w:space="0" w:color="auto"/>
        <w:left w:val="none" w:sz="0" w:space="0" w:color="auto"/>
        <w:bottom w:val="none" w:sz="0" w:space="0" w:color="auto"/>
        <w:right w:val="none" w:sz="0" w:space="0" w:color="auto"/>
      </w:divBdr>
    </w:div>
    <w:div w:id="400979189">
      <w:bodyDiv w:val="1"/>
      <w:marLeft w:val="0"/>
      <w:marRight w:val="0"/>
      <w:marTop w:val="0"/>
      <w:marBottom w:val="0"/>
      <w:divBdr>
        <w:top w:val="none" w:sz="0" w:space="0" w:color="auto"/>
        <w:left w:val="none" w:sz="0" w:space="0" w:color="auto"/>
        <w:bottom w:val="none" w:sz="0" w:space="0" w:color="auto"/>
        <w:right w:val="none" w:sz="0" w:space="0" w:color="auto"/>
      </w:divBdr>
    </w:div>
    <w:div w:id="409085523">
      <w:bodyDiv w:val="1"/>
      <w:marLeft w:val="0"/>
      <w:marRight w:val="0"/>
      <w:marTop w:val="0"/>
      <w:marBottom w:val="0"/>
      <w:divBdr>
        <w:top w:val="none" w:sz="0" w:space="0" w:color="auto"/>
        <w:left w:val="none" w:sz="0" w:space="0" w:color="auto"/>
        <w:bottom w:val="none" w:sz="0" w:space="0" w:color="auto"/>
        <w:right w:val="none" w:sz="0" w:space="0" w:color="auto"/>
      </w:divBdr>
    </w:div>
    <w:div w:id="411389066">
      <w:bodyDiv w:val="1"/>
      <w:marLeft w:val="0"/>
      <w:marRight w:val="0"/>
      <w:marTop w:val="0"/>
      <w:marBottom w:val="0"/>
      <w:divBdr>
        <w:top w:val="none" w:sz="0" w:space="0" w:color="auto"/>
        <w:left w:val="none" w:sz="0" w:space="0" w:color="auto"/>
        <w:bottom w:val="none" w:sz="0" w:space="0" w:color="auto"/>
        <w:right w:val="none" w:sz="0" w:space="0" w:color="auto"/>
      </w:divBdr>
    </w:div>
    <w:div w:id="412748059">
      <w:bodyDiv w:val="1"/>
      <w:marLeft w:val="0"/>
      <w:marRight w:val="0"/>
      <w:marTop w:val="0"/>
      <w:marBottom w:val="0"/>
      <w:divBdr>
        <w:top w:val="none" w:sz="0" w:space="0" w:color="auto"/>
        <w:left w:val="none" w:sz="0" w:space="0" w:color="auto"/>
        <w:bottom w:val="none" w:sz="0" w:space="0" w:color="auto"/>
        <w:right w:val="none" w:sz="0" w:space="0" w:color="auto"/>
      </w:divBdr>
    </w:div>
    <w:div w:id="414398558">
      <w:bodyDiv w:val="1"/>
      <w:marLeft w:val="0"/>
      <w:marRight w:val="0"/>
      <w:marTop w:val="0"/>
      <w:marBottom w:val="0"/>
      <w:divBdr>
        <w:top w:val="none" w:sz="0" w:space="0" w:color="auto"/>
        <w:left w:val="none" w:sz="0" w:space="0" w:color="auto"/>
        <w:bottom w:val="none" w:sz="0" w:space="0" w:color="auto"/>
        <w:right w:val="none" w:sz="0" w:space="0" w:color="auto"/>
      </w:divBdr>
    </w:div>
    <w:div w:id="418257129">
      <w:bodyDiv w:val="1"/>
      <w:marLeft w:val="0"/>
      <w:marRight w:val="0"/>
      <w:marTop w:val="0"/>
      <w:marBottom w:val="0"/>
      <w:divBdr>
        <w:top w:val="none" w:sz="0" w:space="0" w:color="auto"/>
        <w:left w:val="none" w:sz="0" w:space="0" w:color="auto"/>
        <w:bottom w:val="none" w:sz="0" w:space="0" w:color="auto"/>
        <w:right w:val="none" w:sz="0" w:space="0" w:color="auto"/>
      </w:divBdr>
    </w:div>
    <w:div w:id="424691028">
      <w:bodyDiv w:val="1"/>
      <w:marLeft w:val="0"/>
      <w:marRight w:val="0"/>
      <w:marTop w:val="0"/>
      <w:marBottom w:val="0"/>
      <w:divBdr>
        <w:top w:val="none" w:sz="0" w:space="0" w:color="auto"/>
        <w:left w:val="none" w:sz="0" w:space="0" w:color="auto"/>
        <w:bottom w:val="none" w:sz="0" w:space="0" w:color="auto"/>
        <w:right w:val="none" w:sz="0" w:space="0" w:color="auto"/>
      </w:divBdr>
    </w:div>
    <w:div w:id="426005364">
      <w:bodyDiv w:val="1"/>
      <w:marLeft w:val="0"/>
      <w:marRight w:val="0"/>
      <w:marTop w:val="0"/>
      <w:marBottom w:val="0"/>
      <w:divBdr>
        <w:top w:val="none" w:sz="0" w:space="0" w:color="auto"/>
        <w:left w:val="none" w:sz="0" w:space="0" w:color="auto"/>
        <w:bottom w:val="none" w:sz="0" w:space="0" w:color="auto"/>
        <w:right w:val="none" w:sz="0" w:space="0" w:color="auto"/>
      </w:divBdr>
    </w:div>
    <w:div w:id="427851750">
      <w:bodyDiv w:val="1"/>
      <w:marLeft w:val="0"/>
      <w:marRight w:val="0"/>
      <w:marTop w:val="0"/>
      <w:marBottom w:val="0"/>
      <w:divBdr>
        <w:top w:val="none" w:sz="0" w:space="0" w:color="auto"/>
        <w:left w:val="none" w:sz="0" w:space="0" w:color="auto"/>
        <w:bottom w:val="none" w:sz="0" w:space="0" w:color="auto"/>
        <w:right w:val="none" w:sz="0" w:space="0" w:color="auto"/>
      </w:divBdr>
    </w:div>
    <w:div w:id="430198706">
      <w:bodyDiv w:val="1"/>
      <w:marLeft w:val="0"/>
      <w:marRight w:val="0"/>
      <w:marTop w:val="0"/>
      <w:marBottom w:val="0"/>
      <w:divBdr>
        <w:top w:val="none" w:sz="0" w:space="0" w:color="auto"/>
        <w:left w:val="none" w:sz="0" w:space="0" w:color="auto"/>
        <w:bottom w:val="none" w:sz="0" w:space="0" w:color="auto"/>
        <w:right w:val="none" w:sz="0" w:space="0" w:color="auto"/>
      </w:divBdr>
    </w:div>
    <w:div w:id="431904424">
      <w:bodyDiv w:val="1"/>
      <w:marLeft w:val="0"/>
      <w:marRight w:val="0"/>
      <w:marTop w:val="0"/>
      <w:marBottom w:val="0"/>
      <w:divBdr>
        <w:top w:val="none" w:sz="0" w:space="0" w:color="auto"/>
        <w:left w:val="none" w:sz="0" w:space="0" w:color="auto"/>
        <w:bottom w:val="none" w:sz="0" w:space="0" w:color="auto"/>
        <w:right w:val="none" w:sz="0" w:space="0" w:color="auto"/>
      </w:divBdr>
    </w:div>
    <w:div w:id="433063204">
      <w:bodyDiv w:val="1"/>
      <w:marLeft w:val="0"/>
      <w:marRight w:val="0"/>
      <w:marTop w:val="0"/>
      <w:marBottom w:val="0"/>
      <w:divBdr>
        <w:top w:val="none" w:sz="0" w:space="0" w:color="auto"/>
        <w:left w:val="none" w:sz="0" w:space="0" w:color="auto"/>
        <w:bottom w:val="none" w:sz="0" w:space="0" w:color="auto"/>
        <w:right w:val="none" w:sz="0" w:space="0" w:color="auto"/>
      </w:divBdr>
    </w:div>
    <w:div w:id="434399385">
      <w:bodyDiv w:val="1"/>
      <w:marLeft w:val="0"/>
      <w:marRight w:val="0"/>
      <w:marTop w:val="0"/>
      <w:marBottom w:val="0"/>
      <w:divBdr>
        <w:top w:val="none" w:sz="0" w:space="0" w:color="auto"/>
        <w:left w:val="none" w:sz="0" w:space="0" w:color="auto"/>
        <w:bottom w:val="none" w:sz="0" w:space="0" w:color="auto"/>
        <w:right w:val="none" w:sz="0" w:space="0" w:color="auto"/>
      </w:divBdr>
    </w:div>
    <w:div w:id="434519228">
      <w:bodyDiv w:val="1"/>
      <w:marLeft w:val="0"/>
      <w:marRight w:val="0"/>
      <w:marTop w:val="0"/>
      <w:marBottom w:val="0"/>
      <w:divBdr>
        <w:top w:val="none" w:sz="0" w:space="0" w:color="auto"/>
        <w:left w:val="none" w:sz="0" w:space="0" w:color="auto"/>
        <w:bottom w:val="none" w:sz="0" w:space="0" w:color="auto"/>
        <w:right w:val="none" w:sz="0" w:space="0" w:color="auto"/>
      </w:divBdr>
    </w:div>
    <w:div w:id="435102121">
      <w:bodyDiv w:val="1"/>
      <w:marLeft w:val="0"/>
      <w:marRight w:val="0"/>
      <w:marTop w:val="0"/>
      <w:marBottom w:val="0"/>
      <w:divBdr>
        <w:top w:val="none" w:sz="0" w:space="0" w:color="auto"/>
        <w:left w:val="none" w:sz="0" w:space="0" w:color="auto"/>
        <w:bottom w:val="none" w:sz="0" w:space="0" w:color="auto"/>
        <w:right w:val="none" w:sz="0" w:space="0" w:color="auto"/>
      </w:divBdr>
    </w:div>
    <w:div w:id="435832574">
      <w:bodyDiv w:val="1"/>
      <w:marLeft w:val="0"/>
      <w:marRight w:val="0"/>
      <w:marTop w:val="0"/>
      <w:marBottom w:val="0"/>
      <w:divBdr>
        <w:top w:val="none" w:sz="0" w:space="0" w:color="auto"/>
        <w:left w:val="none" w:sz="0" w:space="0" w:color="auto"/>
        <w:bottom w:val="none" w:sz="0" w:space="0" w:color="auto"/>
        <w:right w:val="none" w:sz="0" w:space="0" w:color="auto"/>
      </w:divBdr>
    </w:div>
    <w:div w:id="436027252">
      <w:bodyDiv w:val="1"/>
      <w:marLeft w:val="0"/>
      <w:marRight w:val="0"/>
      <w:marTop w:val="0"/>
      <w:marBottom w:val="0"/>
      <w:divBdr>
        <w:top w:val="none" w:sz="0" w:space="0" w:color="auto"/>
        <w:left w:val="none" w:sz="0" w:space="0" w:color="auto"/>
        <w:bottom w:val="none" w:sz="0" w:space="0" w:color="auto"/>
        <w:right w:val="none" w:sz="0" w:space="0" w:color="auto"/>
      </w:divBdr>
    </w:div>
    <w:div w:id="436095442">
      <w:bodyDiv w:val="1"/>
      <w:marLeft w:val="0"/>
      <w:marRight w:val="0"/>
      <w:marTop w:val="0"/>
      <w:marBottom w:val="0"/>
      <w:divBdr>
        <w:top w:val="none" w:sz="0" w:space="0" w:color="auto"/>
        <w:left w:val="none" w:sz="0" w:space="0" w:color="auto"/>
        <w:bottom w:val="none" w:sz="0" w:space="0" w:color="auto"/>
        <w:right w:val="none" w:sz="0" w:space="0" w:color="auto"/>
      </w:divBdr>
    </w:div>
    <w:div w:id="437258488">
      <w:bodyDiv w:val="1"/>
      <w:marLeft w:val="0"/>
      <w:marRight w:val="0"/>
      <w:marTop w:val="0"/>
      <w:marBottom w:val="0"/>
      <w:divBdr>
        <w:top w:val="none" w:sz="0" w:space="0" w:color="auto"/>
        <w:left w:val="none" w:sz="0" w:space="0" w:color="auto"/>
        <w:bottom w:val="none" w:sz="0" w:space="0" w:color="auto"/>
        <w:right w:val="none" w:sz="0" w:space="0" w:color="auto"/>
      </w:divBdr>
    </w:div>
    <w:div w:id="439103469">
      <w:bodyDiv w:val="1"/>
      <w:marLeft w:val="0"/>
      <w:marRight w:val="0"/>
      <w:marTop w:val="0"/>
      <w:marBottom w:val="0"/>
      <w:divBdr>
        <w:top w:val="none" w:sz="0" w:space="0" w:color="auto"/>
        <w:left w:val="none" w:sz="0" w:space="0" w:color="auto"/>
        <w:bottom w:val="none" w:sz="0" w:space="0" w:color="auto"/>
        <w:right w:val="none" w:sz="0" w:space="0" w:color="auto"/>
      </w:divBdr>
    </w:div>
    <w:div w:id="439954031">
      <w:bodyDiv w:val="1"/>
      <w:marLeft w:val="0"/>
      <w:marRight w:val="0"/>
      <w:marTop w:val="0"/>
      <w:marBottom w:val="0"/>
      <w:divBdr>
        <w:top w:val="none" w:sz="0" w:space="0" w:color="auto"/>
        <w:left w:val="none" w:sz="0" w:space="0" w:color="auto"/>
        <w:bottom w:val="none" w:sz="0" w:space="0" w:color="auto"/>
        <w:right w:val="none" w:sz="0" w:space="0" w:color="auto"/>
      </w:divBdr>
    </w:div>
    <w:div w:id="441805628">
      <w:bodyDiv w:val="1"/>
      <w:marLeft w:val="0"/>
      <w:marRight w:val="0"/>
      <w:marTop w:val="0"/>
      <w:marBottom w:val="0"/>
      <w:divBdr>
        <w:top w:val="none" w:sz="0" w:space="0" w:color="auto"/>
        <w:left w:val="none" w:sz="0" w:space="0" w:color="auto"/>
        <w:bottom w:val="none" w:sz="0" w:space="0" w:color="auto"/>
        <w:right w:val="none" w:sz="0" w:space="0" w:color="auto"/>
      </w:divBdr>
    </w:div>
    <w:div w:id="442918289">
      <w:bodyDiv w:val="1"/>
      <w:marLeft w:val="0"/>
      <w:marRight w:val="0"/>
      <w:marTop w:val="0"/>
      <w:marBottom w:val="0"/>
      <w:divBdr>
        <w:top w:val="none" w:sz="0" w:space="0" w:color="auto"/>
        <w:left w:val="none" w:sz="0" w:space="0" w:color="auto"/>
        <w:bottom w:val="none" w:sz="0" w:space="0" w:color="auto"/>
        <w:right w:val="none" w:sz="0" w:space="0" w:color="auto"/>
      </w:divBdr>
    </w:div>
    <w:div w:id="446854442">
      <w:bodyDiv w:val="1"/>
      <w:marLeft w:val="0"/>
      <w:marRight w:val="0"/>
      <w:marTop w:val="0"/>
      <w:marBottom w:val="0"/>
      <w:divBdr>
        <w:top w:val="none" w:sz="0" w:space="0" w:color="auto"/>
        <w:left w:val="none" w:sz="0" w:space="0" w:color="auto"/>
        <w:bottom w:val="none" w:sz="0" w:space="0" w:color="auto"/>
        <w:right w:val="none" w:sz="0" w:space="0" w:color="auto"/>
      </w:divBdr>
    </w:div>
    <w:div w:id="447547979">
      <w:bodyDiv w:val="1"/>
      <w:marLeft w:val="0"/>
      <w:marRight w:val="0"/>
      <w:marTop w:val="0"/>
      <w:marBottom w:val="0"/>
      <w:divBdr>
        <w:top w:val="none" w:sz="0" w:space="0" w:color="auto"/>
        <w:left w:val="none" w:sz="0" w:space="0" w:color="auto"/>
        <w:bottom w:val="none" w:sz="0" w:space="0" w:color="auto"/>
        <w:right w:val="none" w:sz="0" w:space="0" w:color="auto"/>
      </w:divBdr>
    </w:div>
    <w:div w:id="452288247">
      <w:bodyDiv w:val="1"/>
      <w:marLeft w:val="0"/>
      <w:marRight w:val="0"/>
      <w:marTop w:val="0"/>
      <w:marBottom w:val="0"/>
      <w:divBdr>
        <w:top w:val="none" w:sz="0" w:space="0" w:color="auto"/>
        <w:left w:val="none" w:sz="0" w:space="0" w:color="auto"/>
        <w:bottom w:val="none" w:sz="0" w:space="0" w:color="auto"/>
        <w:right w:val="none" w:sz="0" w:space="0" w:color="auto"/>
      </w:divBdr>
    </w:div>
    <w:div w:id="453989602">
      <w:bodyDiv w:val="1"/>
      <w:marLeft w:val="0"/>
      <w:marRight w:val="0"/>
      <w:marTop w:val="0"/>
      <w:marBottom w:val="0"/>
      <w:divBdr>
        <w:top w:val="none" w:sz="0" w:space="0" w:color="auto"/>
        <w:left w:val="none" w:sz="0" w:space="0" w:color="auto"/>
        <w:bottom w:val="none" w:sz="0" w:space="0" w:color="auto"/>
        <w:right w:val="none" w:sz="0" w:space="0" w:color="auto"/>
      </w:divBdr>
    </w:div>
    <w:div w:id="456527937">
      <w:bodyDiv w:val="1"/>
      <w:marLeft w:val="0"/>
      <w:marRight w:val="0"/>
      <w:marTop w:val="0"/>
      <w:marBottom w:val="0"/>
      <w:divBdr>
        <w:top w:val="none" w:sz="0" w:space="0" w:color="auto"/>
        <w:left w:val="none" w:sz="0" w:space="0" w:color="auto"/>
        <w:bottom w:val="none" w:sz="0" w:space="0" w:color="auto"/>
        <w:right w:val="none" w:sz="0" w:space="0" w:color="auto"/>
      </w:divBdr>
    </w:div>
    <w:div w:id="456872754">
      <w:bodyDiv w:val="1"/>
      <w:marLeft w:val="0"/>
      <w:marRight w:val="0"/>
      <w:marTop w:val="0"/>
      <w:marBottom w:val="0"/>
      <w:divBdr>
        <w:top w:val="none" w:sz="0" w:space="0" w:color="auto"/>
        <w:left w:val="none" w:sz="0" w:space="0" w:color="auto"/>
        <w:bottom w:val="none" w:sz="0" w:space="0" w:color="auto"/>
        <w:right w:val="none" w:sz="0" w:space="0" w:color="auto"/>
      </w:divBdr>
    </w:div>
    <w:div w:id="457456197">
      <w:bodyDiv w:val="1"/>
      <w:marLeft w:val="0"/>
      <w:marRight w:val="0"/>
      <w:marTop w:val="0"/>
      <w:marBottom w:val="0"/>
      <w:divBdr>
        <w:top w:val="none" w:sz="0" w:space="0" w:color="auto"/>
        <w:left w:val="none" w:sz="0" w:space="0" w:color="auto"/>
        <w:bottom w:val="none" w:sz="0" w:space="0" w:color="auto"/>
        <w:right w:val="none" w:sz="0" w:space="0" w:color="auto"/>
      </w:divBdr>
    </w:div>
    <w:div w:id="459106180">
      <w:bodyDiv w:val="1"/>
      <w:marLeft w:val="0"/>
      <w:marRight w:val="0"/>
      <w:marTop w:val="0"/>
      <w:marBottom w:val="0"/>
      <w:divBdr>
        <w:top w:val="none" w:sz="0" w:space="0" w:color="auto"/>
        <w:left w:val="none" w:sz="0" w:space="0" w:color="auto"/>
        <w:bottom w:val="none" w:sz="0" w:space="0" w:color="auto"/>
        <w:right w:val="none" w:sz="0" w:space="0" w:color="auto"/>
      </w:divBdr>
    </w:div>
    <w:div w:id="460654102">
      <w:bodyDiv w:val="1"/>
      <w:marLeft w:val="0"/>
      <w:marRight w:val="0"/>
      <w:marTop w:val="0"/>
      <w:marBottom w:val="0"/>
      <w:divBdr>
        <w:top w:val="none" w:sz="0" w:space="0" w:color="auto"/>
        <w:left w:val="none" w:sz="0" w:space="0" w:color="auto"/>
        <w:bottom w:val="none" w:sz="0" w:space="0" w:color="auto"/>
        <w:right w:val="none" w:sz="0" w:space="0" w:color="auto"/>
      </w:divBdr>
    </w:div>
    <w:div w:id="464011189">
      <w:bodyDiv w:val="1"/>
      <w:marLeft w:val="0"/>
      <w:marRight w:val="0"/>
      <w:marTop w:val="0"/>
      <w:marBottom w:val="0"/>
      <w:divBdr>
        <w:top w:val="none" w:sz="0" w:space="0" w:color="auto"/>
        <w:left w:val="none" w:sz="0" w:space="0" w:color="auto"/>
        <w:bottom w:val="none" w:sz="0" w:space="0" w:color="auto"/>
        <w:right w:val="none" w:sz="0" w:space="0" w:color="auto"/>
      </w:divBdr>
    </w:div>
    <w:div w:id="466700075">
      <w:bodyDiv w:val="1"/>
      <w:marLeft w:val="0"/>
      <w:marRight w:val="0"/>
      <w:marTop w:val="0"/>
      <w:marBottom w:val="0"/>
      <w:divBdr>
        <w:top w:val="none" w:sz="0" w:space="0" w:color="auto"/>
        <w:left w:val="none" w:sz="0" w:space="0" w:color="auto"/>
        <w:bottom w:val="none" w:sz="0" w:space="0" w:color="auto"/>
        <w:right w:val="none" w:sz="0" w:space="0" w:color="auto"/>
      </w:divBdr>
    </w:div>
    <w:div w:id="467820674">
      <w:bodyDiv w:val="1"/>
      <w:marLeft w:val="0"/>
      <w:marRight w:val="0"/>
      <w:marTop w:val="0"/>
      <w:marBottom w:val="0"/>
      <w:divBdr>
        <w:top w:val="none" w:sz="0" w:space="0" w:color="auto"/>
        <w:left w:val="none" w:sz="0" w:space="0" w:color="auto"/>
        <w:bottom w:val="none" w:sz="0" w:space="0" w:color="auto"/>
        <w:right w:val="none" w:sz="0" w:space="0" w:color="auto"/>
      </w:divBdr>
    </w:div>
    <w:div w:id="471142223">
      <w:bodyDiv w:val="1"/>
      <w:marLeft w:val="0"/>
      <w:marRight w:val="0"/>
      <w:marTop w:val="0"/>
      <w:marBottom w:val="0"/>
      <w:divBdr>
        <w:top w:val="none" w:sz="0" w:space="0" w:color="auto"/>
        <w:left w:val="none" w:sz="0" w:space="0" w:color="auto"/>
        <w:bottom w:val="none" w:sz="0" w:space="0" w:color="auto"/>
        <w:right w:val="none" w:sz="0" w:space="0" w:color="auto"/>
      </w:divBdr>
    </w:div>
    <w:div w:id="473106554">
      <w:bodyDiv w:val="1"/>
      <w:marLeft w:val="0"/>
      <w:marRight w:val="0"/>
      <w:marTop w:val="0"/>
      <w:marBottom w:val="0"/>
      <w:divBdr>
        <w:top w:val="none" w:sz="0" w:space="0" w:color="auto"/>
        <w:left w:val="none" w:sz="0" w:space="0" w:color="auto"/>
        <w:bottom w:val="none" w:sz="0" w:space="0" w:color="auto"/>
        <w:right w:val="none" w:sz="0" w:space="0" w:color="auto"/>
      </w:divBdr>
    </w:div>
    <w:div w:id="473180804">
      <w:bodyDiv w:val="1"/>
      <w:marLeft w:val="0"/>
      <w:marRight w:val="0"/>
      <w:marTop w:val="0"/>
      <w:marBottom w:val="0"/>
      <w:divBdr>
        <w:top w:val="none" w:sz="0" w:space="0" w:color="auto"/>
        <w:left w:val="none" w:sz="0" w:space="0" w:color="auto"/>
        <w:bottom w:val="none" w:sz="0" w:space="0" w:color="auto"/>
        <w:right w:val="none" w:sz="0" w:space="0" w:color="auto"/>
      </w:divBdr>
    </w:div>
    <w:div w:id="481432837">
      <w:bodyDiv w:val="1"/>
      <w:marLeft w:val="0"/>
      <w:marRight w:val="0"/>
      <w:marTop w:val="0"/>
      <w:marBottom w:val="0"/>
      <w:divBdr>
        <w:top w:val="none" w:sz="0" w:space="0" w:color="auto"/>
        <w:left w:val="none" w:sz="0" w:space="0" w:color="auto"/>
        <w:bottom w:val="none" w:sz="0" w:space="0" w:color="auto"/>
        <w:right w:val="none" w:sz="0" w:space="0" w:color="auto"/>
      </w:divBdr>
    </w:div>
    <w:div w:id="484204538">
      <w:bodyDiv w:val="1"/>
      <w:marLeft w:val="0"/>
      <w:marRight w:val="0"/>
      <w:marTop w:val="0"/>
      <w:marBottom w:val="0"/>
      <w:divBdr>
        <w:top w:val="none" w:sz="0" w:space="0" w:color="auto"/>
        <w:left w:val="none" w:sz="0" w:space="0" w:color="auto"/>
        <w:bottom w:val="none" w:sz="0" w:space="0" w:color="auto"/>
        <w:right w:val="none" w:sz="0" w:space="0" w:color="auto"/>
      </w:divBdr>
    </w:div>
    <w:div w:id="484933041">
      <w:bodyDiv w:val="1"/>
      <w:marLeft w:val="0"/>
      <w:marRight w:val="0"/>
      <w:marTop w:val="0"/>
      <w:marBottom w:val="0"/>
      <w:divBdr>
        <w:top w:val="none" w:sz="0" w:space="0" w:color="auto"/>
        <w:left w:val="none" w:sz="0" w:space="0" w:color="auto"/>
        <w:bottom w:val="none" w:sz="0" w:space="0" w:color="auto"/>
        <w:right w:val="none" w:sz="0" w:space="0" w:color="auto"/>
      </w:divBdr>
    </w:div>
    <w:div w:id="485904831">
      <w:bodyDiv w:val="1"/>
      <w:marLeft w:val="0"/>
      <w:marRight w:val="0"/>
      <w:marTop w:val="0"/>
      <w:marBottom w:val="0"/>
      <w:divBdr>
        <w:top w:val="none" w:sz="0" w:space="0" w:color="auto"/>
        <w:left w:val="none" w:sz="0" w:space="0" w:color="auto"/>
        <w:bottom w:val="none" w:sz="0" w:space="0" w:color="auto"/>
        <w:right w:val="none" w:sz="0" w:space="0" w:color="auto"/>
      </w:divBdr>
    </w:div>
    <w:div w:id="486212516">
      <w:bodyDiv w:val="1"/>
      <w:marLeft w:val="0"/>
      <w:marRight w:val="0"/>
      <w:marTop w:val="0"/>
      <w:marBottom w:val="0"/>
      <w:divBdr>
        <w:top w:val="none" w:sz="0" w:space="0" w:color="auto"/>
        <w:left w:val="none" w:sz="0" w:space="0" w:color="auto"/>
        <w:bottom w:val="none" w:sz="0" w:space="0" w:color="auto"/>
        <w:right w:val="none" w:sz="0" w:space="0" w:color="auto"/>
      </w:divBdr>
    </w:div>
    <w:div w:id="488521925">
      <w:bodyDiv w:val="1"/>
      <w:marLeft w:val="0"/>
      <w:marRight w:val="0"/>
      <w:marTop w:val="0"/>
      <w:marBottom w:val="0"/>
      <w:divBdr>
        <w:top w:val="none" w:sz="0" w:space="0" w:color="auto"/>
        <w:left w:val="none" w:sz="0" w:space="0" w:color="auto"/>
        <w:bottom w:val="none" w:sz="0" w:space="0" w:color="auto"/>
        <w:right w:val="none" w:sz="0" w:space="0" w:color="auto"/>
      </w:divBdr>
    </w:div>
    <w:div w:id="489101009">
      <w:bodyDiv w:val="1"/>
      <w:marLeft w:val="0"/>
      <w:marRight w:val="0"/>
      <w:marTop w:val="0"/>
      <w:marBottom w:val="0"/>
      <w:divBdr>
        <w:top w:val="none" w:sz="0" w:space="0" w:color="auto"/>
        <w:left w:val="none" w:sz="0" w:space="0" w:color="auto"/>
        <w:bottom w:val="none" w:sz="0" w:space="0" w:color="auto"/>
        <w:right w:val="none" w:sz="0" w:space="0" w:color="auto"/>
      </w:divBdr>
    </w:div>
    <w:div w:id="492526104">
      <w:bodyDiv w:val="1"/>
      <w:marLeft w:val="0"/>
      <w:marRight w:val="0"/>
      <w:marTop w:val="0"/>
      <w:marBottom w:val="0"/>
      <w:divBdr>
        <w:top w:val="none" w:sz="0" w:space="0" w:color="auto"/>
        <w:left w:val="none" w:sz="0" w:space="0" w:color="auto"/>
        <w:bottom w:val="none" w:sz="0" w:space="0" w:color="auto"/>
        <w:right w:val="none" w:sz="0" w:space="0" w:color="auto"/>
      </w:divBdr>
    </w:div>
    <w:div w:id="495415549">
      <w:bodyDiv w:val="1"/>
      <w:marLeft w:val="0"/>
      <w:marRight w:val="0"/>
      <w:marTop w:val="0"/>
      <w:marBottom w:val="0"/>
      <w:divBdr>
        <w:top w:val="none" w:sz="0" w:space="0" w:color="auto"/>
        <w:left w:val="none" w:sz="0" w:space="0" w:color="auto"/>
        <w:bottom w:val="none" w:sz="0" w:space="0" w:color="auto"/>
        <w:right w:val="none" w:sz="0" w:space="0" w:color="auto"/>
      </w:divBdr>
    </w:div>
    <w:div w:id="497188062">
      <w:bodyDiv w:val="1"/>
      <w:marLeft w:val="0"/>
      <w:marRight w:val="0"/>
      <w:marTop w:val="0"/>
      <w:marBottom w:val="0"/>
      <w:divBdr>
        <w:top w:val="none" w:sz="0" w:space="0" w:color="auto"/>
        <w:left w:val="none" w:sz="0" w:space="0" w:color="auto"/>
        <w:bottom w:val="none" w:sz="0" w:space="0" w:color="auto"/>
        <w:right w:val="none" w:sz="0" w:space="0" w:color="auto"/>
      </w:divBdr>
    </w:div>
    <w:div w:id="500126329">
      <w:bodyDiv w:val="1"/>
      <w:marLeft w:val="0"/>
      <w:marRight w:val="0"/>
      <w:marTop w:val="0"/>
      <w:marBottom w:val="0"/>
      <w:divBdr>
        <w:top w:val="none" w:sz="0" w:space="0" w:color="auto"/>
        <w:left w:val="none" w:sz="0" w:space="0" w:color="auto"/>
        <w:bottom w:val="none" w:sz="0" w:space="0" w:color="auto"/>
        <w:right w:val="none" w:sz="0" w:space="0" w:color="auto"/>
      </w:divBdr>
    </w:div>
    <w:div w:id="500241967">
      <w:bodyDiv w:val="1"/>
      <w:marLeft w:val="0"/>
      <w:marRight w:val="0"/>
      <w:marTop w:val="0"/>
      <w:marBottom w:val="0"/>
      <w:divBdr>
        <w:top w:val="none" w:sz="0" w:space="0" w:color="auto"/>
        <w:left w:val="none" w:sz="0" w:space="0" w:color="auto"/>
        <w:bottom w:val="none" w:sz="0" w:space="0" w:color="auto"/>
        <w:right w:val="none" w:sz="0" w:space="0" w:color="auto"/>
      </w:divBdr>
    </w:div>
    <w:div w:id="502085303">
      <w:bodyDiv w:val="1"/>
      <w:marLeft w:val="0"/>
      <w:marRight w:val="0"/>
      <w:marTop w:val="0"/>
      <w:marBottom w:val="0"/>
      <w:divBdr>
        <w:top w:val="none" w:sz="0" w:space="0" w:color="auto"/>
        <w:left w:val="none" w:sz="0" w:space="0" w:color="auto"/>
        <w:bottom w:val="none" w:sz="0" w:space="0" w:color="auto"/>
        <w:right w:val="none" w:sz="0" w:space="0" w:color="auto"/>
      </w:divBdr>
    </w:div>
    <w:div w:id="502741543">
      <w:bodyDiv w:val="1"/>
      <w:marLeft w:val="0"/>
      <w:marRight w:val="0"/>
      <w:marTop w:val="0"/>
      <w:marBottom w:val="0"/>
      <w:divBdr>
        <w:top w:val="none" w:sz="0" w:space="0" w:color="auto"/>
        <w:left w:val="none" w:sz="0" w:space="0" w:color="auto"/>
        <w:bottom w:val="none" w:sz="0" w:space="0" w:color="auto"/>
        <w:right w:val="none" w:sz="0" w:space="0" w:color="auto"/>
      </w:divBdr>
    </w:div>
    <w:div w:id="503401524">
      <w:bodyDiv w:val="1"/>
      <w:marLeft w:val="0"/>
      <w:marRight w:val="0"/>
      <w:marTop w:val="0"/>
      <w:marBottom w:val="0"/>
      <w:divBdr>
        <w:top w:val="none" w:sz="0" w:space="0" w:color="auto"/>
        <w:left w:val="none" w:sz="0" w:space="0" w:color="auto"/>
        <w:bottom w:val="none" w:sz="0" w:space="0" w:color="auto"/>
        <w:right w:val="none" w:sz="0" w:space="0" w:color="auto"/>
      </w:divBdr>
    </w:div>
    <w:div w:id="503588882">
      <w:bodyDiv w:val="1"/>
      <w:marLeft w:val="0"/>
      <w:marRight w:val="0"/>
      <w:marTop w:val="0"/>
      <w:marBottom w:val="0"/>
      <w:divBdr>
        <w:top w:val="none" w:sz="0" w:space="0" w:color="auto"/>
        <w:left w:val="none" w:sz="0" w:space="0" w:color="auto"/>
        <w:bottom w:val="none" w:sz="0" w:space="0" w:color="auto"/>
        <w:right w:val="none" w:sz="0" w:space="0" w:color="auto"/>
      </w:divBdr>
    </w:div>
    <w:div w:id="503739649">
      <w:bodyDiv w:val="1"/>
      <w:marLeft w:val="0"/>
      <w:marRight w:val="0"/>
      <w:marTop w:val="0"/>
      <w:marBottom w:val="0"/>
      <w:divBdr>
        <w:top w:val="none" w:sz="0" w:space="0" w:color="auto"/>
        <w:left w:val="none" w:sz="0" w:space="0" w:color="auto"/>
        <w:bottom w:val="none" w:sz="0" w:space="0" w:color="auto"/>
        <w:right w:val="none" w:sz="0" w:space="0" w:color="auto"/>
      </w:divBdr>
    </w:div>
    <w:div w:id="503937279">
      <w:bodyDiv w:val="1"/>
      <w:marLeft w:val="0"/>
      <w:marRight w:val="0"/>
      <w:marTop w:val="0"/>
      <w:marBottom w:val="0"/>
      <w:divBdr>
        <w:top w:val="none" w:sz="0" w:space="0" w:color="auto"/>
        <w:left w:val="none" w:sz="0" w:space="0" w:color="auto"/>
        <w:bottom w:val="none" w:sz="0" w:space="0" w:color="auto"/>
        <w:right w:val="none" w:sz="0" w:space="0" w:color="auto"/>
      </w:divBdr>
    </w:div>
    <w:div w:id="508787761">
      <w:bodyDiv w:val="1"/>
      <w:marLeft w:val="0"/>
      <w:marRight w:val="0"/>
      <w:marTop w:val="0"/>
      <w:marBottom w:val="0"/>
      <w:divBdr>
        <w:top w:val="none" w:sz="0" w:space="0" w:color="auto"/>
        <w:left w:val="none" w:sz="0" w:space="0" w:color="auto"/>
        <w:bottom w:val="none" w:sz="0" w:space="0" w:color="auto"/>
        <w:right w:val="none" w:sz="0" w:space="0" w:color="auto"/>
      </w:divBdr>
    </w:div>
    <w:div w:id="509177336">
      <w:bodyDiv w:val="1"/>
      <w:marLeft w:val="0"/>
      <w:marRight w:val="0"/>
      <w:marTop w:val="0"/>
      <w:marBottom w:val="0"/>
      <w:divBdr>
        <w:top w:val="none" w:sz="0" w:space="0" w:color="auto"/>
        <w:left w:val="none" w:sz="0" w:space="0" w:color="auto"/>
        <w:bottom w:val="none" w:sz="0" w:space="0" w:color="auto"/>
        <w:right w:val="none" w:sz="0" w:space="0" w:color="auto"/>
      </w:divBdr>
    </w:div>
    <w:div w:id="509413506">
      <w:bodyDiv w:val="1"/>
      <w:marLeft w:val="0"/>
      <w:marRight w:val="0"/>
      <w:marTop w:val="0"/>
      <w:marBottom w:val="0"/>
      <w:divBdr>
        <w:top w:val="none" w:sz="0" w:space="0" w:color="auto"/>
        <w:left w:val="none" w:sz="0" w:space="0" w:color="auto"/>
        <w:bottom w:val="none" w:sz="0" w:space="0" w:color="auto"/>
        <w:right w:val="none" w:sz="0" w:space="0" w:color="auto"/>
      </w:divBdr>
    </w:div>
    <w:div w:id="510224035">
      <w:bodyDiv w:val="1"/>
      <w:marLeft w:val="0"/>
      <w:marRight w:val="0"/>
      <w:marTop w:val="0"/>
      <w:marBottom w:val="0"/>
      <w:divBdr>
        <w:top w:val="none" w:sz="0" w:space="0" w:color="auto"/>
        <w:left w:val="none" w:sz="0" w:space="0" w:color="auto"/>
        <w:bottom w:val="none" w:sz="0" w:space="0" w:color="auto"/>
        <w:right w:val="none" w:sz="0" w:space="0" w:color="auto"/>
      </w:divBdr>
    </w:div>
    <w:div w:id="511066087">
      <w:bodyDiv w:val="1"/>
      <w:marLeft w:val="0"/>
      <w:marRight w:val="0"/>
      <w:marTop w:val="0"/>
      <w:marBottom w:val="0"/>
      <w:divBdr>
        <w:top w:val="none" w:sz="0" w:space="0" w:color="auto"/>
        <w:left w:val="none" w:sz="0" w:space="0" w:color="auto"/>
        <w:bottom w:val="none" w:sz="0" w:space="0" w:color="auto"/>
        <w:right w:val="none" w:sz="0" w:space="0" w:color="auto"/>
      </w:divBdr>
    </w:div>
    <w:div w:id="511258023">
      <w:bodyDiv w:val="1"/>
      <w:marLeft w:val="0"/>
      <w:marRight w:val="0"/>
      <w:marTop w:val="0"/>
      <w:marBottom w:val="0"/>
      <w:divBdr>
        <w:top w:val="none" w:sz="0" w:space="0" w:color="auto"/>
        <w:left w:val="none" w:sz="0" w:space="0" w:color="auto"/>
        <w:bottom w:val="none" w:sz="0" w:space="0" w:color="auto"/>
        <w:right w:val="none" w:sz="0" w:space="0" w:color="auto"/>
      </w:divBdr>
    </w:div>
    <w:div w:id="516698653">
      <w:bodyDiv w:val="1"/>
      <w:marLeft w:val="0"/>
      <w:marRight w:val="0"/>
      <w:marTop w:val="0"/>
      <w:marBottom w:val="0"/>
      <w:divBdr>
        <w:top w:val="none" w:sz="0" w:space="0" w:color="auto"/>
        <w:left w:val="none" w:sz="0" w:space="0" w:color="auto"/>
        <w:bottom w:val="none" w:sz="0" w:space="0" w:color="auto"/>
        <w:right w:val="none" w:sz="0" w:space="0" w:color="auto"/>
      </w:divBdr>
    </w:div>
    <w:div w:id="523783738">
      <w:bodyDiv w:val="1"/>
      <w:marLeft w:val="0"/>
      <w:marRight w:val="0"/>
      <w:marTop w:val="0"/>
      <w:marBottom w:val="0"/>
      <w:divBdr>
        <w:top w:val="none" w:sz="0" w:space="0" w:color="auto"/>
        <w:left w:val="none" w:sz="0" w:space="0" w:color="auto"/>
        <w:bottom w:val="none" w:sz="0" w:space="0" w:color="auto"/>
        <w:right w:val="none" w:sz="0" w:space="0" w:color="auto"/>
      </w:divBdr>
    </w:div>
    <w:div w:id="526716787">
      <w:bodyDiv w:val="1"/>
      <w:marLeft w:val="0"/>
      <w:marRight w:val="0"/>
      <w:marTop w:val="0"/>
      <w:marBottom w:val="0"/>
      <w:divBdr>
        <w:top w:val="none" w:sz="0" w:space="0" w:color="auto"/>
        <w:left w:val="none" w:sz="0" w:space="0" w:color="auto"/>
        <w:bottom w:val="none" w:sz="0" w:space="0" w:color="auto"/>
        <w:right w:val="none" w:sz="0" w:space="0" w:color="auto"/>
      </w:divBdr>
    </w:div>
    <w:div w:id="529147315">
      <w:bodyDiv w:val="1"/>
      <w:marLeft w:val="0"/>
      <w:marRight w:val="0"/>
      <w:marTop w:val="0"/>
      <w:marBottom w:val="0"/>
      <w:divBdr>
        <w:top w:val="none" w:sz="0" w:space="0" w:color="auto"/>
        <w:left w:val="none" w:sz="0" w:space="0" w:color="auto"/>
        <w:bottom w:val="none" w:sz="0" w:space="0" w:color="auto"/>
        <w:right w:val="none" w:sz="0" w:space="0" w:color="auto"/>
      </w:divBdr>
    </w:div>
    <w:div w:id="540290112">
      <w:bodyDiv w:val="1"/>
      <w:marLeft w:val="0"/>
      <w:marRight w:val="0"/>
      <w:marTop w:val="0"/>
      <w:marBottom w:val="0"/>
      <w:divBdr>
        <w:top w:val="none" w:sz="0" w:space="0" w:color="auto"/>
        <w:left w:val="none" w:sz="0" w:space="0" w:color="auto"/>
        <w:bottom w:val="none" w:sz="0" w:space="0" w:color="auto"/>
        <w:right w:val="none" w:sz="0" w:space="0" w:color="auto"/>
      </w:divBdr>
    </w:div>
    <w:div w:id="542786549">
      <w:bodyDiv w:val="1"/>
      <w:marLeft w:val="0"/>
      <w:marRight w:val="0"/>
      <w:marTop w:val="0"/>
      <w:marBottom w:val="0"/>
      <w:divBdr>
        <w:top w:val="none" w:sz="0" w:space="0" w:color="auto"/>
        <w:left w:val="none" w:sz="0" w:space="0" w:color="auto"/>
        <w:bottom w:val="none" w:sz="0" w:space="0" w:color="auto"/>
        <w:right w:val="none" w:sz="0" w:space="0" w:color="auto"/>
      </w:divBdr>
    </w:div>
    <w:div w:id="545217319">
      <w:bodyDiv w:val="1"/>
      <w:marLeft w:val="0"/>
      <w:marRight w:val="0"/>
      <w:marTop w:val="0"/>
      <w:marBottom w:val="0"/>
      <w:divBdr>
        <w:top w:val="none" w:sz="0" w:space="0" w:color="auto"/>
        <w:left w:val="none" w:sz="0" w:space="0" w:color="auto"/>
        <w:bottom w:val="none" w:sz="0" w:space="0" w:color="auto"/>
        <w:right w:val="none" w:sz="0" w:space="0" w:color="auto"/>
      </w:divBdr>
    </w:div>
    <w:div w:id="547881847">
      <w:bodyDiv w:val="1"/>
      <w:marLeft w:val="0"/>
      <w:marRight w:val="0"/>
      <w:marTop w:val="0"/>
      <w:marBottom w:val="0"/>
      <w:divBdr>
        <w:top w:val="none" w:sz="0" w:space="0" w:color="auto"/>
        <w:left w:val="none" w:sz="0" w:space="0" w:color="auto"/>
        <w:bottom w:val="none" w:sz="0" w:space="0" w:color="auto"/>
        <w:right w:val="none" w:sz="0" w:space="0" w:color="auto"/>
      </w:divBdr>
    </w:div>
    <w:div w:id="548032087">
      <w:bodyDiv w:val="1"/>
      <w:marLeft w:val="0"/>
      <w:marRight w:val="0"/>
      <w:marTop w:val="0"/>
      <w:marBottom w:val="0"/>
      <w:divBdr>
        <w:top w:val="none" w:sz="0" w:space="0" w:color="auto"/>
        <w:left w:val="none" w:sz="0" w:space="0" w:color="auto"/>
        <w:bottom w:val="none" w:sz="0" w:space="0" w:color="auto"/>
        <w:right w:val="none" w:sz="0" w:space="0" w:color="auto"/>
      </w:divBdr>
    </w:div>
    <w:div w:id="548611698">
      <w:bodyDiv w:val="1"/>
      <w:marLeft w:val="0"/>
      <w:marRight w:val="0"/>
      <w:marTop w:val="0"/>
      <w:marBottom w:val="0"/>
      <w:divBdr>
        <w:top w:val="none" w:sz="0" w:space="0" w:color="auto"/>
        <w:left w:val="none" w:sz="0" w:space="0" w:color="auto"/>
        <w:bottom w:val="none" w:sz="0" w:space="0" w:color="auto"/>
        <w:right w:val="none" w:sz="0" w:space="0" w:color="auto"/>
      </w:divBdr>
    </w:div>
    <w:div w:id="549607734">
      <w:bodyDiv w:val="1"/>
      <w:marLeft w:val="0"/>
      <w:marRight w:val="0"/>
      <w:marTop w:val="0"/>
      <w:marBottom w:val="0"/>
      <w:divBdr>
        <w:top w:val="none" w:sz="0" w:space="0" w:color="auto"/>
        <w:left w:val="none" w:sz="0" w:space="0" w:color="auto"/>
        <w:bottom w:val="none" w:sz="0" w:space="0" w:color="auto"/>
        <w:right w:val="none" w:sz="0" w:space="0" w:color="auto"/>
      </w:divBdr>
    </w:div>
    <w:div w:id="549608397">
      <w:bodyDiv w:val="1"/>
      <w:marLeft w:val="0"/>
      <w:marRight w:val="0"/>
      <w:marTop w:val="0"/>
      <w:marBottom w:val="0"/>
      <w:divBdr>
        <w:top w:val="none" w:sz="0" w:space="0" w:color="auto"/>
        <w:left w:val="none" w:sz="0" w:space="0" w:color="auto"/>
        <w:bottom w:val="none" w:sz="0" w:space="0" w:color="auto"/>
        <w:right w:val="none" w:sz="0" w:space="0" w:color="auto"/>
      </w:divBdr>
    </w:div>
    <w:div w:id="550263864">
      <w:bodyDiv w:val="1"/>
      <w:marLeft w:val="0"/>
      <w:marRight w:val="0"/>
      <w:marTop w:val="0"/>
      <w:marBottom w:val="0"/>
      <w:divBdr>
        <w:top w:val="none" w:sz="0" w:space="0" w:color="auto"/>
        <w:left w:val="none" w:sz="0" w:space="0" w:color="auto"/>
        <w:bottom w:val="none" w:sz="0" w:space="0" w:color="auto"/>
        <w:right w:val="none" w:sz="0" w:space="0" w:color="auto"/>
      </w:divBdr>
    </w:div>
    <w:div w:id="552692005">
      <w:bodyDiv w:val="1"/>
      <w:marLeft w:val="0"/>
      <w:marRight w:val="0"/>
      <w:marTop w:val="0"/>
      <w:marBottom w:val="0"/>
      <w:divBdr>
        <w:top w:val="none" w:sz="0" w:space="0" w:color="auto"/>
        <w:left w:val="none" w:sz="0" w:space="0" w:color="auto"/>
        <w:bottom w:val="none" w:sz="0" w:space="0" w:color="auto"/>
        <w:right w:val="none" w:sz="0" w:space="0" w:color="auto"/>
      </w:divBdr>
    </w:div>
    <w:div w:id="557403507">
      <w:bodyDiv w:val="1"/>
      <w:marLeft w:val="0"/>
      <w:marRight w:val="0"/>
      <w:marTop w:val="0"/>
      <w:marBottom w:val="0"/>
      <w:divBdr>
        <w:top w:val="none" w:sz="0" w:space="0" w:color="auto"/>
        <w:left w:val="none" w:sz="0" w:space="0" w:color="auto"/>
        <w:bottom w:val="none" w:sz="0" w:space="0" w:color="auto"/>
        <w:right w:val="none" w:sz="0" w:space="0" w:color="auto"/>
      </w:divBdr>
    </w:div>
    <w:div w:id="557982592">
      <w:bodyDiv w:val="1"/>
      <w:marLeft w:val="0"/>
      <w:marRight w:val="0"/>
      <w:marTop w:val="0"/>
      <w:marBottom w:val="0"/>
      <w:divBdr>
        <w:top w:val="none" w:sz="0" w:space="0" w:color="auto"/>
        <w:left w:val="none" w:sz="0" w:space="0" w:color="auto"/>
        <w:bottom w:val="none" w:sz="0" w:space="0" w:color="auto"/>
        <w:right w:val="none" w:sz="0" w:space="0" w:color="auto"/>
      </w:divBdr>
    </w:div>
    <w:div w:id="562175464">
      <w:bodyDiv w:val="1"/>
      <w:marLeft w:val="0"/>
      <w:marRight w:val="0"/>
      <w:marTop w:val="0"/>
      <w:marBottom w:val="0"/>
      <w:divBdr>
        <w:top w:val="none" w:sz="0" w:space="0" w:color="auto"/>
        <w:left w:val="none" w:sz="0" w:space="0" w:color="auto"/>
        <w:bottom w:val="none" w:sz="0" w:space="0" w:color="auto"/>
        <w:right w:val="none" w:sz="0" w:space="0" w:color="auto"/>
      </w:divBdr>
    </w:div>
    <w:div w:id="564873954">
      <w:bodyDiv w:val="1"/>
      <w:marLeft w:val="0"/>
      <w:marRight w:val="0"/>
      <w:marTop w:val="0"/>
      <w:marBottom w:val="0"/>
      <w:divBdr>
        <w:top w:val="none" w:sz="0" w:space="0" w:color="auto"/>
        <w:left w:val="none" w:sz="0" w:space="0" w:color="auto"/>
        <w:bottom w:val="none" w:sz="0" w:space="0" w:color="auto"/>
        <w:right w:val="none" w:sz="0" w:space="0" w:color="auto"/>
      </w:divBdr>
    </w:div>
    <w:div w:id="572739543">
      <w:bodyDiv w:val="1"/>
      <w:marLeft w:val="0"/>
      <w:marRight w:val="0"/>
      <w:marTop w:val="0"/>
      <w:marBottom w:val="0"/>
      <w:divBdr>
        <w:top w:val="none" w:sz="0" w:space="0" w:color="auto"/>
        <w:left w:val="none" w:sz="0" w:space="0" w:color="auto"/>
        <w:bottom w:val="none" w:sz="0" w:space="0" w:color="auto"/>
        <w:right w:val="none" w:sz="0" w:space="0" w:color="auto"/>
      </w:divBdr>
    </w:div>
    <w:div w:id="575823383">
      <w:bodyDiv w:val="1"/>
      <w:marLeft w:val="0"/>
      <w:marRight w:val="0"/>
      <w:marTop w:val="0"/>
      <w:marBottom w:val="0"/>
      <w:divBdr>
        <w:top w:val="none" w:sz="0" w:space="0" w:color="auto"/>
        <w:left w:val="none" w:sz="0" w:space="0" w:color="auto"/>
        <w:bottom w:val="none" w:sz="0" w:space="0" w:color="auto"/>
        <w:right w:val="none" w:sz="0" w:space="0" w:color="auto"/>
      </w:divBdr>
      <w:divsChild>
        <w:div w:id="1538204553">
          <w:marLeft w:val="0"/>
          <w:marRight w:val="0"/>
          <w:marTop w:val="0"/>
          <w:marBottom w:val="0"/>
          <w:divBdr>
            <w:top w:val="none" w:sz="0" w:space="0" w:color="auto"/>
            <w:left w:val="none" w:sz="0" w:space="0" w:color="auto"/>
            <w:bottom w:val="none" w:sz="0" w:space="0" w:color="auto"/>
            <w:right w:val="none" w:sz="0" w:space="0" w:color="auto"/>
          </w:divBdr>
        </w:div>
        <w:div w:id="1529562028">
          <w:marLeft w:val="0"/>
          <w:marRight w:val="0"/>
          <w:marTop w:val="0"/>
          <w:marBottom w:val="0"/>
          <w:divBdr>
            <w:top w:val="none" w:sz="0" w:space="0" w:color="auto"/>
            <w:left w:val="none" w:sz="0" w:space="0" w:color="auto"/>
            <w:bottom w:val="none" w:sz="0" w:space="0" w:color="auto"/>
            <w:right w:val="none" w:sz="0" w:space="0" w:color="auto"/>
          </w:divBdr>
        </w:div>
        <w:div w:id="1250846113">
          <w:marLeft w:val="0"/>
          <w:marRight w:val="0"/>
          <w:marTop w:val="0"/>
          <w:marBottom w:val="0"/>
          <w:divBdr>
            <w:top w:val="none" w:sz="0" w:space="0" w:color="auto"/>
            <w:left w:val="none" w:sz="0" w:space="0" w:color="auto"/>
            <w:bottom w:val="none" w:sz="0" w:space="0" w:color="auto"/>
            <w:right w:val="none" w:sz="0" w:space="0" w:color="auto"/>
          </w:divBdr>
        </w:div>
        <w:div w:id="1812668097">
          <w:marLeft w:val="0"/>
          <w:marRight w:val="0"/>
          <w:marTop w:val="0"/>
          <w:marBottom w:val="0"/>
          <w:divBdr>
            <w:top w:val="none" w:sz="0" w:space="0" w:color="auto"/>
            <w:left w:val="none" w:sz="0" w:space="0" w:color="auto"/>
            <w:bottom w:val="none" w:sz="0" w:space="0" w:color="auto"/>
            <w:right w:val="none" w:sz="0" w:space="0" w:color="auto"/>
          </w:divBdr>
        </w:div>
        <w:div w:id="615067905">
          <w:marLeft w:val="0"/>
          <w:marRight w:val="0"/>
          <w:marTop w:val="0"/>
          <w:marBottom w:val="0"/>
          <w:divBdr>
            <w:top w:val="none" w:sz="0" w:space="0" w:color="auto"/>
            <w:left w:val="none" w:sz="0" w:space="0" w:color="auto"/>
            <w:bottom w:val="none" w:sz="0" w:space="0" w:color="auto"/>
            <w:right w:val="none" w:sz="0" w:space="0" w:color="auto"/>
          </w:divBdr>
          <w:divsChild>
            <w:div w:id="1781752690">
              <w:marLeft w:val="0"/>
              <w:marRight w:val="0"/>
              <w:marTop w:val="0"/>
              <w:marBottom w:val="0"/>
              <w:divBdr>
                <w:top w:val="none" w:sz="0" w:space="0" w:color="auto"/>
                <w:left w:val="none" w:sz="0" w:space="0" w:color="auto"/>
                <w:bottom w:val="none" w:sz="0" w:space="0" w:color="auto"/>
                <w:right w:val="none" w:sz="0" w:space="0" w:color="auto"/>
              </w:divBdr>
            </w:div>
            <w:div w:id="899940784">
              <w:marLeft w:val="0"/>
              <w:marRight w:val="0"/>
              <w:marTop w:val="0"/>
              <w:marBottom w:val="0"/>
              <w:divBdr>
                <w:top w:val="none" w:sz="0" w:space="0" w:color="auto"/>
                <w:left w:val="none" w:sz="0" w:space="0" w:color="auto"/>
                <w:bottom w:val="none" w:sz="0" w:space="0" w:color="auto"/>
                <w:right w:val="none" w:sz="0" w:space="0" w:color="auto"/>
              </w:divBdr>
            </w:div>
            <w:div w:id="937762087">
              <w:marLeft w:val="0"/>
              <w:marRight w:val="0"/>
              <w:marTop w:val="0"/>
              <w:marBottom w:val="0"/>
              <w:divBdr>
                <w:top w:val="none" w:sz="0" w:space="0" w:color="auto"/>
                <w:left w:val="none" w:sz="0" w:space="0" w:color="auto"/>
                <w:bottom w:val="none" w:sz="0" w:space="0" w:color="auto"/>
                <w:right w:val="none" w:sz="0" w:space="0" w:color="auto"/>
              </w:divBdr>
            </w:div>
            <w:div w:id="1900551354">
              <w:marLeft w:val="0"/>
              <w:marRight w:val="0"/>
              <w:marTop w:val="0"/>
              <w:marBottom w:val="0"/>
              <w:divBdr>
                <w:top w:val="none" w:sz="0" w:space="0" w:color="auto"/>
                <w:left w:val="none" w:sz="0" w:space="0" w:color="auto"/>
                <w:bottom w:val="none" w:sz="0" w:space="0" w:color="auto"/>
                <w:right w:val="none" w:sz="0" w:space="0" w:color="auto"/>
              </w:divBdr>
            </w:div>
            <w:div w:id="2015840739">
              <w:marLeft w:val="0"/>
              <w:marRight w:val="0"/>
              <w:marTop w:val="0"/>
              <w:marBottom w:val="0"/>
              <w:divBdr>
                <w:top w:val="none" w:sz="0" w:space="0" w:color="auto"/>
                <w:left w:val="none" w:sz="0" w:space="0" w:color="auto"/>
                <w:bottom w:val="none" w:sz="0" w:space="0" w:color="auto"/>
                <w:right w:val="none" w:sz="0" w:space="0" w:color="auto"/>
              </w:divBdr>
            </w:div>
          </w:divsChild>
        </w:div>
        <w:div w:id="1791122556">
          <w:marLeft w:val="0"/>
          <w:marRight w:val="0"/>
          <w:marTop w:val="0"/>
          <w:marBottom w:val="0"/>
          <w:divBdr>
            <w:top w:val="none" w:sz="0" w:space="0" w:color="auto"/>
            <w:left w:val="none" w:sz="0" w:space="0" w:color="auto"/>
            <w:bottom w:val="none" w:sz="0" w:space="0" w:color="auto"/>
            <w:right w:val="none" w:sz="0" w:space="0" w:color="auto"/>
          </w:divBdr>
          <w:divsChild>
            <w:div w:id="1753818932">
              <w:marLeft w:val="0"/>
              <w:marRight w:val="0"/>
              <w:marTop w:val="0"/>
              <w:marBottom w:val="0"/>
              <w:divBdr>
                <w:top w:val="none" w:sz="0" w:space="0" w:color="auto"/>
                <w:left w:val="none" w:sz="0" w:space="0" w:color="auto"/>
                <w:bottom w:val="none" w:sz="0" w:space="0" w:color="auto"/>
                <w:right w:val="none" w:sz="0" w:space="0" w:color="auto"/>
              </w:divBdr>
            </w:div>
            <w:div w:id="73480592">
              <w:marLeft w:val="0"/>
              <w:marRight w:val="0"/>
              <w:marTop w:val="0"/>
              <w:marBottom w:val="0"/>
              <w:divBdr>
                <w:top w:val="none" w:sz="0" w:space="0" w:color="auto"/>
                <w:left w:val="none" w:sz="0" w:space="0" w:color="auto"/>
                <w:bottom w:val="none" w:sz="0" w:space="0" w:color="auto"/>
                <w:right w:val="none" w:sz="0" w:space="0" w:color="auto"/>
              </w:divBdr>
            </w:div>
          </w:divsChild>
        </w:div>
        <w:div w:id="558826195">
          <w:marLeft w:val="0"/>
          <w:marRight w:val="0"/>
          <w:marTop w:val="0"/>
          <w:marBottom w:val="0"/>
          <w:divBdr>
            <w:top w:val="none" w:sz="0" w:space="0" w:color="auto"/>
            <w:left w:val="none" w:sz="0" w:space="0" w:color="auto"/>
            <w:bottom w:val="none" w:sz="0" w:space="0" w:color="auto"/>
            <w:right w:val="none" w:sz="0" w:space="0" w:color="auto"/>
          </w:divBdr>
        </w:div>
        <w:div w:id="1929533975">
          <w:marLeft w:val="0"/>
          <w:marRight w:val="0"/>
          <w:marTop w:val="0"/>
          <w:marBottom w:val="0"/>
          <w:divBdr>
            <w:top w:val="none" w:sz="0" w:space="0" w:color="auto"/>
            <w:left w:val="none" w:sz="0" w:space="0" w:color="auto"/>
            <w:bottom w:val="none" w:sz="0" w:space="0" w:color="auto"/>
            <w:right w:val="none" w:sz="0" w:space="0" w:color="auto"/>
          </w:divBdr>
        </w:div>
        <w:div w:id="1315571217">
          <w:marLeft w:val="0"/>
          <w:marRight w:val="0"/>
          <w:marTop w:val="0"/>
          <w:marBottom w:val="0"/>
          <w:divBdr>
            <w:top w:val="none" w:sz="0" w:space="0" w:color="auto"/>
            <w:left w:val="none" w:sz="0" w:space="0" w:color="auto"/>
            <w:bottom w:val="none" w:sz="0" w:space="0" w:color="auto"/>
            <w:right w:val="none" w:sz="0" w:space="0" w:color="auto"/>
          </w:divBdr>
        </w:div>
        <w:div w:id="1311713687">
          <w:marLeft w:val="0"/>
          <w:marRight w:val="0"/>
          <w:marTop w:val="0"/>
          <w:marBottom w:val="0"/>
          <w:divBdr>
            <w:top w:val="none" w:sz="0" w:space="0" w:color="auto"/>
            <w:left w:val="none" w:sz="0" w:space="0" w:color="auto"/>
            <w:bottom w:val="none" w:sz="0" w:space="0" w:color="auto"/>
            <w:right w:val="none" w:sz="0" w:space="0" w:color="auto"/>
          </w:divBdr>
        </w:div>
      </w:divsChild>
    </w:div>
    <w:div w:id="576936601">
      <w:bodyDiv w:val="1"/>
      <w:marLeft w:val="0"/>
      <w:marRight w:val="0"/>
      <w:marTop w:val="0"/>
      <w:marBottom w:val="0"/>
      <w:divBdr>
        <w:top w:val="none" w:sz="0" w:space="0" w:color="auto"/>
        <w:left w:val="none" w:sz="0" w:space="0" w:color="auto"/>
        <w:bottom w:val="none" w:sz="0" w:space="0" w:color="auto"/>
        <w:right w:val="none" w:sz="0" w:space="0" w:color="auto"/>
      </w:divBdr>
    </w:div>
    <w:div w:id="577978453">
      <w:bodyDiv w:val="1"/>
      <w:marLeft w:val="0"/>
      <w:marRight w:val="0"/>
      <w:marTop w:val="0"/>
      <w:marBottom w:val="0"/>
      <w:divBdr>
        <w:top w:val="none" w:sz="0" w:space="0" w:color="auto"/>
        <w:left w:val="none" w:sz="0" w:space="0" w:color="auto"/>
        <w:bottom w:val="none" w:sz="0" w:space="0" w:color="auto"/>
        <w:right w:val="none" w:sz="0" w:space="0" w:color="auto"/>
      </w:divBdr>
    </w:div>
    <w:div w:id="578711626">
      <w:bodyDiv w:val="1"/>
      <w:marLeft w:val="0"/>
      <w:marRight w:val="0"/>
      <w:marTop w:val="0"/>
      <w:marBottom w:val="0"/>
      <w:divBdr>
        <w:top w:val="none" w:sz="0" w:space="0" w:color="auto"/>
        <w:left w:val="none" w:sz="0" w:space="0" w:color="auto"/>
        <w:bottom w:val="none" w:sz="0" w:space="0" w:color="auto"/>
        <w:right w:val="none" w:sz="0" w:space="0" w:color="auto"/>
      </w:divBdr>
    </w:div>
    <w:div w:id="579825501">
      <w:bodyDiv w:val="1"/>
      <w:marLeft w:val="0"/>
      <w:marRight w:val="0"/>
      <w:marTop w:val="0"/>
      <w:marBottom w:val="0"/>
      <w:divBdr>
        <w:top w:val="none" w:sz="0" w:space="0" w:color="auto"/>
        <w:left w:val="none" w:sz="0" w:space="0" w:color="auto"/>
        <w:bottom w:val="none" w:sz="0" w:space="0" w:color="auto"/>
        <w:right w:val="none" w:sz="0" w:space="0" w:color="auto"/>
      </w:divBdr>
    </w:div>
    <w:div w:id="581374781">
      <w:bodyDiv w:val="1"/>
      <w:marLeft w:val="0"/>
      <w:marRight w:val="0"/>
      <w:marTop w:val="0"/>
      <w:marBottom w:val="0"/>
      <w:divBdr>
        <w:top w:val="none" w:sz="0" w:space="0" w:color="auto"/>
        <w:left w:val="none" w:sz="0" w:space="0" w:color="auto"/>
        <w:bottom w:val="none" w:sz="0" w:space="0" w:color="auto"/>
        <w:right w:val="none" w:sz="0" w:space="0" w:color="auto"/>
      </w:divBdr>
    </w:div>
    <w:div w:id="582760171">
      <w:bodyDiv w:val="1"/>
      <w:marLeft w:val="0"/>
      <w:marRight w:val="0"/>
      <w:marTop w:val="0"/>
      <w:marBottom w:val="0"/>
      <w:divBdr>
        <w:top w:val="none" w:sz="0" w:space="0" w:color="auto"/>
        <w:left w:val="none" w:sz="0" w:space="0" w:color="auto"/>
        <w:bottom w:val="none" w:sz="0" w:space="0" w:color="auto"/>
        <w:right w:val="none" w:sz="0" w:space="0" w:color="auto"/>
      </w:divBdr>
    </w:div>
    <w:div w:id="584612916">
      <w:bodyDiv w:val="1"/>
      <w:marLeft w:val="0"/>
      <w:marRight w:val="0"/>
      <w:marTop w:val="0"/>
      <w:marBottom w:val="0"/>
      <w:divBdr>
        <w:top w:val="none" w:sz="0" w:space="0" w:color="auto"/>
        <w:left w:val="none" w:sz="0" w:space="0" w:color="auto"/>
        <w:bottom w:val="none" w:sz="0" w:space="0" w:color="auto"/>
        <w:right w:val="none" w:sz="0" w:space="0" w:color="auto"/>
      </w:divBdr>
    </w:div>
    <w:div w:id="586352822">
      <w:bodyDiv w:val="1"/>
      <w:marLeft w:val="0"/>
      <w:marRight w:val="0"/>
      <w:marTop w:val="0"/>
      <w:marBottom w:val="0"/>
      <w:divBdr>
        <w:top w:val="none" w:sz="0" w:space="0" w:color="auto"/>
        <w:left w:val="none" w:sz="0" w:space="0" w:color="auto"/>
        <w:bottom w:val="none" w:sz="0" w:space="0" w:color="auto"/>
        <w:right w:val="none" w:sz="0" w:space="0" w:color="auto"/>
      </w:divBdr>
    </w:div>
    <w:div w:id="589705766">
      <w:bodyDiv w:val="1"/>
      <w:marLeft w:val="0"/>
      <w:marRight w:val="0"/>
      <w:marTop w:val="0"/>
      <w:marBottom w:val="0"/>
      <w:divBdr>
        <w:top w:val="none" w:sz="0" w:space="0" w:color="auto"/>
        <w:left w:val="none" w:sz="0" w:space="0" w:color="auto"/>
        <w:bottom w:val="none" w:sz="0" w:space="0" w:color="auto"/>
        <w:right w:val="none" w:sz="0" w:space="0" w:color="auto"/>
      </w:divBdr>
    </w:div>
    <w:div w:id="593513606">
      <w:bodyDiv w:val="1"/>
      <w:marLeft w:val="0"/>
      <w:marRight w:val="0"/>
      <w:marTop w:val="0"/>
      <w:marBottom w:val="0"/>
      <w:divBdr>
        <w:top w:val="none" w:sz="0" w:space="0" w:color="auto"/>
        <w:left w:val="none" w:sz="0" w:space="0" w:color="auto"/>
        <w:bottom w:val="none" w:sz="0" w:space="0" w:color="auto"/>
        <w:right w:val="none" w:sz="0" w:space="0" w:color="auto"/>
      </w:divBdr>
    </w:div>
    <w:div w:id="596251036">
      <w:bodyDiv w:val="1"/>
      <w:marLeft w:val="0"/>
      <w:marRight w:val="0"/>
      <w:marTop w:val="0"/>
      <w:marBottom w:val="0"/>
      <w:divBdr>
        <w:top w:val="none" w:sz="0" w:space="0" w:color="auto"/>
        <w:left w:val="none" w:sz="0" w:space="0" w:color="auto"/>
        <w:bottom w:val="none" w:sz="0" w:space="0" w:color="auto"/>
        <w:right w:val="none" w:sz="0" w:space="0" w:color="auto"/>
      </w:divBdr>
    </w:div>
    <w:div w:id="596400066">
      <w:bodyDiv w:val="1"/>
      <w:marLeft w:val="0"/>
      <w:marRight w:val="0"/>
      <w:marTop w:val="0"/>
      <w:marBottom w:val="0"/>
      <w:divBdr>
        <w:top w:val="none" w:sz="0" w:space="0" w:color="auto"/>
        <w:left w:val="none" w:sz="0" w:space="0" w:color="auto"/>
        <w:bottom w:val="none" w:sz="0" w:space="0" w:color="auto"/>
        <w:right w:val="none" w:sz="0" w:space="0" w:color="auto"/>
      </w:divBdr>
    </w:div>
    <w:div w:id="597517883">
      <w:bodyDiv w:val="1"/>
      <w:marLeft w:val="0"/>
      <w:marRight w:val="0"/>
      <w:marTop w:val="0"/>
      <w:marBottom w:val="0"/>
      <w:divBdr>
        <w:top w:val="none" w:sz="0" w:space="0" w:color="auto"/>
        <w:left w:val="none" w:sz="0" w:space="0" w:color="auto"/>
        <w:bottom w:val="none" w:sz="0" w:space="0" w:color="auto"/>
        <w:right w:val="none" w:sz="0" w:space="0" w:color="auto"/>
      </w:divBdr>
    </w:div>
    <w:div w:id="598492165">
      <w:bodyDiv w:val="1"/>
      <w:marLeft w:val="0"/>
      <w:marRight w:val="0"/>
      <w:marTop w:val="0"/>
      <w:marBottom w:val="0"/>
      <w:divBdr>
        <w:top w:val="none" w:sz="0" w:space="0" w:color="auto"/>
        <w:left w:val="none" w:sz="0" w:space="0" w:color="auto"/>
        <w:bottom w:val="none" w:sz="0" w:space="0" w:color="auto"/>
        <w:right w:val="none" w:sz="0" w:space="0" w:color="auto"/>
      </w:divBdr>
    </w:div>
    <w:div w:id="599526344">
      <w:bodyDiv w:val="1"/>
      <w:marLeft w:val="0"/>
      <w:marRight w:val="0"/>
      <w:marTop w:val="0"/>
      <w:marBottom w:val="0"/>
      <w:divBdr>
        <w:top w:val="none" w:sz="0" w:space="0" w:color="auto"/>
        <w:left w:val="none" w:sz="0" w:space="0" w:color="auto"/>
        <w:bottom w:val="none" w:sz="0" w:space="0" w:color="auto"/>
        <w:right w:val="none" w:sz="0" w:space="0" w:color="auto"/>
      </w:divBdr>
    </w:div>
    <w:div w:id="606541611">
      <w:bodyDiv w:val="1"/>
      <w:marLeft w:val="0"/>
      <w:marRight w:val="0"/>
      <w:marTop w:val="0"/>
      <w:marBottom w:val="0"/>
      <w:divBdr>
        <w:top w:val="none" w:sz="0" w:space="0" w:color="auto"/>
        <w:left w:val="none" w:sz="0" w:space="0" w:color="auto"/>
        <w:bottom w:val="none" w:sz="0" w:space="0" w:color="auto"/>
        <w:right w:val="none" w:sz="0" w:space="0" w:color="auto"/>
      </w:divBdr>
    </w:div>
    <w:div w:id="606615767">
      <w:bodyDiv w:val="1"/>
      <w:marLeft w:val="0"/>
      <w:marRight w:val="0"/>
      <w:marTop w:val="0"/>
      <w:marBottom w:val="0"/>
      <w:divBdr>
        <w:top w:val="none" w:sz="0" w:space="0" w:color="auto"/>
        <w:left w:val="none" w:sz="0" w:space="0" w:color="auto"/>
        <w:bottom w:val="none" w:sz="0" w:space="0" w:color="auto"/>
        <w:right w:val="none" w:sz="0" w:space="0" w:color="auto"/>
      </w:divBdr>
    </w:div>
    <w:div w:id="607467204">
      <w:bodyDiv w:val="1"/>
      <w:marLeft w:val="0"/>
      <w:marRight w:val="0"/>
      <w:marTop w:val="0"/>
      <w:marBottom w:val="0"/>
      <w:divBdr>
        <w:top w:val="none" w:sz="0" w:space="0" w:color="auto"/>
        <w:left w:val="none" w:sz="0" w:space="0" w:color="auto"/>
        <w:bottom w:val="none" w:sz="0" w:space="0" w:color="auto"/>
        <w:right w:val="none" w:sz="0" w:space="0" w:color="auto"/>
      </w:divBdr>
    </w:div>
    <w:div w:id="608977702">
      <w:bodyDiv w:val="1"/>
      <w:marLeft w:val="0"/>
      <w:marRight w:val="0"/>
      <w:marTop w:val="0"/>
      <w:marBottom w:val="0"/>
      <w:divBdr>
        <w:top w:val="none" w:sz="0" w:space="0" w:color="auto"/>
        <w:left w:val="none" w:sz="0" w:space="0" w:color="auto"/>
        <w:bottom w:val="none" w:sz="0" w:space="0" w:color="auto"/>
        <w:right w:val="none" w:sz="0" w:space="0" w:color="auto"/>
      </w:divBdr>
    </w:div>
    <w:div w:id="611211770">
      <w:bodyDiv w:val="1"/>
      <w:marLeft w:val="0"/>
      <w:marRight w:val="0"/>
      <w:marTop w:val="0"/>
      <w:marBottom w:val="0"/>
      <w:divBdr>
        <w:top w:val="none" w:sz="0" w:space="0" w:color="auto"/>
        <w:left w:val="none" w:sz="0" w:space="0" w:color="auto"/>
        <w:bottom w:val="none" w:sz="0" w:space="0" w:color="auto"/>
        <w:right w:val="none" w:sz="0" w:space="0" w:color="auto"/>
      </w:divBdr>
    </w:div>
    <w:div w:id="613484537">
      <w:bodyDiv w:val="1"/>
      <w:marLeft w:val="0"/>
      <w:marRight w:val="0"/>
      <w:marTop w:val="0"/>
      <w:marBottom w:val="0"/>
      <w:divBdr>
        <w:top w:val="none" w:sz="0" w:space="0" w:color="auto"/>
        <w:left w:val="none" w:sz="0" w:space="0" w:color="auto"/>
        <w:bottom w:val="none" w:sz="0" w:space="0" w:color="auto"/>
        <w:right w:val="none" w:sz="0" w:space="0" w:color="auto"/>
      </w:divBdr>
    </w:div>
    <w:div w:id="614411167">
      <w:bodyDiv w:val="1"/>
      <w:marLeft w:val="0"/>
      <w:marRight w:val="0"/>
      <w:marTop w:val="0"/>
      <w:marBottom w:val="0"/>
      <w:divBdr>
        <w:top w:val="none" w:sz="0" w:space="0" w:color="auto"/>
        <w:left w:val="none" w:sz="0" w:space="0" w:color="auto"/>
        <w:bottom w:val="none" w:sz="0" w:space="0" w:color="auto"/>
        <w:right w:val="none" w:sz="0" w:space="0" w:color="auto"/>
      </w:divBdr>
    </w:div>
    <w:div w:id="615991816">
      <w:bodyDiv w:val="1"/>
      <w:marLeft w:val="0"/>
      <w:marRight w:val="0"/>
      <w:marTop w:val="0"/>
      <w:marBottom w:val="0"/>
      <w:divBdr>
        <w:top w:val="none" w:sz="0" w:space="0" w:color="auto"/>
        <w:left w:val="none" w:sz="0" w:space="0" w:color="auto"/>
        <w:bottom w:val="none" w:sz="0" w:space="0" w:color="auto"/>
        <w:right w:val="none" w:sz="0" w:space="0" w:color="auto"/>
      </w:divBdr>
    </w:div>
    <w:div w:id="618218354">
      <w:bodyDiv w:val="1"/>
      <w:marLeft w:val="0"/>
      <w:marRight w:val="0"/>
      <w:marTop w:val="0"/>
      <w:marBottom w:val="0"/>
      <w:divBdr>
        <w:top w:val="none" w:sz="0" w:space="0" w:color="auto"/>
        <w:left w:val="none" w:sz="0" w:space="0" w:color="auto"/>
        <w:bottom w:val="none" w:sz="0" w:space="0" w:color="auto"/>
        <w:right w:val="none" w:sz="0" w:space="0" w:color="auto"/>
      </w:divBdr>
    </w:div>
    <w:div w:id="620456752">
      <w:bodyDiv w:val="1"/>
      <w:marLeft w:val="0"/>
      <w:marRight w:val="0"/>
      <w:marTop w:val="0"/>
      <w:marBottom w:val="0"/>
      <w:divBdr>
        <w:top w:val="none" w:sz="0" w:space="0" w:color="auto"/>
        <w:left w:val="none" w:sz="0" w:space="0" w:color="auto"/>
        <w:bottom w:val="none" w:sz="0" w:space="0" w:color="auto"/>
        <w:right w:val="none" w:sz="0" w:space="0" w:color="auto"/>
      </w:divBdr>
    </w:div>
    <w:div w:id="621691035">
      <w:bodyDiv w:val="1"/>
      <w:marLeft w:val="0"/>
      <w:marRight w:val="0"/>
      <w:marTop w:val="0"/>
      <w:marBottom w:val="0"/>
      <w:divBdr>
        <w:top w:val="none" w:sz="0" w:space="0" w:color="auto"/>
        <w:left w:val="none" w:sz="0" w:space="0" w:color="auto"/>
        <w:bottom w:val="none" w:sz="0" w:space="0" w:color="auto"/>
        <w:right w:val="none" w:sz="0" w:space="0" w:color="auto"/>
      </w:divBdr>
    </w:div>
    <w:div w:id="624969157">
      <w:bodyDiv w:val="1"/>
      <w:marLeft w:val="0"/>
      <w:marRight w:val="0"/>
      <w:marTop w:val="0"/>
      <w:marBottom w:val="0"/>
      <w:divBdr>
        <w:top w:val="none" w:sz="0" w:space="0" w:color="auto"/>
        <w:left w:val="none" w:sz="0" w:space="0" w:color="auto"/>
        <w:bottom w:val="none" w:sz="0" w:space="0" w:color="auto"/>
        <w:right w:val="none" w:sz="0" w:space="0" w:color="auto"/>
      </w:divBdr>
    </w:div>
    <w:div w:id="626668840">
      <w:bodyDiv w:val="1"/>
      <w:marLeft w:val="0"/>
      <w:marRight w:val="0"/>
      <w:marTop w:val="0"/>
      <w:marBottom w:val="0"/>
      <w:divBdr>
        <w:top w:val="none" w:sz="0" w:space="0" w:color="auto"/>
        <w:left w:val="none" w:sz="0" w:space="0" w:color="auto"/>
        <w:bottom w:val="none" w:sz="0" w:space="0" w:color="auto"/>
        <w:right w:val="none" w:sz="0" w:space="0" w:color="auto"/>
      </w:divBdr>
    </w:div>
    <w:div w:id="628514056">
      <w:bodyDiv w:val="1"/>
      <w:marLeft w:val="0"/>
      <w:marRight w:val="0"/>
      <w:marTop w:val="0"/>
      <w:marBottom w:val="0"/>
      <w:divBdr>
        <w:top w:val="none" w:sz="0" w:space="0" w:color="auto"/>
        <w:left w:val="none" w:sz="0" w:space="0" w:color="auto"/>
        <w:bottom w:val="none" w:sz="0" w:space="0" w:color="auto"/>
        <w:right w:val="none" w:sz="0" w:space="0" w:color="auto"/>
      </w:divBdr>
    </w:div>
    <w:div w:id="630982900">
      <w:bodyDiv w:val="1"/>
      <w:marLeft w:val="0"/>
      <w:marRight w:val="0"/>
      <w:marTop w:val="0"/>
      <w:marBottom w:val="0"/>
      <w:divBdr>
        <w:top w:val="none" w:sz="0" w:space="0" w:color="auto"/>
        <w:left w:val="none" w:sz="0" w:space="0" w:color="auto"/>
        <w:bottom w:val="none" w:sz="0" w:space="0" w:color="auto"/>
        <w:right w:val="none" w:sz="0" w:space="0" w:color="auto"/>
      </w:divBdr>
    </w:div>
    <w:div w:id="631178562">
      <w:bodyDiv w:val="1"/>
      <w:marLeft w:val="0"/>
      <w:marRight w:val="0"/>
      <w:marTop w:val="0"/>
      <w:marBottom w:val="0"/>
      <w:divBdr>
        <w:top w:val="none" w:sz="0" w:space="0" w:color="auto"/>
        <w:left w:val="none" w:sz="0" w:space="0" w:color="auto"/>
        <w:bottom w:val="none" w:sz="0" w:space="0" w:color="auto"/>
        <w:right w:val="none" w:sz="0" w:space="0" w:color="auto"/>
      </w:divBdr>
    </w:div>
    <w:div w:id="634598987">
      <w:bodyDiv w:val="1"/>
      <w:marLeft w:val="0"/>
      <w:marRight w:val="0"/>
      <w:marTop w:val="0"/>
      <w:marBottom w:val="0"/>
      <w:divBdr>
        <w:top w:val="none" w:sz="0" w:space="0" w:color="auto"/>
        <w:left w:val="none" w:sz="0" w:space="0" w:color="auto"/>
        <w:bottom w:val="none" w:sz="0" w:space="0" w:color="auto"/>
        <w:right w:val="none" w:sz="0" w:space="0" w:color="auto"/>
      </w:divBdr>
    </w:div>
    <w:div w:id="640840715">
      <w:bodyDiv w:val="1"/>
      <w:marLeft w:val="0"/>
      <w:marRight w:val="0"/>
      <w:marTop w:val="0"/>
      <w:marBottom w:val="0"/>
      <w:divBdr>
        <w:top w:val="none" w:sz="0" w:space="0" w:color="auto"/>
        <w:left w:val="none" w:sz="0" w:space="0" w:color="auto"/>
        <w:bottom w:val="none" w:sz="0" w:space="0" w:color="auto"/>
        <w:right w:val="none" w:sz="0" w:space="0" w:color="auto"/>
      </w:divBdr>
    </w:div>
    <w:div w:id="641037335">
      <w:bodyDiv w:val="1"/>
      <w:marLeft w:val="0"/>
      <w:marRight w:val="0"/>
      <w:marTop w:val="0"/>
      <w:marBottom w:val="0"/>
      <w:divBdr>
        <w:top w:val="none" w:sz="0" w:space="0" w:color="auto"/>
        <w:left w:val="none" w:sz="0" w:space="0" w:color="auto"/>
        <w:bottom w:val="none" w:sz="0" w:space="0" w:color="auto"/>
        <w:right w:val="none" w:sz="0" w:space="0" w:color="auto"/>
      </w:divBdr>
    </w:div>
    <w:div w:id="641692281">
      <w:bodyDiv w:val="1"/>
      <w:marLeft w:val="0"/>
      <w:marRight w:val="0"/>
      <w:marTop w:val="0"/>
      <w:marBottom w:val="0"/>
      <w:divBdr>
        <w:top w:val="none" w:sz="0" w:space="0" w:color="auto"/>
        <w:left w:val="none" w:sz="0" w:space="0" w:color="auto"/>
        <w:bottom w:val="none" w:sz="0" w:space="0" w:color="auto"/>
        <w:right w:val="none" w:sz="0" w:space="0" w:color="auto"/>
      </w:divBdr>
    </w:div>
    <w:div w:id="642125147">
      <w:bodyDiv w:val="1"/>
      <w:marLeft w:val="0"/>
      <w:marRight w:val="0"/>
      <w:marTop w:val="0"/>
      <w:marBottom w:val="0"/>
      <w:divBdr>
        <w:top w:val="none" w:sz="0" w:space="0" w:color="auto"/>
        <w:left w:val="none" w:sz="0" w:space="0" w:color="auto"/>
        <w:bottom w:val="none" w:sz="0" w:space="0" w:color="auto"/>
        <w:right w:val="none" w:sz="0" w:space="0" w:color="auto"/>
      </w:divBdr>
    </w:div>
    <w:div w:id="643312813">
      <w:bodyDiv w:val="1"/>
      <w:marLeft w:val="0"/>
      <w:marRight w:val="0"/>
      <w:marTop w:val="0"/>
      <w:marBottom w:val="0"/>
      <w:divBdr>
        <w:top w:val="none" w:sz="0" w:space="0" w:color="auto"/>
        <w:left w:val="none" w:sz="0" w:space="0" w:color="auto"/>
        <w:bottom w:val="none" w:sz="0" w:space="0" w:color="auto"/>
        <w:right w:val="none" w:sz="0" w:space="0" w:color="auto"/>
      </w:divBdr>
    </w:div>
    <w:div w:id="643393670">
      <w:bodyDiv w:val="1"/>
      <w:marLeft w:val="0"/>
      <w:marRight w:val="0"/>
      <w:marTop w:val="0"/>
      <w:marBottom w:val="0"/>
      <w:divBdr>
        <w:top w:val="none" w:sz="0" w:space="0" w:color="auto"/>
        <w:left w:val="none" w:sz="0" w:space="0" w:color="auto"/>
        <w:bottom w:val="none" w:sz="0" w:space="0" w:color="auto"/>
        <w:right w:val="none" w:sz="0" w:space="0" w:color="auto"/>
      </w:divBdr>
    </w:div>
    <w:div w:id="645477950">
      <w:bodyDiv w:val="1"/>
      <w:marLeft w:val="0"/>
      <w:marRight w:val="0"/>
      <w:marTop w:val="0"/>
      <w:marBottom w:val="0"/>
      <w:divBdr>
        <w:top w:val="none" w:sz="0" w:space="0" w:color="auto"/>
        <w:left w:val="none" w:sz="0" w:space="0" w:color="auto"/>
        <w:bottom w:val="none" w:sz="0" w:space="0" w:color="auto"/>
        <w:right w:val="none" w:sz="0" w:space="0" w:color="auto"/>
      </w:divBdr>
    </w:div>
    <w:div w:id="647055263">
      <w:bodyDiv w:val="1"/>
      <w:marLeft w:val="0"/>
      <w:marRight w:val="0"/>
      <w:marTop w:val="0"/>
      <w:marBottom w:val="0"/>
      <w:divBdr>
        <w:top w:val="none" w:sz="0" w:space="0" w:color="auto"/>
        <w:left w:val="none" w:sz="0" w:space="0" w:color="auto"/>
        <w:bottom w:val="none" w:sz="0" w:space="0" w:color="auto"/>
        <w:right w:val="none" w:sz="0" w:space="0" w:color="auto"/>
      </w:divBdr>
    </w:div>
    <w:div w:id="649402505">
      <w:bodyDiv w:val="1"/>
      <w:marLeft w:val="0"/>
      <w:marRight w:val="0"/>
      <w:marTop w:val="0"/>
      <w:marBottom w:val="0"/>
      <w:divBdr>
        <w:top w:val="none" w:sz="0" w:space="0" w:color="auto"/>
        <w:left w:val="none" w:sz="0" w:space="0" w:color="auto"/>
        <w:bottom w:val="none" w:sz="0" w:space="0" w:color="auto"/>
        <w:right w:val="none" w:sz="0" w:space="0" w:color="auto"/>
      </w:divBdr>
    </w:div>
    <w:div w:id="649554939">
      <w:bodyDiv w:val="1"/>
      <w:marLeft w:val="0"/>
      <w:marRight w:val="0"/>
      <w:marTop w:val="0"/>
      <w:marBottom w:val="0"/>
      <w:divBdr>
        <w:top w:val="none" w:sz="0" w:space="0" w:color="auto"/>
        <w:left w:val="none" w:sz="0" w:space="0" w:color="auto"/>
        <w:bottom w:val="none" w:sz="0" w:space="0" w:color="auto"/>
        <w:right w:val="none" w:sz="0" w:space="0" w:color="auto"/>
      </w:divBdr>
    </w:div>
    <w:div w:id="650795666">
      <w:bodyDiv w:val="1"/>
      <w:marLeft w:val="0"/>
      <w:marRight w:val="0"/>
      <w:marTop w:val="0"/>
      <w:marBottom w:val="0"/>
      <w:divBdr>
        <w:top w:val="none" w:sz="0" w:space="0" w:color="auto"/>
        <w:left w:val="none" w:sz="0" w:space="0" w:color="auto"/>
        <w:bottom w:val="none" w:sz="0" w:space="0" w:color="auto"/>
        <w:right w:val="none" w:sz="0" w:space="0" w:color="auto"/>
      </w:divBdr>
    </w:div>
    <w:div w:id="651105219">
      <w:bodyDiv w:val="1"/>
      <w:marLeft w:val="0"/>
      <w:marRight w:val="0"/>
      <w:marTop w:val="0"/>
      <w:marBottom w:val="0"/>
      <w:divBdr>
        <w:top w:val="none" w:sz="0" w:space="0" w:color="auto"/>
        <w:left w:val="none" w:sz="0" w:space="0" w:color="auto"/>
        <w:bottom w:val="none" w:sz="0" w:space="0" w:color="auto"/>
        <w:right w:val="none" w:sz="0" w:space="0" w:color="auto"/>
      </w:divBdr>
    </w:div>
    <w:div w:id="652611689">
      <w:bodyDiv w:val="1"/>
      <w:marLeft w:val="0"/>
      <w:marRight w:val="0"/>
      <w:marTop w:val="0"/>
      <w:marBottom w:val="0"/>
      <w:divBdr>
        <w:top w:val="none" w:sz="0" w:space="0" w:color="auto"/>
        <w:left w:val="none" w:sz="0" w:space="0" w:color="auto"/>
        <w:bottom w:val="none" w:sz="0" w:space="0" w:color="auto"/>
        <w:right w:val="none" w:sz="0" w:space="0" w:color="auto"/>
      </w:divBdr>
    </w:div>
    <w:div w:id="652687018">
      <w:bodyDiv w:val="1"/>
      <w:marLeft w:val="0"/>
      <w:marRight w:val="0"/>
      <w:marTop w:val="0"/>
      <w:marBottom w:val="0"/>
      <w:divBdr>
        <w:top w:val="none" w:sz="0" w:space="0" w:color="auto"/>
        <w:left w:val="none" w:sz="0" w:space="0" w:color="auto"/>
        <w:bottom w:val="none" w:sz="0" w:space="0" w:color="auto"/>
        <w:right w:val="none" w:sz="0" w:space="0" w:color="auto"/>
      </w:divBdr>
    </w:div>
    <w:div w:id="657265799">
      <w:bodyDiv w:val="1"/>
      <w:marLeft w:val="0"/>
      <w:marRight w:val="0"/>
      <w:marTop w:val="0"/>
      <w:marBottom w:val="0"/>
      <w:divBdr>
        <w:top w:val="none" w:sz="0" w:space="0" w:color="auto"/>
        <w:left w:val="none" w:sz="0" w:space="0" w:color="auto"/>
        <w:bottom w:val="none" w:sz="0" w:space="0" w:color="auto"/>
        <w:right w:val="none" w:sz="0" w:space="0" w:color="auto"/>
      </w:divBdr>
    </w:div>
    <w:div w:id="661205390">
      <w:bodyDiv w:val="1"/>
      <w:marLeft w:val="0"/>
      <w:marRight w:val="0"/>
      <w:marTop w:val="0"/>
      <w:marBottom w:val="0"/>
      <w:divBdr>
        <w:top w:val="none" w:sz="0" w:space="0" w:color="auto"/>
        <w:left w:val="none" w:sz="0" w:space="0" w:color="auto"/>
        <w:bottom w:val="none" w:sz="0" w:space="0" w:color="auto"/>
        <w:right w:val="none" w:sz="0" w:space="0" w:color="auto"/>
      </w:divBdr>
    </w:div>
    <w:div w:id="661349751">
      <w:bodyDiv w:val="1"/>
      <w:marLeft w:val="0"/>
      <w:marRight w:val="0"/>
      <w:marTop w:val="0"/>
      <w:marBottom w:val="0"/>
      <w:divBdr>
        <w:top w:val="none" w:sz="0" w:space="0" w:color="auto"/>
        <w:left w:val="none" w:sz="0" w:space="0" w:color="auto"/>
        <w:bottom w:val="none" w:sz="0" w:space="0" w:color="auto"/>
        <w:right w:val="none" w:sz="0" w:space="0" w:color="auto"/>
      </w:divBdr>
    </w:div>
    <w:div w:id="661354262">
      <w:bodyDiv w:val="1"/>
      <w:marLeft w:val="0"/>
      <w:marRight w:val="0"/>
      <w:marTop w:val="0"/>
      <w:marBottom w:val="0"/>
      <w:divBdr>
        <w:top w:val="none" w:sz="0" w:space="0" w:color="auto"/>
        <w:left w:val="none" w:sz="0" w:space="0" w:color="auto"/>
        <w:bottom w:val="none" w:sz="0" w:space="0" w:color="auto"/>
        <w:right w:val="none" w:sz="0" w:space="0" w:color="auto"/>
      </w:divBdr>
    </w:div>
    <w:div w:id="664212151">
      <w:bodyDiv w:val="1"/>
      <w:marLeft w:val="0"/>
      <w:marRight w:val="0"/>
      <w:marTop w:val="0"/>
      <w:marBottom w:val="0"/>
      <w:divBdr>
        <w:top w:val="none" w:sz="0" w:space="0" w:color="auto"/>
        <w:left w:val="none" w:sz="0" w:space="0" w:color="auto"/>
        <w:bottom w:val="none" w:sz="0" w:space="0" w:color="auto"/>
        <w:right w:val="none" w:sz="0" w:space="0" w:color="auto"/>
      </w:divBdr>
    </w:div>
    <w:div w:id="678434002">
      <w:bodyDiv w:val="1"/>
      <w:marLeft w:val="0"/>
      <w:marRight w:val="0"/>
      <w:marTop w:val="0"/>
      <w:marBottom w:val="0"/>
      <w:divBdr>
        <w:top w:val="none" w:sz="0" w:space="0" w:color="auto"/>
        <w:left w:val="none" w:sz="0" w:space="0" w:color="auto"/>
        <w:bottom w:val="none" w:sz="0" w:space="0" w:color="auto"/>
        <w:right w:val="none" w:sz="0" w:space="0" w:color="auto"/>
      </w:divBdr>
    </w:div>
    <w:div w:id="678890018">
      <w:bodyDiv w:val="1"/>
      <w:marLeft w:val="0"/>
      <w:marRight w:val="0"/>
      <w:marTop w:val="0"/>
      <w:marBottom w:val="0"/>
      <w:divBdr>
        <w:top w:val="none" w:sz="0" w:space="0" w:color="auto"/>
        <w:left w:val="none" w:sz="0" w:space="0" w:color="auto"/>
        <w:bottom w:val="none" w:sz="0" w:space="0" w:color="auto"/>
        <w:right w:val="none" w:sz="0" w:space="0" w:color="auto"/>
      </w:divBdr>
    </w:div>
    <w:div w:id="679090388">
      <w:bodyDiv w:val="1"/>
      <w:marLeft w:val="0"/>
      <w:marRight w:val="0"/>
      <w:marTop w:val="0"/>
      <w:marBottom w:val="0"/>
      <w:divBdr>
        <w:top w:val="none" w:sz="0" w:space="0" w:color="auto"/>
        <w:left w:val="none" w:sz="0" w:space="0" w:color="auto"/>
        <w:bottom w:val="none" w:sz="0" w:space="0" w:color="auto"/>
        <w:right w:val="none" w:sz="0" w:space="0" w:color="auto"/>
      </w:divBdr>
    </w:div>
    <w:div w:id="680163556">
      <w:bodyDiv w:val="1"/>
      <w:marLeft w:val="0"/>
      <w:marRight w:val="0"/>
      <w:marTop w:val="0"/>
      <w:marBottom w:val="0"/>
      <w:divBdr>
        <w:top w:val="none" w:sz="0" w:space="0" w:color="auto"/>
        <w:left w:val="none" w:sz="0" w:space="0" w:color="auto"/>
        <w:bottom w:val="none" w:sz="0" w:space="0" w:color="auto"/>
        <w:right w:val="none" w:sz="0" w:space="0" w:color="auto"/>
      </w:divBdr>
    </w:div>
    <w:div w:id="680355403">
      <w:bodyDiv w:val="1"/>
      <w:marLeft w:val="0"/>
      <w:marRight w:val="0"/>
      <w:marTop w:val="0"/>
      <w:marBottom w:val="0"/>
      <w:divBdr>
        <w:top w:val="none" w:sz="0" w:space="0" w:color="auto"/>
        <w:left w:val="none" w:sz="0" w:space="0" w:color="auto"/>
        <w:bottom w:val="none" w:sz="0" w:space="0" w:color="auto"/>
        <w:right w:val="none" w:sz="0" w:space="0" w:color="auto"/>
      </w:divBdr>
    </w:div>
    <w:div w:id="680397888">
      <w:bodyDiv w:val="1"/>
      <w:marLeft w:val="0"/>
      <w:marRight w:val="0"/>
      <w:marTop w:val="0"/>
      <w:marBottom w:val="0"/>
      <w:divBdr>
        <w:top w:val="none" w:sz="0" w:space="0" w:color="auto"/>
        <w:left w:val="none" w:sz="0" w:space="0" w:color="auto"/>
        <w:bottom w:val="none" w:sz="0" w:space="0" w:color="auto"/>
        <w:right w:val="none" w:sz="0" w:space="0" w:color="auto"/>
      </w:divBdr>
    </w:div>
    <w:div w:id="682585516">
      <w:bodyDiv w:val="1"/>
      <w:marLeft w:val="0"/>
      <w:marRight w:val="0"/>
      <w:marTop w:val="0"/>
      <w:marBottom w:val="0"/>
      <w:divBdr>
        <w:top w:val="none" w:sz="0" w:space="0" w:color="auto"/>
        <w:left w:val="none" w:sz="0" w:space="0" w:color="auto"/>
        <w:bottom w:val="none" w:sz="0" w:space="0" w:color="auto"/>
        <w:right w:val="none" w:sz="0" w:space="0" w:color="auto"/>
      </w:divBdr>
    </w:div>
    <w:div w:id="686828399">
      <w:bodyDiv w:val="1"/>
      <w:marLeft w:val="0"/>
      <w:marRight w:val="0"/>
      <w:marTop w:val="0"/>
      <w:marBottom w:val="0"/>
      <w:divBdr>
        <w:top w:val="none" w:sz="0" w:space="0" w:color="auto"/>
        <w:left w:val="none" w:sz="0" w:space="0" w:color="auto"/>
        <w:bottom w:val="none" w:sz="0" w:space="0" w:color="auto"/>
        <w:right w:val="none" w:sz="0" w:space="0" w:color="auto"/>
      </w:divBdr>
    </w:div>
    <w:div w:id="687369111">
      <w:bodyDiv w:val="1"/>
      <w:marLeft w:val="0"/>
      <w:marRight w:val="0"/>
      <w:marTop w:val="0"/>
      <w:marBottom w:val="0"/>
      <w:divBdr>
        <w:top w:val="none" w:sz="0" w:space="0" w:color="auto"/>
        <w:left w:val="none" w:sz="0" w:space="0" w:color="auto"/>
        <w:bottom w:val="none" w:sz="0" w:space="0" w:color="auto"/>
        <w:right w:val="none" w:sz="0" w:space="0" w:color="auto"/>
      </w:divBdr>
    </w:div>
    <w:div w:id="687801888">
      <w:bodyDiv w:val="1"/>
      <w:marLeft w:val="0"/>
      <w:marRight w:val="0"/>
      <w:marTop w:val="0"/>
      <w:marBottom w:val="0"/>
      <w:divBdr>
        <w:top w:val="none" w:sz="0" w:space="0" w:color="auto"/>
        <w:left w:val="none" w:sz="0" w:space="0" w:color="auto"/>
        <w:bottom w:val="none" w:sz="0" w:space="0" w:color="auto"/>
        <w:right w:val="none" w:sz="0" w:space="0" w:color="auto"/>
      </w:divBdr>
    </w:div>
    <w:div w:id="689258488">
      <w:bodyDiv w:val="1"/>
      <w:marLeft w:val="0"/>
      <w:marRight w:val="0"/>
      <w:marTop w:val="0"/>
      <w:marBottom w:val="0"/>
      <w:divBdr>
        <w:top w:val="none" w:sz="0" w:space="0" w:color="auto"/>
        <w:left w:val="none" w:sz="0" w:space="0" w:color="auto"/>
        <w:bottom w:val="none" w:sz="0" w:space="0" w:color="auto"/>
        <w:right w:val="none" w:sz="0" w:space="0" w:color="auto"/>
      </w:divBdr>
    </w:div>
    <w:div w:id="691489802">
      <w:bodyDiv w:val="1"/>
      <w:marLeft w:val="0"/>
      <w:marRight w:val="0"/>
      <w:marTop w:val="0"/>
      <w:marBottom w:val="0"/>
      <w:divBdr>
        <w:top w:val="none" w:sz="0" w:space="0" w:color="auto"/>
        <w:left w:val="none" w:sz="0" w:space="0" w:color="auto"/>
        <w:bottom w:val="none" w:sz="0" w:space="0" w:color="auto"/>
        <w:right w:val="none" w:sz="0" w:space="0" w:color="auto"/>
      </w:divBdr>
    </w:div>
    <w:div w:id="693920950">
      <w:bodyDiv w:val="1"/>
      <w:marLeft w:val="0"/>
      <w:marRight w:val="0"/>
      <w:marTop w:val="0"/>
      <w:marBottom w:val="0"/>
      <w:divBdr>
        <w:top w:val="none" w:sz="0" w:space="0" w:color="auto"/>
        <w:left w:val="none" w:sz="0" w:space="0" w:color="auto"/>
        <w:bottom w:val="none" w:sz="0" w:space="0" w:color="auto"/>
        <w:right w:val="none" w:sz="0" w:space="0" w:color="auto"/>
      </w:divBdr>
    </w:div>
    <w:div w:id="694573343">
      <w:bodyDiv w:val="1"/>
      <w:marLeft w:val="0"/>
      <w:marRight w:val="0"/>
      <w:marTop w:val="0"/>
      <w:marBottom w:val="0"/>
      <w:divBdr>
        <w:top w:val="none" w:sz="0" w:space="0" w:color="auto"/>
        <w:left w:val="none" w:sz="0" w:space="0" w:color="auto"/>
        <w:bottom w:val="none" w:sz="0" w:space="0" w:color="auto"/>
        <w:right w:val="none" w:sz="0" w:space="0" w:color="auto"/>
      </w:divBdr>
    </w:div>
    <w:div w:id="700319916">
      <w:bodyDiv w:val="1"/>
      <w:marLeft w:val="0"/>
      <w:marRight w:val="0"/>
      <w:marTop w:val="0"/>
      <w:marBottom w:val="0"/>
      <w:divBdr>
        <w:top w:val="none" w:sz="0" w:space="0" w:color="auto"/>
        <w:left w:val="none" w:sz="0" w:space="0" w:color="auto"/>
        <w:bottom w:val="none" w:sz="0" w:space="0" w:color="auto"/>
        <w:right w:val="none" w:sz="0" w:space="0" w:color="auto"/>
      </w:divBdr>
    </w:div>
    <w:div w:id="702902181">
      <w:bodyDiv w:val="1"/>
      <w:marLeft w:val="0"/>
      <w:marRight w:val="0"/>
      <w:marTop w:val="0"/>
      <w:marBottom w:val="0"/>
      <w:divBdr>
        <w:top w:val="none" w:sz="0" w:space="0" w:color="auto"/>
        <w:left w:val="none" w:sz="0" w:space="0" w:color="auto"/>
        <w:bottom w:val="none" w:sz="0" w:space="0" w:color="auto"/>
        <w:right w:val="none" w:sz="0" w:space="0" w:color="auto"/>
      </w:divBdr>
    </w:div>
    <w:div w:id="703139469">
      <w:bodyDiv w:val="1"/>
      <w:marLeft w:val="0"/>
      <w:marRight w:val="0"/>
      <w:marTop w:val="0"/>
      <w:marBottom w:val="0"/>
      <w:divBdr>
        <w:top w:val="none" w:sz="0" w:space="0" w:color="auto"/>
        <w:left w:val="none" w:sz="0" w:space="0" w:color="auto"/>
        <w:bottom w:val="none" w:sz="0" w:space="0" w:color="auto"/>
        <w:right w:val="none" w:sz="0" w:space="0" w:color="auto"/>
      </w:divBdr>
    </w:div>
    <w:div w:id="704406151">
      <w:bodyDiv w:val="1"/>
      <w:marLeft w:val="0"/>
      <w:marRight w:val="0"/>
      <w:marTop w:val="0"/>
      <w:marBottom w:val="0"/>
      <w:divBdr>
        <w:top w:val="none" w:sz="0" w:space="0" w:color="auto"/>
        <w:left w:val="none" w:sz="0" w:space="0" w:color="auto"/>
        <w:bottom w:val="none" w:sz="0" w:space="0" w:color="auto"/>
        <w:right w:val="none" w:sz="0" w:space="0" w:color="auto"/>
      </w:divBdr>
    </w:div>
    <w:div w:id="709494473">
      <w:bodyDiv w:val="1"/>
      <w:marLeft w:val="0"/>
      <w:marRight w:val="0"/>
      <w:marTop w:val="0"/>
      <w:marBottom w:val="0"/>
      <w:divBdr>
        <w:top w:val="none" w:sz="0" w:space="0" w:color="auto"/>
        <w:left w:val="none" w:sz="0" w:space="0" w:color="auto"/>
        <w:bottom w:val="none" w:sz="0" w:space="0" w:color="auto"/>
        <w:right w:val="none" w:sz="0" w:space="0" w:color="auto"/>
      </w:divBdr>
    </w:div>
    <w:div w:id="710224313">
      <w:bodyDiv w:val="1"/>
      <w:marLeft w:val="0"/>
      <w:marRight w:val="0"/>
      <w:marTop w:val="0"/>
      <w:marBottom w:val="0"/>
      <w:divBdr>
        <w:top w:val="none" w:sz="0" w:space="0" w:color="auto"/>
        <w:left w:val="none" w:sz="0" w:space="0" w:color="auto"/>
        <w:bottom w:val="none" w:sz="0" w:space="0" w:color="auto"/>
        <w:right w:val="none" w:sz="0" w:space="0" w:color="auto"/>
      </w:divBdr>
    </w:div>
    <w:div w:id="720058088">
      <w:bodyDiv w:val="1"/>
      <w:marLeft w:val="0"/>
      <w:marRight w:val="0"/>
      <w:marTop w:val="0"/>
      <w:marBottom w:val="0"/>
      <w:divBdr>
        <w:top w:val="none" w:sz="0" w:space="0" w:color="auto"/>
        <w:left w:val="none" w:sz="0" w:space="0" w:color="auto"/>
        <w:bottom w:val="none" w:sz="0" w:space="0" w:color="auto"/>
        <w:right w:val="none" w:sz="0" w:space="0" w:color="auto"/>
      </w:divBdr>
    </w:div>
    <w:div w:id="720521699">
      <w:bodyDiv w:val="1"/>
      <w:marLeft w:val="0"/>
      <w:marRight w:val="0"/>
      <w:marTop w:val="0"/>
      <w:marBottom w:val="0"/>
      <w:divBdr>
        <w:top w:val="none" w:sz="0" w:space="0" w:color="auto"/>
        <w:left w:val="none" w:sz="0" w:space="0" w:color="auto"/>
        <w:bottom w:val="none" w:sz="0" w:space="0" w:color="auto"/>
        <w:right w:val="none" w:sz="0" w:space="0" w:color="auto"/>
      </w:divBdr>
    </w:div>
    <w:div w:id="720711736">
      <w:bodyDiv w:val="1"/>
      <w:marLeft w:val="0"/>
      <w:marRight w:val="0"/>
      <w:marTop w:val="0"/>
      <w:marBottom w:val="0"/>
      <w:divBdr>
        <w:top w:val="none" w:sz="0" w:space="0" w:color="auto"/>
        <w:left w:val="none" w:sz="0" w:space="0" w:color="auto"/>
        <w:bottom w:val="none" w:sz="0" w:space="0" w:color="auto"/>
        <w:right w:val="none" w:sz="0" w:space="0" w:color="auto"/>
      </w:divBdr>
    </w:div>
    <w:div w:id="725495486">
      <w:bodyDiv w:val="1"/>
      <w:marLeft w:val="0"/>
      <w:marRight w:val="0"/>
      <w:marTop w:val="0"/>
      <w:marBottom w:val="0"/>
      <w:divBdr>
        <w:top w:val="none" w:sz="0" w:space="0" w:color="auto"/>
        <w:left w:val="none" w:sz="0" w:space="0" w:color="auto"/>
        <w:bottom w:val="none" w:sz="0" w:space="0" w:color="auto"/>
        <w:right w:val="none" w:sz="0" w:space="0" w:color="auto"/>
      </w:divBdr>
    </w:div>
    <w:div w:id="728646605">
      <w:bodyDiv w:val="1"/>
      <w:marLeft w:val="0"/>
      <w:marRight w:val="0"/>
      <w:marTop w:val="0"/>
      <w:marBottom w:val="0"/>
      <w:divBdr>
        <w:top w:val="none" w:sz="0" w:space="0" w:color="auto"/>
        <w:left w:val="none" w:sz="0" w:space="0" w:color="auto"/>
        <w:bottom w:val="none" w:sz="0" w:space="0" w:color="auto"/>
        <w:right w:val="none" w:sz="0" w:space="0" w:color="auto"/>
      </w:divBdr>
    </w:div>
    <w:div w:id="734818769">
      <w:bodyDiv w:val="1"/>
      <w:marLeft w:val="0"/>
      <w:marRight w:val="0"/>
      <w:marTop w:val="0"/>
      <w:marBottom w:val="0"/>
      <w:divBdr>
        <w:top w:val="none" w:sz="0" w:space="0" w:color="auto"/>
        <w:left w:val="none" w:sz="0" w:space="0" w:color="auto"/>
        <w:bottom w:val="none" w:sz="0" w:space="0" w:color="auto"/>
        <w:right w:val="none" w:sz="0" w:space="0" w:color="auto"/>
      </w:divBdr>
    </w:div>
    <w:div w:id="735127042">
      <w:bodyDiv w:val="1"/>
      <w:marLeft w:val="0"/>
      <w:marRight w:val="0"/>
      <w:marTop w:val="0"/>
      <w:marBottom w:val="0"/>
      <w:divBdr>
        <w:top w:val="none" w:sz="0" w:space="0" w:color="auto"/>
        <w:left w:val="none" w:sz="0" w:space="0" w:color="auto"/>
        <w:bottom w:val="none" w:sz="0" w:space="0" w:color="auto"/>
        <w:right w:val="none" w:sz="0" w:space="0" w:color="auto"/>
      </w:divBdr>
    </w:div>
    <w:div w:id="737477239">
      <w:bodyDiv w:val="1"/>
      <w:marLeft w:val="0"/>
      <w:marRight w:val="0"/>
      <w:marTop w:val="0"/>
      <w:marBottom w:val="0"/>
      <w:divBdr>
        <w:top w:val="none" w:sz="0" w:space="0" w:color="auto"/>
        <w:left w:val="none" w:sz="0" w:space="0" w:color="auto"/>
        <w:bottom w:val="none" w:sz="0" w:space="0" w:color="auto"/>
        <w:right w:val="none" w:sz="0" w:space="0" w:color="auto"/>
      </w:divBdr>
    </w:div>
    <w:div w:id="738330159">
      <w:bodyDiv w:val="1"/>
      <w:marLeft w:val="0"/>
      <w:marRight w:val="0"/>
      <w:marTop w:val="0"/>
      <w:marBottom w:val="0"/>
      <w:divBdr>
        <w:top w:val="none" w:sz="0" w:space="0" w:color="auto"/>
        <w:left w:val="none" w:sz="0" w:space="0" w:color="auto"/>
        <w:bottom w:val="none" w:sz="0" w:space="0" w:color="auto"/>
        <w:right w:val="none" w:sz="0" w:space="0" w:color="auto"/>
      </w:divBdr>
    </w:div>
    <w:div w:id="739640806">
      <w:bodyDiv w:val="1"/>
      <w:marLeft w:val="0"/>
      <w:marRight w:val="0"/>
      <w:marTop w:val="0"/>
      <w:marBottom w:val="0"/>
      <w:divBdr>
        <w:top w:val="none" w:sz="0" w:space="0" w:color="auto"/>
        <w:left w:val="none" w:sz="0" w:space="0" w:color="auto"/>
        <w:bottom w:val="none" w:sz="0" w:space="0" w:color="auto"/>
        <w:right w:val="none" w:sz="0" w:space="0" w:color="auto"/>
      </w:divBdr>
    </w:div>
    <w:div w:id="743331028">
      <w:bodyDiv w:val="1"/>
      <w:marLeft w:val="0"/>
      <w:marRight w:val="0"/>
      <w:marTop w:val="0"/>
      <w:marBottom w:val="0"/>
      <w:divBdr>
        <w:top w:val="none" w:sz="0" w:space="0" w:color="auto"/>
        <w:left w:val="none" w:sz="0" w:space="0" w:color="auto"/>
        <w:bottom w:val="none" w:sz="0" w:space="0" w:color="auto"/>
        <w:right w:val="none" w:sz="0" w:space="0" w:color="auto"/>
      </w:divBdr>
    </w:div>
    <w:div w:id="744302612">
      <w:bodyDiv w:val="1"/>
      <w:marLeft w:val="0"/>
      <w:marRight w:val="0"/>
      <w:marTop w:val="0"/>
      <w:marBottom w:val="0"/>
      <w:divBdr>
        <w:top w:val="none" w:sz="0" w:space="0" w:color="auto"/>
        <w:left w:val="none" w:sz="0" w:space="0" w:color="auto"/>
        <w:bottom w:val="none" w:sz="0" w:space="0" w:color="auto"/>
        <w:right w:val="none" w:sz="0" w:space="0" w:color="auto"/>
      </w:divBdr>
    </w:div>
    <w:div w:id="748038283">
      <w:bodyDiv w:val="1"/>
      <w:marLeft w:val="0"/>
      <w:marRight w:val="0"/>
      <w:marTop w:val="0"/>
      <w:marBottom w:val="0"/>
      <w:divBdr>
        <w:top w:val="none" w:sz="0" w:space="0" w:color="auto"/>
        <w:left w:val="none" w:sz="0" w:space="0" w:color="auto"/>
        <w:bottom w:val="none" w:sz="0" w:space="0" w:color="auto"/>
        <w:right w:val="none" w:sz="0" w:space="0" w:color="auto"/>
      </w:divBdr>
    </w:div>
    <w:div w:id="751244956">
      <w:bodyDiv w:val="1"/>
      <w:marLeft w:val="0"/>
      <w:marRight w:val="0"/>
      <w:marTop w:val="0"/>
      <w:marBottom w:val="0"/>
      <w:divBdr>
        <w:top w:val="none" w:sz="0" w:space="0" w:color="auto"/>
        <w:left w:val="none" w:sz="0" w:space="0" w:color="auto"/>
        <w:bottom w:val="none" w:sz="0" w:space="0" w:color="auto"/>
        <w:right w:val="none" w:sz="0" w:space="0" w:color="auto"/>
      </w:divBdr>
    </w:div>
    <w:div w:id="752170314">
      <w:bodyDiv w:val="1"/>
      <w:marLeft w:val="0"/>
      <w:marRight w:val="0"/>
      <w:marTop w:val="0"/>
      <w:marBottom w:val="0"/>
      <w:divBdr>
        <w:top w:val="none" w:sz="0" w:space="0" w:color="auto"/>
        <w:left w:val="none" w:sz="0" w:space="0" w:color="auto"/>
        <w:bottom w:val="none" w:sz="0" w:space="0" w:color="auto"/>
        <w:right w:val="none" w:sz="0" w:space="0" w:color="auto"/>
      </w:divBdr>
    </w:div>
    <w:div w:id="752821700">
      <w:bodyDiv w:val="1"/>
      <w:marLeft w:val="0"/>
      <w:marRight w:val="0"/>
      <w:marTop w:val="0"/>
      <w:marBottom w:val="0"/>
      <w:divBdr>
        <w:top w:val="none" w:sz="0" w:space="0" w:color="auto"/>
        <w:left w:val="none" w:sz="0" w:space="0" w:color="auto"/>
        <w:bottom w:val="none" w:sz="0" w:space="0" w:color="auto"/>
        <w:right w:val="none" w:sz="0" w:space="0" w:color="auto"/>
      </w:divBdr>
    </w:div>
    <w:div w:id="753015354">
      <w:bodyDiv w:val="1"/>
      <w:marLeft w:val="0"/>
      <w:marRight w:val="0"/>
      <w:marTop w:val="0"/>
      <w:marBottom w:val="0"/>
      <w:divBdr>
        <w:top w:val="none" w:sz="0" w:space="0" w:color="auto"/>
        <w:left w:val="none" w:sz="0" w:space="0" w:color="auto"/>
        <w:bottom w:val="none" w:sz="0" w:space="0" w:color="auto"/>
        <w:right w:val="none" w:sz="0" w:space="0" w:color="auto"/>
      </w:divBdr>
    </w:div>
    <w:div w:id="754284131">
      <w:bodyDiv w:val="1"/>
      <w:marLeft w:val="0"/>
      <w:marRight w:val="0"/>
      <w:marTop w:val="0"/>
      <w:marBottom w:val="0"/>
      <w:divBdr>
        <w:top w:val="none" w:sz="0" w:space="0" w:color="auto"/>
        <w:left w:val="none" w:sz="0" w:space="0" w:color="auto"/>
        <w:bottom w:val="none" w:sz="0" w:space="0" w:color="auto"/>
        <w:right w:val="none" w:sz="0" w:space="0" w:color="auto"/>
      </w:divBdr>
    </w:div>
    <w:div w:id="758135959">
      <w:bodyDiv w:val="1"/>
      <w:marLeft w:val="0"/>
      <w:marRight w:val="0"/>
      <w:marTop w:val="0"/>
      <w:marBottom w:val="0"/>
      <w:divBdr>
        <w:top w:val="none" w:sz="0" w:space="0" w:color="auto"/>
        <w:left w:val="none" w:sz="0" w:space="0" w:color="auto"/>
        <w:bottom w:val="none" w:sz="0" w:space="0" w:color="auto"/>
        <w:right w:val="none" w:sz="0" w:space="0" w:color="auto"/>
      </w:divBdr>
    </w:div>
    <w:div w:id="760175180">
      <w:bodyDiv w:val="1"/>
      <w:marLeft w:val="0"/>
      <w:marRight w:val="0"/>
      <w:marTop w:val="0"/>
      <w:marBottom w:val="0"/>
      <w:divBdr>
        <w:top w:val="none" w:sz="0" w:space="0" w:color="auto"/>
        <w:left w:val="none" w:sz="0" w:space="0" w:color="auto"/>
        <w:bottom w:val="none" w:sz="0" w:space="0" w:color="auto"/>
        <w:right w:val="none" w:sz="0" w:space="0" w:color="auto"/>
      </w:divBdr>
    </w:div>
    <w:div w:id="761148240">
      <w:bodyDiv w:val="1"/>
      <w:marLeft w:val="0"/>
      <w:marRight w:val="0"/>
      <w:marTop w:val="0"/>
      <w:marBottom w:val="0"/>
      <w:divBdr>
        <w:top w:val="none" w:sz="0" w:space="0" w:color="auto"/>
        <w:left w:val="none" w:sz="0" w:space="0" w:color="auto"/>
        <w:bottom w:val="none" w:sz="0" w:space="0" w:color="auto"/>
        <w:right w:val="none" w:sz="0" w:space="0" w:color="auto"/>
      </w:divBdr>
    </w:div>
    <w:div w:id="761225379">
      <w:bodyDiv w:val="1"/>
      <w:marLeft w:val="0"/>
      <w:marRight w:val="0"/>
      <w:marTop w:val="0"/>
      <w:marBottom w:val="0"/>
      <w:divBdr>
        <w:top w:val="none" w:sz="0" w:space="0" w:color="auto"/>
        <w:left w:val="none" w:sz="0" w:space="0" w:color="auto"/>
        <w:bottom w:val="none" w:sz="0" w:space="0" w:color="auto"/>
        <w:right w:val="none" w:sz="0" w:space="0" w:color="auto"/>
      </w:divBdr>
    </w:div>
    <w:div w:id="767654580">
      <w:bodyDiv w:val="1"/>
      <w:marLeft w:val="0"/>
      <w:marRight w:val="0"/>
      <w:marTop w:val="0"/>
      <w:marBottom w:val="0"/>
      <w:divBdr>
        <w:top w:val="none" w:sz="0" w:space="0" w:color="auto"/>
        <w:left w:val="none" w:sz="0" w:space="0" w:color="auto"/>
        <w:bottom w:val="none" w:sz="0" w:space="0" w:color="auto"/>
        <w:right w:val="none" w:sz="0" w:space="0" w:color="auto"/>
      </w:divBdr>
    </w:div>
    <w:div w:id="775565686">
      <w:bodyDiv w:val="1"/>
      <w:marLeft w:val="0"/>
      <w:marRight w:val="0"/>
      <w:marTop w:val="0"/>
      <w:marBottom w:val="0"/>
      <w:divBdr>
        <w:top w:val="none" w:sz="0" w:space="0" w:color="auto"/>
        <w:left w:val="none" w:sz="0" w:space="0" w:color="auto"/>
        <w:bottom w:val="none" w:sz="0" w:space="0" w:color="auto"/>
        <w:right w:val="none" w:sz="0" w:space="0" w:color="auto"/>
      </w:divBdr>
    </w:div>
    <w:div w:id="777674477">
      <w:bodyDiv w:val="1"/>
      <w:marLeft w:val="0"/>
      <w:marRight w:val="0"/>
      <w:marTop w:val="0"/>
      <w:marBottom w:val="0"/>
      <w:divBdr>
        <w:top w:val="none" w:sz="0" w:space="0" w:color="auto"/>
        <w:left w:val="none" w:sz="0" w:space="0" w:color="auto"/>
        <w:bottom w:val="none" w:sz="0" w:space="0" w:color="auto"/>
        <w:right w:val="none" w:sz="0" w:space="0" w:color="auto"/>
      </w:divBdr>
    </w:div>
    <w:div w:id="778794249">
      <w:bodyDiv w:val="1"/>
      <w:marLeft w:val="0"/>
      <w:marRight w:val="0"/>
      <w:marTop w:val="0"/>
      <w:marBottom w:val="0"/>
      <w:divBdr>
        <w:top w:val="none" w:sz="0" w:space="0" w:color="auto"/>
        <w:left w:val="none" w:sz="0" w:space="0" w:color="auto"/>
        <w:bottom w:val="none" w:sz="0" w:space="0" w:color="auto"/>
        <w:right w:val="none" w:sz="0" w:space="0" w:color="auto"/>
      </w:divBdr>
    </w:div>
    <w:div w:id="780609904">
      <w:bodyDiv w:val="1"/>
      <w:marLeft w:val="0"/>
      <w:marRight w:val="0"/>
      <w:marTop w:val="0"/>
      <w:marBottom w:val="0"/>
      <w:divBdr>
        <w:top w:val="none" w:sz="0" w:space="0" w:color="auto"/>
        <w:left w:val="none" w:sz="0" w:space="0" w:color="auto"/>
        <w:bottom w:val="none" w:sz="0" w:space="0" w:color="auto"/>
        <w:right w:val="none" w:sz="0" w:space="0" w:color="auto"/>
      </w:divBdr>
    </w:div>
    <w:div w:id="780805039">
      <w:bodyDiv w:val="1"/>
      <w:marLeft w:val="0"/>
      <w:marRight w:val="0"/>
      <w:marTop w:val="0"/>
      <w:marBottom w:val="0"/>
      <w:divBdr>
        <w:top w:val="none" w:sz="0" w:space="0" w:color="auto"/>
        <w:left w:val="none" w:sz="0" w:space="0" w:color="auto"/>
        <w:bottom w:val="none" w:sz="0" w:space="0" w:color="auto"/>
        <w:right w:val="none" w:sz="0" w:space="0" w:color="auto"/>
      </w:divBdr>
    </w:div>
    <w:div w:id="781144456">
      <w:bodyDiv w:val="1"/>
      <w:marLeft w:val="0"/>
      <w:marRight w:val="0"/>
      <w:marTop w:val="0"/>
      <w:marBottom w:val="0"/>
      <w:divBdr>
        <w:top w:val="none" w:sz="0" w:space="0" w:color="auto"/>
        <w:left w:val="none" w:sz="0" w:space="0" w:color="auto"/>
        <w:bottom w:val="none" w:sz="0" w:space="0" w:color="auto"/>
        <w:right w:val="none" w:sz="0" w:space="0" w:color="auto"/>
      </w:divBdr>
    </w:div>
    <w:div w:id="786002006">
      <w:bodyDiv w:val="1"/>
      <w:marLeft w:val="0"/>
      <w:marRight w:val="0"/>
      <w:marTop w:val="0"/>
      <w:marBottom w:val="0"/>
      <w:divBdr>
        <w:top w:val="none" w:sz="0" w:space="0" w:color="auto"/>
        <w:left w:val="none" w:sz="0" w:space="0" w:color="auto"/>
        <w:bottom w:val="none" w:sz="0" w:space="0" w:color="auto"/>
        <w:right w:val="none" w:sz="0" w:space="0" w:color="auto"/>
      </w:divBdr>
      <w:divsChild>
        <w:div w:id="651176559">
          <w:marLeft w:val="0"/>
          <w:marRight w:val="0"/>
          <w:marTop w:val="0"/>
          <w:marBottom w:val="0"/>
          <w:divBdr>
            <w:top w:val="none" w:sz="0" w:space="0" w:color="auto"/>
            <w:left w:val="none" w:sz="0" w:space="0" w:color="auto"/>
            <w:bottom w:val="none" w:sz="0" w:space="0" w:color="auto"/>
            <w:right w:val="none" w:sz="0" w:space="0" w:color="auto"/>
          </w:divBdr>
          <w:divsChild>
            <w:div w:id="1186947647">
              <w:marLeft w:val="0"/>
              <w:marRight w:val="0"/>
              <w:marTop w:val="0"/>
              <w:marBottom w:val="0"/>
              <w:divBdr>
                <w:top w:val="none" w:sz="0" w:space="0" w:color="auto"/>
                <w:left w:val="none" w:sz="0" w:space="0" w:color="auto"/>
                <w:bottom w:val="none" w:sz="0" w:space="0" w:color="auto"/>
                <w:right w:val="none" w:sz="0" w:space="0" w:color="auto"/>
              </w:divBdr>
            </w:div>
          </w:divsChild>
        </w:div>
        <w:div w:id="817309357">
          <w:marLeft w:val="0"/>
          <w:marRight w:val="0"/>
          <w:marTop w:val="0"/>
          <w:marBottom w:val="0"/>
          <w:divBdr>
            <w:top w:val="none" w:sz="0" w:space="0" w:color="auto"/>
            <w:left w:val="none" w:sz="0" w:space="0" w:color="auto"/>
            <w:bottom w:val="none" w:sz="0" w:space="0" w:color="auto"/>
            <w:right w:val="none" w:sz="0" w:space="0" w:color="auto"/>
          </w:divBdr>
          <w:divsChild>
            <w:div w:id="494996038">
              <w:marLeft w:val="0"/>
              <w:marRight w:val="0"/>
              <w:marTop w:val="0"/>
              <w:marBottom w:val="0"/>
              <w:divBdr>
                <w:top w:val="none" w:sz="0" w:space="0" w:color="auto"/>
                <w:left w:val="none" w:sz="0" w:space="0" w:color="auto"/>
                <w:bottom w:val="none" w:sz="0" w:space="0" w:color="auto"/>
                <w:right w:val="none" w:sz="0" w:space="0" w:color="auto"/>
              </w:divBdr>
            </w:div>
          </w:divsChild>
        </w:div>
        <w:div w:id="1379088812">
          <w:marLeft w:val="0"/>
          <w:marRight w:val="0"/>
          <w:marTop w:val="0"/>
          <w:marBottom w:val="0"/>
          <w:divBdr>
            <w:top w:val="none" w:sz="0" w:space="0" w:color="auto"/>
            <w:left w:val="none" w:sz="0" w:space="0" w:color="auto"/>
            <w:bottom w:val="none" w:sz="0" w:space="0" w:color="auto"/>
            <w:right w:val="none" w:sz="0" w:space="0" w:color="auto"/>
          </w:divBdr>
          <w:divsChild>
            <w:div w:id="1115247701">
              <w:marLeft w:val="0"/>
              <w:marRight w:val="0"/>
              <w:marTop w:val="0"/>
              <w:marBottom w:val="0"/>
              <w:divBdr>
                <w:top w:val="none" w:sz="0" w:space="0" w:color="auto"/>
                <w:left w:val="none" w:sz="0" w:space="0" w:color="auto"/>
                <w:bottom w:val="none" w:sz="0" w:space="0" w:color="auto"/>
                <w:right w:val="none" w:sz="0" w:space="0" w:color="auto"/>
              </w:divBdr>
            </w:div>
          </w:divsChild>
        </w:div>
        <w:div w:id="1445225501">
          <w:marLeft w:val="0"/>
          <w:marRight w:val="0"/>
          <w:marTop w:val="0"/>
          <w:marBottom w:val="0"/>
          <w:divBdr>
            <w:top w:val="none" w:sz="0" w:space="0" w:color="auto"/>
            <w:left w:val="none" w:sz="0" w:space="0" w:color="auto"/>
            <w:bottom w:val="none" w:sz="0" w:space="0" w:color="auto"/>
            <w:right w:val="none" w:sz="0" w:space="0" w:color="auto"/>
          </w:divBdr>
          <w:divsChild>
            <w:div w:id="190090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285469">
      <w:bodyDiv w:val="1"/>
      <w:marLeft w:val="0"/>
      <w:marRight w:val="0"/>
      <w:marTop w:val="0"/>
      <w:marBottom w:val="0"/>
      <w:divBdr>
        <w:top w:val="none" w:sz="0" w:space="0" w:color="auto"/>
        <w:left w:val="none" w:sz="0" w:space="0" w:color="auto"/>
        <w:bottom w:val="none" w:sz="0" w:space="0" w:color="auto"/>
        <w:right w:val="none" w:sz="0" w:space="0" w:color="auto"/>
      </w:divBdr>
    </w:div>
    <w:div w:id="791365322">
      <w:bodyDiv w:val="1"/>
      <w:marLeft w:val="0"/>
      <w:marRight w:val="0"/>
      <w:marTop w:val="0"/>
      <w:marBottom w:val="0"/>
      <w:divBdr>
        <w:top w:val="none" w:sz="0" w:space="0" w:color="auto"/>
        <w:left w:val="none" w:sz="0" w:space="0" w:color="auto"/>
        <w:bottom w:val="none" w:sz="0" w:space="0" w:color="auto"/>
        <w:right w:val="none" w:sz="0" w:space="0" w:color="auto"/>
      </w:divBdr>
    </w:div>
    <w:div w:id="791746939">
      <w:bodyDiv w:val="1"/>
      <w:marLeft w:val="0"/>
      <w:marRight w:val="0"/>
      <w:marTop w:val="0"/>
      <w:marBottom w:val="0"/>
      <w:divBdr>
        <w:top w:val="none" w:sz="0" w:space="0" w:color="auto"/>
        <w:left w:val="none" w:sz="0" w:space="0" w:color="auto"/>
        <w:bottom w:val="none" w:sz="0" w:space="0" w:color="auto"/>
        <w:right w:val="none" w:sz="0" w:space="0" w:color="auto"/>
      </w:divBdr>
    </w:div>
    <w:div w:id="792597085">
      <w:bodyDiv w:val="1"/>
      <w:marLeft w:val="0"/>
      <w:marRight w:val="0"/>
      <w:marTop w:val="0"/>
      <w:marBottom w:val="0"/>
      <w:divBdr>
        <w:top w:val="none" w:sz="0" w:space="0" w:color="auto"/>
        <w:left w:val="none" w:sz="0" w:space="0" w:color="auto"/>
        <w:bottom w:val="none" w:sz="0" w:space="0" w:color="auto"/>
        <w:right w:val="none" w:sz="0" w:space="0" w:color="auto"/>
      </w:divBdr>
    </w:div>
    <w:div w:id="795368387">
      <w:bodyDiv w:val="1"/>
      <w:marLeft w:val="0"/>
      <w:marRight w:val="0"/>
      <w:marTop w:val="0"/>
      <w:marBottom w:val="0"/>
      <w:divBdr>
        <w:top w:val="none" w:sz="0" w:space="0" w:color="auto"/>
        <w:left w:val="none" w:sz="0" w:space="0" w:color="auto"/>
        <w:bottom w:val="none" w:sz="0" w:space="0" w:color="auto"/>
        <w:right w:val="none" w:sz="0" w:space="0" w:color="auto"/>
      </w:divBdr>
    </w:div>
    <w:div w:id="796533922">
      <w:bodyDiv w:val="1"/>
      <w:marLeft w:val="0"/>
      <w:marRight w:val="0"/>
      <w:marTop w:val="0"/>
      <w:marBottom w:val="0"/>
      <w:divBdr>
        <w:top w:val="none" w:sz="0" w:space="0" w:color="auto"/>
        <w:left w:val="none" w:sz="0" w:space="0" w:color="auto"/>
        <w:bottom w:val="none" w:sz="0" w:space="0" w:color="auto"/>
        <w:right w:val="none" w:sz="0" w:space="0" w:color="auto"/>
      </w:divBdr>
    </w:div>
    <w:div w:id="796684274">
      <w:bodyDiv w:val="1"/>
      <w:marLeft w:val="0"/>
      <w:marRight w:val="0"/>
      <w:marTop w:val="0"/>
      <w:marBottom w:val="0"/>
      <w:divBdr>
        <w:top w:val="none" w:sz="0" w:space="0" w:color="auto"/>
        <w:left w:val="none" w:sz="0" w:space="0" w:color="auto"/>
        <w:bottom w:val="none" w:sz="0" w:space="0" w:color="auto"/>
        <w:right w:val="none" w:sz="0" w:space="0" w:color="auto"/>
      </w:divBdr>
    </w:div>
    <w:div w:id="800149316">
      <w:bodyDiv w:val="1"/>
      <w:marLeft w:val="0"/>
      <w:marRight w:val="0"/>
      <w:marTop w:val="0"/>
      <w:marBottom w:val="0"/>
      <w:divBdr>
        <w:top w:val="none" w:sz="0" w:space="0" w:color="auto"/>
        <w:left w:val="none" w:sz="0" w:space="0" w:color="auto"/>
        <w:bottom w:val="none" w:sz="0" w:space="0" w:color="auto"/>
        <w:right w:val="none" w:sz="0" w:space="0" w:color="auto"/>
      </w:divBdr>
    </w:div>
    <w:div w:id="807750016">
      <w:bodyDiv w:val="1"/>
      <w:marLeft w:val="0"/>
      <w:marRight w:val="0"/>
      <w:marTop w:val="0"/>
      <w:marBottom w:val="0"/>
      <w:divBdr>
        <w:top w:val="none" w:sz="0" w:space="0" w:color="auto"/>
        <w:left w:val="none" w:sz="0" w:space="0" w:color="auto"/>
        <w:bottom w:val="none" w:sz="0" w:space="0" w:color="auto"/>
        <w:right w:val="none" w:sz="0" w:space="0" w:color="auto"/>
      </w:divBdr>
    </w:div>
    <w:div w:id="810051442">
      <w:bodyDiv w:val="1"/>
      <w:marLeft w:val="0"/>
      <w:marRight w:val="0"/>
      <w:marTop w:val="0"/>
      <w:marBottom w:val="0"/>
      <w:divBdr>
        <w:top w:val="none" w:sz="0" w:space="0" w:color="auto"/>
        <w:left w:val="none" w:sz="0" w:space="0" w:color="auto"/>
        <w:bottom w:val="none" w:sz="0" w:space="0" w:color="auto"/>
        <w:right w:val="none" w:sz="0" w:space="0" w:color="auto"/>
      </w:divBdr>
    </w:div>
    <w:div w:id="810097000">
      <w:bodyDiv w:val="1"/>
      <w:marLeft w:val="0"/>
      <w:marRight w:val="0"/>
      <w:marTop w:val="0"/>
      <w:marBottom w:val="0"/>
      <w:divBdr>
        <w:top w:val="none" w:sz="0" w:space="0" w:color="auto"/>
        <w:left w:val="none" w:sz="0" w:space="0" w:color="auto"/>
        <w:bottom w:val="none" w:sz="0" w:space="0" w:color="auto"/>
        <w:right w:val="none" w:sz="0" w:space="0" w:color="auto"/>
      </w:divBdr>
    </w:div>
    <w:div w:id="813835849">
      <w:bodyDiv w:val="1"/>
      <w:marLeft w:val="0"/>
      <w:marRight w:val="0"/>
      <w:marTop w:val="0"/>
      <w:marBottom w:val="0"/>
      <w:divBdr>
        <w:top w:val="none" w:sz="0" w:space="0" w:color="auto"/>
        <w:left w:val="none" w:sz="0" w:space="0" w:color="auto"/>
        <w:bottom w:val="none" w:sz="0" w:space="0" w:color="auto"/>
        <w:right w:val="none" w:sz="0" w:space="0" w:color="auto"/>
      </w:divBdr>
    </w:div>
    <w:div w:id="815537523">
      <w:bodyDiv w:val="1"/>
      <w:marLeft w:val="0"/>
      <w:marRight w:val="0"/>
      <w:marTop w:val="0"/>
      <w:marBottom w:val="0"/>
      <w:divBdr>
        <w:top w:val="none" w:sz="0" w:space="0" w:color="auto"/>
        <w:left w:val="none" w:sz="0" w:space="0" w:color="auto"/>
        <w:bottom w:val="none" w:sz="0" w:space="0" w:color="auto"/>
        <w:right w:val="none" w:sz="0" w:space="0" w:color="auto"/>
      </w:divBdr>
    </w:div>
    <w:div w:id="821047421">
      <w:bodyDiv w:val="1"/>
      <w:marLeft w:val="0"/>
      <w:marRight w:val="0"/>
      <w:marTop w:val="0"/>
      <w:marBottom w:val="0"/>
      <w:divBdr>
        <w:top w:val="none" w:sz="0" w:space="0" w:color="auto"/>
        <w:left w:val="none" w:sz="0" w:space="0" w:color="auto"/>
        <w:bottom w:val="none" w:sz="0" w:space="0" w:color="auto"/>
        <w:right w:val="none" w:sz="0" w:space="0" w:color="auto"/>
      </w:divBdr>
    </w:div>
    <w:div w:id="821430054">
      <w:bodyDiv w:val="1"/>
      <w:marLeft w:val="0"/>
      <w:marRight w:val="0"/>
      <w:marTop w:val="0"/>
      <w:marBottom w:val="0"/>
      <w:divBdr>
        <w:top w:val="none" w:sz="0" w:space="0" w:color="auto"/>
        <w:left w:val="none" w:sz="0" w:space="0" w:color="auto"/>
        <w:bottom w:val="none" w:sz="0" w:space="0" w:color="auto"/>
        <w:right w:val="none" w:sz="0" w:space="0" w:color="auto"/>
      </w:divBdr>
      <w:divsChild>
        <w:div w:id="6711942">
          <w:marLeft w:val="0"/>
          <w:marRight w:val="0"/>
          <w:marTop w:val="0"/>
          <w:marBottom w:val="0"/>
          <w:divBdr>
            <w:top w:val="none" w:sz="0" w:space="0" w:color="auto"/>
            <w:left w:val="none" w:sz="0" w:space="0" w:color="auto"/>
            <w:bottom w:val="none" w:sz="0" w:space="0" w:color="auto"/>
            <w:right w:val="none" w:sz="0" w:space="0" w:color="auto"/>
          </w:divBdr>
        </w:div>
        <w:div w:id="8996223">
          <w:marLeft w:val="0"/>
          <w:marRight w:val="0"/>
          <w:marTop w:val="0"/>
          <w:marBottom w:val="0"/>
          <w:divBdr>
            <w:top w:val="none" w:sz="0" w:space="0" w:color="auto"/>
            <w:left w:val="none" w:sz="0" w:space="0" w:color="auto"/>
            <w:bottom w:val="none" w:sz="0" w:space="0" w:color="auto"/>
            <w:right w:val="none" w:sz="0" w:space="0" w:color="auto"/>
          </w:divBdr>
        </w:div>
        <w:div w:id="93945368">
          <w:marLeft w:val="0"/>
          <w:marRight w:val="0"/>
          <w:marTop w:val="0"/>
          <w:marBottom w:val="0"/>
          <w:divBdr>
            <w:top w:val="none" w:sz="0" w:space="0" w:color="auto"/>
            <w:left w:val="none" w:sz="0" w:space="0" w:color="auto"/>
            <w:bottom w:val="none" w:sz="0" w:space="0" w:color="auto"/>
            <w:right w:val="none" w:sz="0" w:space="0" w:color="auto"/>
          </w:divBdr>
        </w:div>
        <w:div w:id="252980607">
          <w:marLeft w:val="0"/>
          <w:marRight w:val="0"/>
          <w:marTop w:val="0"/>
          <w:marBottom w:val="0"/>
          <w:divBdr>
            <w:top w:val="none" w:sz="0" w:space="0" w:color="auto"/>
            <w:left w:val="none" w:sz="0" w:space="0" w:color="auto"/>
            <w:bottom w:val="none" w:sz="0" w:space="0" w:color="auto"/>
            <w:right w:val="none" w:sz="0" w:space="0" w:color="auto"/>
          </w:divBdr>
        </w:div>
        <w:div w:id="274093442">
          <w:marLeft w:val="0"/>
          <w:marRight w:val="0"/>
          <w:marTop w:val="0"/>
          <w:marBottom w:val="0"/>
          <w:divBdr>
            <w:top w:val="none" w:sz="0" w:space="0" w:color="auto"/>
            <w:left w:val="none" w:sz="0" w:space="0" w:color="auto"/>
            <w:bottom w:val="none" w:sz="0" w:space="0" w:color="auto"/>
            <w:right w:val="none" w:sz="0" w:space="0" w:color="auto"/>
          </w:divBdr>
        </w:div>
        <w:div w:id="579295314">
          <w:marLeft w:val="0"/>
          <w:marRight w:val="0"/>
          <w:marTop w:val="0"/>
          <w:marBottom w:val="0"/>
          <w:divBdr>
            <w:top w:val="none" w:sz="0" w:space="0" w:color="auto"/>
            <w:left w:val="none" w:sz="0" w:space="0" w:color="auto"/>
            <w:bottom w:val="none" w:sz="0" w:space="0" w:color="auto"/>
            <w:right w:val="none" w:sz="0" w:space="0" w:color="auto"/>
          </w:divBdr>
        </w:div>
        <w:div w:id="588272323">
          <w:marLeft w:val="0"/>
          <w:marRight w:val="0"/>
          <w:marTop w:val="0"/>
          <w:marBottom w:val="0"/>
          <w:divBdr>
            <w:top w:val="none" w:sz="0" w:space="0" w:color="auto"/>
            <w:left w:val="none" w:sz="0" w:space="0" w:color="auto"/>
            <w:bottom w:val="none" w:sz="0" w:space="0" w:color="auto"/>
            <w:right w:val="none" w:sz="0" w:space="0" w:color="auto"/>
          </w:divBdr>
        </w:div>
        <w:div w:id="608124566">
          <w:marLeft w:val="0"/>
          <w:marRight w:val="0"/>
          <w:marTop w:val="0"/>
          <w:marBottom w:val="0"/>
          <w:divBdr>
            <w:top w:val="none" w:sz="0" w:space="0" w:color="auto"/>
            <w:left w:val="none" w:sz="0" w:space="0" w:color="auto"/>
            <w:bottom w:val="none" w:sz="0" w:space="0" w:color="auto"/>
            <w:right w:val="none" w:sz="0" w:space="0" w:color="auto"/>
          </w:divBdr>
        </w:div>
        <w:div w:id="729351526">
          <w:marLeft w:val="0"/>
          <w:marRight w:val="0"/>
          <w:marTop w:val="0"/>
          <w:marBottom w:val="0"/>
          <w:divBdr>
            <w:top w:val="none" w:sz="0" w:space="0" w:color="auto"/>
            <w:left w:val="none" w:sz="0" w:space="0" w:color="auto"/>
            <w:bottom w:val="none" w:sz="0" w:space="0" w:color="auto"/>
            <w:right w:val="none" w:sz="0" w:space="0" w:color="auto"/>
          </w:divBdr>
        </w:div>
        <w:div w:id="1582645313">
          <w:marLeft w:val="0"/>
          <w:marRight w:val="0"/>
          <w:marTop w:val="0"/>
          <w:marBottom w:val="0"/>
          <w:divBdr>
            <w:top w:val="none" w:sz="0" w:space="0" w:color="auto"/>
            <w:left w:val="none" w:sz="0" w:space="0" w:color="auto"/>
            <w:bottom w:val="none" w:sz="0" w:space="0" w:color="auto"/>
            <w:right w:val="none" w:sz="0" w:space="0" w:color="auto"/>
          </w:divBdr>
        </w:div>
        <w:div w:id="1707638272">
          <w:marLeft w:val="0"/>
          <w:marRight w:val="0"/>
          <w:marTop w:val="0"/>
          <w:marBottom w:val="0"/>
          <w:divBdr>
            <w:top w:val="none" w:sz="0" w:space="0" w:color="auto"/>
            <w:left w:val="none" w:sz="0" w:space="0" w:color="auto"/>
            <w:bottom w:val="none" w:sz="0" w:space="0" w:color="auto"/>
            <w:right w:val="none" w:sz="0" w:space="0" w:color="auto"/>
          </w:divBdr>
        </w:div>
        <w:div w:id="1732463637">
          <w:marLeft w:val="0"/>
          <w:marRight w:val="0"/>
          <w:marTop w:val="0"/>
          <w:marBottom w:val="0"/>
          <w:divBdr>
            <w:top w:val="none" w:sz="0" w:space="0" w:color="auto"/>
            <w:left w:val="none" w:sz="0" w:space="0" w:color="auto"/>
            <w:bottom w:val="none" w:sz="0" w:space="0" w:color="auto"/>
            <w:right w:val="none" w:sz="0" w:space="0" w:color="auto"/>
          </w:divBdr>
        </w:div>
        <w:div w:id="1740249634">
          <w:marLeft w:val="0"/>
          <w:marRight w:val="0"/>
          <w:marTop w:val="0"/>
          <w:marBottom w:val="0"/>
          <w:divBdr>
            <w:top w:val="none" w:sz="0" w:space="0" w:color="auto"/>
            <w:left w:val="none" w:sz="0" w:space="0" w:color="auto"/>
            <w:bottom w:val="none" w:sz="0" w:space="0" w:color="auto"/>
            <w:right w:val="none" w:sz="0" w:space="0" w:color="auto"/>
          </w:divBdr>
        </w:div>
        <w:div w:id="1744252671">
          <w:marLeft w:val="0"/>
          <w:marRight w:val="0"/>
          <w:marTop w:val="0"/>
          <w:marBottom w:val="0"/>
          <w:divBdr>
            <w:top w:val="none" w:sz="0" w:space="0" w:color="auto"/>
            <w:left w:val="none" w:sz="0" w:space="0" w:color="auto"/>
            <w:bottom w:val="none" w:sz="0" w:space="0" w:color="auto"/>
            <w:right w:val="none" w:sz="0" w:space="0" w:color="auto"/>
          </w:divBdr>
        </w:div>
        <w:div w:id="1833065600">
          <w:marLeft w:val="0"/>
          <w:marRight w:val="0"/>
          <w:marTop w:val="0"/>
          <w:marBottom w:val="0"/>
          <w:divBdr>
            <w:top w:val="none" w:sz="0" w:space="0" w:color="auto"/>
            <w:left w:val="none" w:sz="0" w:space="0" w:color="auto"/>
            <w:bottom w:val="none" w:sz="0" w:space="0" w:color="auto"/>
            <w:right w:val="none" w:sz="0" w:space="0" w:color="auto"/>
          </w:divBdr>
        </w:div>
        <w:div w:id="1885830902">
          <w:marLeft w:val="0"/>
          <w:marRight w:val="0"/>
          <w:marTop w:val="0"/>
          <w:marBottom w:val="0"/>
          <w:divBdr>
            <w:top w:val="none" w:sz="0" w:space="0" w:color="auto"/>
            <w:left w:val="none" w:sz="0" w:space="0" w:color="auto"/>
            <w:bottom w:val="none" w:sz="0" w:space="0" w:color="auto"/>
            <w:right w:val="none" w:sz="0" w:space="0" w:color="auto"/>
          </w:divBdr>
        </w:div>
        <w:div w:id="1923830058">
          <w:marLeft w:val="0"/>
          <w:marRight w:val="0"/>
          <w:marTop w:val="0"/>
          <w:marBottom w:val="0"/>
          <w:divBdr>
            <w:top w:val="none" w:sz="0" w:space="0" w:color="auto"/>
            <w:left w:val="none" w:sz="0" w:space="0" w:color="auto"/>
            <w:bottom w:val="none" w:sz="0" w:space="0" w:color="auto"/>
            <w:right w:val="none" w:sz="0" w:space="0" w:color="auto"/>
          </w:divBdr>
        </w:div>
        <w:div w:id="1954706492">
          <w:marLeft w:val="0"/>
          <w:marRight w:val="0"/>
          <w:marTop w:val="0"/>
          <w:marBottom w:val="0"/>
          <w:divBdr>
            <w:top w:val="none" w:sz="0" w:space="0" w:color="auto"/>
            <w:left w:val="none" w:sz="0" w:space="0" w:color="auto"/>
            <w:bottom w:val="none" w:sz="0" w:space="0" w:color="auto"/>
            <w:right w:val="none" w:sz="0" w:space="0" w:color="auto"/>
          </w:divBdr>
        </w:div>
        <w:div w:id="2000619622">
          <w:marLeft w:val="0"/>
          <w:marRight w:val="0"/>
          <w:marTop w:val="0"/>
          <w:marBottom w:val="0"/>
          <w:divBdr>
            <w:top w:val="none" w:sz="0" w:space="0" w:color="auto"/>
            <w:left w:val="none" w:sz="0" w:space="0" w:color="auto"/>
            <w:bottom w:val="none" w:sz="0" w:space="0" w:color="auto"/>
            <w:right w:val="none" w:sz="0" w:space="0" w:color="auto"/>
          </w:divBdr>
        </w:div>
        <w:div w:id="2011788137">
          <w:marLeft w:val="0"/>
          <w:marRight w:val="0"/>
          <w:marTop w:val="0"/>
          <w:marBottom w:val="0"/>
          <w:divBdr>
            <w:top w:val="none" w:sz="0" w:space="0" w:color="auto"/>
            <w:left w:val="none" w:sz="0" w:space="0" w:color="auto"/>
            <w:bottom w:val="none" w:sz="0" w:space="0" w:color="auto"/>
            <w:right w:val="none" w:sz="0" w:space="0" w:color="auto"/>
          </w:divBdr>
        </w:div>
      </w:divsChild>
    </w:div>
    <w:div w:id="822623425">
      <w:bodyDiv w:val="1"/>
      <w:marLeft w:val="0"/>
      <w:marRight w:val="0"/>
      <w:marTop w:val="0"/>
      <w:marBottom w:val="0"/>
      <w:divBdr>
        <w:top w:val="none" w:sz="0" w:space="0" w:color="auto"/>
        <w:left w:val="none" w:sz="0" w:space="0" w:color="auto"/>
        <w:bottom w:val="none" w:sz="0" w:space="0" w:color="auto"/>
        <w:right w:val="none" w:sz="0" w:space="0" w:color="auto"/>
      </w:divBdr>
    </w:div>
    <w:div w:id="823854856">
      <w:bodyDiv w:val="1"/>
      <w:marLeft w:val="0"/>
      <w:marRight w:val="0"/>
      <w:marTop w:val="0"/>
      <w:marBottom w:val="0"/>
      <w:divBdr>
        <w:top w:val="none" w:sz="0" w:space="0" w:color="auto"/>
        <w:left w:val="none" w:sz="0" w:space="0" w:color="auto"/>
        <w:bottom w:val="none" w:sz="0" w:space="0" w:color="auto"/>
        <w:right w:val="none" w:sz="0" w:space="0" w:color="auto"/>
      </w:divBdr>
    </w:div>
    <w:div w:id="825441899">
      <w:bodyDiv w:val="1"/>
      <w:marLeft w:val="0"/>
      <w:marRight w:val="0"/>
      <w:marTop w:val="0"/>
      <w:marBottom w:val="0"/>
      <w:divBdr>
        <w:top w:val="none" w:sz="0" w:space="0" w:color="auto"/>
        <w:left w:val="none" w:sz="0" w:space="0" w:color="auto"/>
        <w:bottom w:val="none" w:sz="0" w:space="0" w:color="auto"/>
        <w:right w:val="none" w:sz="0" w:space="0" w:color="auto"/>
      </w:divBdr>
    </w:div>
    <w:div w:id="830826770">
      <w:bodyDiv w:val="1"/>
      <w:marLeft w:val="0"/>
      <w:marRight w:val="0"/>
      <w:marTop w:val="0"/>
      <w:marBottom w:val="0"/>
      <w:divBdr>
        <w:top w:val="none" w:sz="0" w:space="0" w:color="auto"/>
        <w:left w:val="none" w:sz="0" w:space="0" w:color="auto"/>
        <w:bottom w:val="none" w:sz="0" w:space="0" w:color="auto"/>
        <w:right w:val="none" w:sz="0" w:space="0" w:color="auto"/>
      </w:divBdr>
    </w:div>
    <w:div w:id="833952972">
      <w:bodyDiv w:val="1"/>
      <w:marLeft w:val="0"/>
      <w:marRight w:val="0"/>
      <w:marTop w:val="0"/>
      <w:marBottom w:val="0"/>
      <w:divBdr>
        <w:top w:val="none" w:sz="0" w:space="0" w:color="auto"/>
        <w:left w:val="none" w:sz="0" w:space="0" w:color="auto"/>
        <w:bottom w:val="none" w:sz="0" w:space="0" w:color="auto"/>
        <w:right w:val="none" w:sz="0" w:space="0" w:color="auto"/>
      </w:divBdr>
    </w:div>
    <w:div w:id="835073555">
      <w:bodyDiv w:val="1"/>
      <w:marLeft w:val="0"/>
      <w:marRight w:val="0"/>
      <w:marTop w:val="0"/>
      <w:marBottom w:val="0"/>
      <w:divBdr>
        <w:top w:val="none" w:sz="0" w:space="0" w:color="auto"/>
        <w:left w:val="none" w:sz="0" w:space="0" w:color="auto"/>
        <w:bottom w:val="none" w:sz="0" w:space="0" w:color="auto"/>
        <w:right w:val="none" w:sz="0" w:space="0" w:color="auto"/>
      </w:divBdr>
    </w:div>
    <w:div w:id="837228601">
      <w:bodyDiv w:val="1"/>
      <w:marLeft w:val="0"/>
      <w:marRight w:val="0"/>
      <w:marTop w:val="0"/>
      <w:marBottom w:val="0"/>
      <w:divBdr>
        <w:top w:val="none" w:sz="0" w:space="0" w:color="auto"/>
        <w:left w:val="none" w:sz="0" w:space="0" w:color="auto"/>
        <w:bottom w:val="none" w:sz="0" w:space="0" w:color="auto"/>
        <w:right w:val="none" w:sz="0" w:space="0" w:color="auto"/>
      </w:divBdr>
    </w:div>
    <w:div w:id="837770998">
      <w:bodyDiv w:val="1"/>
      <w:marLeft w:val="0"/>
      <w:marRight w:val="0"/>
      <w:marTop w:val="0"/>
      <w:marBottom w:val="0"/>
      <w:divBdr>
        <w:top w:val="none" w:sz="0" w:space="0" w:color="auto"/>
        <w:left w:val="none" w:sz="0" w:space="0" w:color="auto"/>
        <w:bottom w:val="none" w:sz="0" w:space="0" w:color="auto"/>
        <w:right w:val="none" w:sz="0" w:space="0" w:color="auto"/>
      </w:divBdr>
    </w:div>
    <w:div w:id="844133551">
      <w:bodyDiv w:val="1"/>
      <w:marLeft w:val="0"/>
      <w:marRight w:val="0"/>
      <w:marTop w:val="0"/>
      <w:marBottom w:val="0"/>
      <w:divBdr>
        <w:top w:val="none" w:sz="0" w:space="0" w:color="auto"/>
        <w:left w:val="none" w:sz="0" w:space="0" w:color="auto"/>
        <w:bottom w:val="none" w:sz="0" w:space="0" w:color="auto"/>
        <w:right w:val="none" w:sz="0" w:space="0" w:color="auto"/>
      </w:divBdr>
    </w:div>
    <w:div w:id="845171675">
      <w:bodyDiv w:val="1"/>
      <w:marLeft w:val="0"/>
      <w:marRight w:val="0"/>
      <w:marTop w:val="0"/>
      <w:marBottom w:val="0"/>
      <w:divBdr>
        <w:top w:val="none" w:sz="0" w:space="0" w:color="auto"/>
        <w:left w:val="none" w:sz="0" w:space="0" w:color="auto"/>
        <w:bottom w:val="none" w:sz="0" w:space="0" w:color="auto"/>
        <w:right w:val="none" w:sz="0" w:space="0" w:color="auto"/>
      </w:divBdr>
    </w:div>
    <w:div w:id="849104755">
      <w:bodyDiv w:val="1"/>
      <w:marLeft w:val="0"/>
      <w:marRight w:val="0"/>
      <w:marTop w:val="0"/>
      <w:marBottom w:val="0"/>
      <w:divBdr>
        <w:top w:val="none" w:sz="0" w:space="0" w:color="auto"/>
        <w:left w:val="none" w:sz="0" w:space="0" w:color="auto"/>
        <w:bottom w:val="none" w:sz="0" w:space="0" w:color="auto"/>
        <w:right w:val="none" w:sz="0" w:space="0" w:color="auto"/>
      </w:divBdr>
    </w:div>
    <w:div w:id="854462175">
      <w:bodyDiv w:val="1"/>
      <w:marLeft w:val="0"/>
      <w:marRight w:val="0"/>
      <w:marTop w:val="0"/>
      <w:marBottom w:val="0"/>
      <w:divBdr>
        <w:top w:val="none" w:sz="0" w:space="0" w:color="auto"/>
        <w:left w:val="none" w:sz="0" w:space="0" w:color="auto"/>
        <w:bottom w:val="none" w:sz="0" w:space="0" w:color="auto"/>
        <w:right w:val="none" w:sz="0" w:space="0" w:color="auto"/>
      </w:divBdr>
    </w:div>
    <w:div w:id="854734732">
      <w:bodyDiv w:val="1"/>
      <w:marLeft w:val="0"/>
      <w:marRight w:val="0"/>
      <w:marTop w:val="0"/>
      <w:marBottom w:val="0"/>
      <w:divBdr>
        <w:top w:val="none" w:sz="0" w:space="0" w:color="auto"/>
        <w:left w:val="none" w:sz="0" w:space="0" w:color="auto"/>
        <w:bottom w:val="none" w:sz="0" w:space="0" w:color="auto"/>
        <w:right w:val="none" w:sz="0" w:space="0" w:color="auto"/>
      </w:divBdr>
    </w:div>
    <w:div w:id="855264083">
      <w:bodyDiv w:val="1"/>
      <w:marLeft w:val="0"/>
      <w:marRight w:val="0"/>
      <w:marTop w:val="0"/>
      <w:marBottom w:val="0"/>
      <w:divBdr>
        <w:top w:val="none" w:sz="0" w:space="0" w:color="auto"/>
        <w:left w:val="none" w:sz="0" w:space="0" w:color="auto"/>
        <w:bottom w:val="none" w:sz="0" w:space="0" w:color="auto"/>
        <w:right w:val="none" w:sz="0" w:space="0" w:color="auto"/>
      </w:divBdr>
    </w:div>
    <w:div w:id="857618844">
      <w:bodyDiv w:val="1"/>
      <w:marLeft w:val="0"/>
      <w:marRight w:val="0"/>
      <w:marTop w:val="0"/>
      <w:marBottom w:val="0"/>
      <w:divBdr>
        <w:top w:val="none" w:sz="0" w:space="0" w:color="auto"/>
        <w:left w:val="none" w:sz="0" w:space="0" w:color="auto"/>
        <w:bottom w:val="none" w:sz="0" w:space="0" w:color="auto"/>
        <w:right w:val="none" w:sz="0" w:space="0" w:color="auto"/>
      </w:divBdr>
    </w:div>
    <w:div w:id="860823444">
      <w:bodyDiv w:val="1"/>
      <w:marLeft w:val="0"/>
      <w:marRight w:val="0"/>
      <w:marTop w:val="0"/>
      <w:marBottom w:val="0"/>
      <w:divBdr>
        <w:top w:val="none" w:sz="0" w:space="0" w:color="auto"/>
        <w:left w:val="none" w:sz="0" w:space="0" w:color="auto"/>
        <w:bottom w:val="none" w:sz="0" w:space="0" w:color="auto"/>
        <w:right w:val="none" w:sz="0" w:space="0" w:color="auto"/>
      </w:divBdr>
    </w:div>
    <w:div w:id="861826088">
      <w:bodyDiv w:val="1"/>
      <w:marLeft w:val="0"/>
      <w:marRight w:val="0"/>
      <w:marTop w:val="0"/>
      <w:marBottom w:val="0"/>
      <w:divBdr>
        <w:top w:val="none" w:sz="0" w:space="0" w:color="auto"/>
        <w:left w:val="none" w:sz="0" w:space="0" w:color="auto"/>
        <w:bottom w:val="none" w:sz="0" w:space="0" w:color="auto"/>
        <w:right w:val="none" w:sz="0" w:space="0" w:color="auto"/>
      </w:divBdr>
    </w:div>
    <w:div w:id="863860856">
      <w:bodyDiv w:val="1"/>
      <w:marLeft w:val="0"/>
      <w:marRight w:val="0"/>
      <w:marTop w:val="0"/>
      <w:marBottom w:val="0"/>
      <w:divBdr>
        <w:top w:val="none" w:sz="0" w:space="0" w:color="auto"/>
        <w:left w:val="none" w:sz="0" w:space="0" w:color="auto"/>
        <w:bottom w:val="none" w:sz="0" w:space="0" w:color="auto"/>
        <w:right w:val="none" w:sz="0" w:space="0" w:color="auto"/>
      </w:divBdr>
    </w:div>
    <w:div w:id="864366877">
      <w:bodyDiv w:val="1"/>
      <w:marLeft w:val="0"/>
      <w:marRight w:val="0"/>
      <w:marTop w:val="0"/>
      <w:marBottom w:val="0"/>
      <w:divBdr>
        <w:top w:val="none" w:sz="0" w:space="0" w:color="auto"/>
        <w:left w:val="none" w:sz="0" w:space="0" w:color="auto"/>
        <w:bottom w:val="none" w:sz="0" w:space="0" w:color="auto"/>
        <w:right w:val="none" w:sz="0" w:space="0" w:color="auto"/>
      </w:divBdr>
    </w:div>
    <w:div w:id="866337266">
      <w:bodyDiv w:val="1"/>
      <w:marLeft w:val="0"/>
      <w:marRight w:val="0"/>
      <w:marTop w:val="0"/>
      <w:marBottom w:val="0"/>
      <w:divBdr>
        <w:top w:val="none" w:sz="0" w:space="0" w:color="auto"/>
        <w:left w:val="none" w:sz="0" w:space="0" w:color="auto"/>
        <w:bottom w:val="none" w:sz="0" w:space="0" w:color="auto"/>
        <w:right w:val="none" w:sz="0" w:space="0" w:color="auto"/>
      </w:divBdr>
    </w:div>
    <w:div w:id="867260995">
      <w:bodyDiv w:val="1"/>
      <w:marLeft w:val="0"/>
      <w:marRight w:val="0"/>
      <w:marTop w:val="0"/>
      <w:marBottom w:val="0"/>
      <w:divBdr>
        <w:top w:val="none" w:sz="0" w:space="0" w:color="auto"/>
        <w:left w:val="none" w:sz="0" w:space="0" w:color="auto"/>
        <w:bottom w:val="none" w:sz="0" w:space="0" w:color="auto"/>
        <w:right w:val="none" w:sz="0" w:space="0" w:color="auto"/>
      </w:divBdr>
    </w:div>
    <w:div w:id="869879160">
      <w:bodyDiv w:val="1"/>
      <w:marLeft w:val="0"/>
      <w:marRight w:val="0"/>
      <w:marTop w:val="0"/>
      <w:marBottom w:val="0"/>
      <w:divBdr>
        <w:top w:val="none" w:sz="0" w:space="0" w:color="auto"/>
        <w:left w:val="none" w:sz="0" w:space="0" w:color="auto"/>
        <w:bottom w:val="none" w:sz="0" w:space="0" w:color="auto"/>
        <w:right w:val="none" w:sz="0" w:space="0" w:color="auto"/>
      </w:divBdr>
    </w:div>
    <w:div w:id="873692170">
      <w:bodyDiv w:val="1"/>
      <w:marLeft w:val="0"/>
      <w:marRight w:val="0"/>
      <w:marTop w:val="0"/>
      <w:marBottom w:val="0"/>
      <w:divBdr>
        <w:top w:val="none" w:sz="0" w:space="0" w:color="auto"/>
        <w:left w:val="none" w:sz="0" w:space="0" w:color="auto"/>
        <w:bottom w:val="none" w:sz="0" w:space="0" w:color="auto"/>
        <w:right w:val="none" w:sz="0" w:space="0" w:color="auto"/>
      </w:divBdr>
    </w:div>
    <w:div w:id="873731599">
      <w:bodyDiv w:val="1"/>
      <w:marLeft w:val="0"/>
      <w:marRight w:val="0"/>
      <w:marTop w:val="0"/>
      <w:marBottom w:val="0"/>
      <w:divBdr>
        <w:top w:val="none" w:sz="0" w:space="0" w:color="auto"/>
        <w:left w:val="none" w:sz="0" w:space="0" w:color="auto"/>
        <w:bottom w:val="none" w:sz="0" w:space="0" w:color="auto"/>
        <w:right w:val="none" w:sz="0" w:space="0" w:color="auto"/>
      </w:divBdr>
    </w:div>
    <w:div w:id="874729426">
      <w:bodyDiv w:val="1"/>
      <w:marLeft w:val="0"/>
      <w:marRight w:val="0"/>
      <w:marTop w:val="0"/>
      <w:marBottom w:val="0"/>
      <w:divBdr>
        <w:top w:val="none" w:sz="0" w:space="0" w:color="auto"/>
        <w:left w:val="none" w:sz="0" w:space="0" w:color="auto"/>
        <w:bottom w:val="none" w:sz="0" w:space="0" w:color="auto"/>
        <w:right w:val="none" w:sz="0" w:space="0" w:color="auto"/>
      </w:divBdr>
    </w:div>
    <w:div w:id="875965644">
      <w:bodyDiv w:val="1"/>
      <w:marLeft w:val="0"/>
      <w:marRight w:val="0"/>
      <w:marTop w:val="0"/>
      <w:marBottom w:val="0"/>
      <w:divBdr>
        <w:top w:val="none" w:sz="0" w:space="0" w:color="auto"/>
        <w:left w:val="none" w:sz="0" w:space="0" w:color="auto"/>
        <w:bottom w:val="none" w:sz="0" w:space="0" w:color="auto"/>
        <w:right w:val="none" w:sz="0" w:space="0" w:color="auto"/>
      </w:divBdr>
    </w:div>
    <w:div w:id="891649076">
      <w:bodyDiv w:val="1"/>
      <w:marLeft w:val="0"/>
      <w:marRight w:val="0"/>
      <w:marTop w:val="0"/>
      <w:marBottom w:val="0"/>
      <w:divBdr>
        <w:top w:val="none" w:sz="0" w:space="0" w:color="auto"/>
        <w:left w:val="none" w:sz="0" w:space="0" w:color="auto"/>
        <w:bottom w:val="none" w:sz="0" w:space="0" w:color="auto"/>
        <w:right w:val="none" w:sz="0" w:space="0" w:color="auto"/>
      </w:divBdr>
    </w:div>
    <w:div w:id="894505415">
      <w:bodyDiv w:val="1"/>
      <w:marLeft w:val="0"/>
      <w:marRight w:val="0"/>
      <w:marTop w:val="0"/>
      <w:marBottom w:val="0"/>
      <w:divBdr>
        <w:top w:val="none" w:sz="0" w:space="0" w:color="auto"/>
        <w:left w:val="none" w:sz="0" w:space="0" w:color="auto"/>
        <w:bottom w:val="none" w:sz="0" w:space="0" w:color="auto"/>
        <w:right w:val="none" w:sz="0" w:space="0" w:color="auto"/>
      </w:divBdr>
    </w:div>
    <w:div w:id="895824584">
      <w:bodyDiv w:val="1"/>
      <w:marLeft w:val="0"/>
      <w:marRight w:val="0"/>
      <w:marTop w:val="0"/>
      <w:marBottom w:val="0"/>
      <w:divBdr>
        <w:top w:val="none" w:sz="0" w:space="0" w:color="auto"/>
        <w:left w:val="none" w:sz="0" w:space="0" w:color="auto"/>
        <w:bottom w:val="none" w:sz="0" w:space="0" w:color="auto"/>
        <w:right w:val="none" w:sz="0" w:space="0" w:color="auto"/>
      </w:divBdr>
    </w:div>
    <w:div w:id="896598138">
      <w:bodyDiv w:val="1"/>
      <w:marLeft w:val="0"/>
      <w:marRight w:val="0"/>
      <w:marTop w:val="0"/>
      <w:marBottom w:val="0"/>
      <w:divBdr>
        <w:top w:val="none" w:sz="0" w:space="0" w:color="auto"/>
        <w:left w:val="none" w:sz="0" w:space="0" w:color="auto"/>
        <w:bottom w:val="none" w:sz="0" w:space="0" w:color="auto"/>
        <w:right w:val="none" w:sz="0" w:space="0" w:color="auto"/>
      </w:divBdr>
    </w:div>
    <w:div w:id="899362507">
      <w:bodyDiv w:val="1"/>
      <w:marLeft w:val="0"/>
      <w:marRight w:val="0"/>
      <w:marTop w:val="0"/>
      <w:marBottom w:val="0"/>
      <w:divBdr>
        <w:top w:val="none" w:sz="0" w:space="0" w:color="auto"/>
        <w:left w:val="none" w:sz="0" w:space="0" w:color="auto"/>
        <w:bottom w:val="none" w:sz="0" w:space="0" w:color="auto"/>
        <w:right w:val="none" w:sz="0" w:space="0" w:color="auto"/>
      </w:divBdr>
    </w:div>
    <w:div w:id="900019227">
      <w:bodyDiv w:val="1"/>
      <w:marLeft w:val="0"/>
      <w:marRight w:val="0"/>
      <w:marTop w:val="0"/>
      <w:marBottom w:val="0"/>
      <w:divBdr>
        <w:top w:val="none" w:sz="0" w:space="0" w:color="auto"/>
        <w:left w:val="none" w:sz="0" w:space="0" w:color="auto"/>
        <w:bottom w:val="none" w:sz="0" w:space="0" w:color="auto"/>
        <w:right w:val="none" w:sz="0" w:space="0" w:color="auto"/>
      </w:divBdr>
    </w:div>
    <w:div w:id="900097437">
      <w:bodyDiv w:val="1"/>
      <w:marLeft w:val="0"/>
      <w:marRight w:val="0"/>
      <w:marTop w:val="0"/>
      <w:marBottom w:val="0"/>
      <w:divBdr>
        <w:top w:val="none" w:sz="0" w:space="0" w:color="auto"/>
        <w:left w:val="none" w:sz="0" w:space="0" w:color="auto"/>
        <w:bottom w:val="none" w:sz="0" w:space="0" w:color="auto"/>
        <w:right w:val="none" w:sz="0" w:space="0" w:color="auto"/>
      </w:divBdr>
    </w:div>
    <w:div w:id="900285721">
      <w:bodyDiv w:val="1"/>
      <w:marLeft w:val="0"/>
      <w:marRight w:val="0"/>
      <w:marTop w:val="0"/>
      <w:marBottom w:val="0"/>
      <w:divBdr>
        <w:top w:val="none" w:sz="0" w:space="0" w:color="auto"/>
        <w:left w:val="none" w:sz="0" w:space="0" w:color="auto"/>
        <w:bottom w:val="none" w:sz="0" w:space="0" w:color="auto"/>
        <w:right w:val="none" w:sz="0" w:space="0" w:color="auto"/>
      </w:divBdr>
    </w:div>
    <w:div w:id="907425017">
      <w:bodyDiv w:val="1"/>
      <w:marLeft w:val="0"/>
      <w:marRight w:val="0"/>
      <w:marTop w:val="0"/>
      <w:marBottom w:val="0"/>
      <w:divBdr>
        <w:top w:val="none" w:sz="0" w:space="0" w:color="auto"/>
        <w:left w:val="none" w:sz="0" w:space="0" w:color="auto"/>
        <w:bottom w:val="none" w:sz="0" w:space="0" w:color="auto"/>
        <w:right w:val="none" w:sz="0" w:space="0" w:color="auto"/>
      </w:divBdr>
    </w:div>
    <w:div w:id="913048507">
      <w:bodyDiv w:val="1"/>
      <w:marLeft w:val="0"/>
      <w:marRight w:val="0"/>
      <w:marTop w:val="0"/>
      <w:marBottom w:val="0"/>
      <w:divBdr>
        <w:top w:val="none" w:sz="0" w:space="0" w:color="auto"/>
        <w:left w:val="none" w:sz="0" w:space="0" w:color="auto"/>
        <w:bottom w:val="none" w:sz="0" w:space="0" w:color="auto"/>
        <w:right w:val="none" w:sz="0" w:space="0" w:color="auto"/>
      </w:divBdr>
    </w:div>
    <w:div w:id="915746684">
      <w:bodyDiv w:val="1"/>
      <w:marLeft w:val="0"/>
      <w:marRight w:val="0"/>
      <w:marTop w:val="0"/>
      <w:marBottom w:val="0"/>
      <w:divBdr>
        <w:top w:val="none" w:sz="0" w:space="0" w:color="auto"/>
        <w:left w:val="none" w:sz="0" w:space="0" w:color="auto"/>
        <w:bottom w:val="none" w:sz="0" w:space="0" w:color="auto"/>
        <w:right w:val="none" w:sz="0" w:space="0" w:color="auto"/>
      </w:divBdr>
    </w:div>
    <w:div w:id="917637369">
      <w:bodyDiv w:val="1"/>
      <w:marLeft w:val="0"/>
      <w:marRight w:val="0"/>
      <w:marTop w:val="0"/>
      <w:marBottom w:val="0"/>
      <w:divBdr>
        <w:top w:val="none" w:sz="0" w:space="0" w:color="auto"/>
        <w:left w:val="none" w:sz="0" w:space="0" w:color="auto"/>
        <w:bottom w:val="none" w:sz="0" w:space="0" w:color="auto"/>
        <w:right w:val="none" w:sz="0" w:space="0" w:color="auto"/>
      </w:divBdr>
    </w:div>
    <w:div w:id="918254447">
      <w:bodyDiv w:val="1"/>
      <w:marLeft w:val="0"/>
      <w:marRight w:val="0"/>
      <w:marTop w:val="0"/>
      <w:marBottom w:val="0"/>
      <w:divBdr>
        <w:top w:val="none" w:sz="0" w:space="0" w:color="auto"/>
        <w:left w:val="none" w:sz="0" w:space="0" w:color="auto"/>
        <w:bottom w:val="none" w:sz="0" w:space="0" w:color="auto"/>
        <w:right w:val="none" w:sz="0" w:space="0" w:color="auto"/>
      </w:divBdr>
    </w:div>
    <w:div w:id="918565496">
      <w:bodyDiv w:val="1"/>
      <w:marLeft w:val="0"/>
      <w:marRight w:val="0"/>
      <w:marTop w:val="0"/>
      <w:marBottom w:val="0"/>
      <w:divBdr>
        <w:top w:val="none" w:sz="0" w:space="0" w:color="auto"/>
        <w:left w:val="none" w:sz="0" w:space="0" w:color="auto"/>
        <w:bottom w:val="none" w:sz="0" w:space="0" w:color="auto"/>
        <w:right w:val="none" w:sz="0" w:space="0" w:color="auto"/>
      </w:divBdr>
    </w:div>
    <w:div w:id="919799958">
      <w:bodyDiv w:val="1"/>
      <w:marLeft w:val="0"/>
      <w:marRight w:val="0"/>
      <w:marTop w:val="0"/>
      <w:marBottom w:val="0"/>
      <w:divBdr>
        <w:top w:val="none" w:sz="0" w:space="0" w:color="auto"/>
        <w:left w:val="none" w:sz="0" w:space="0" w:color="auto"/>
        <w:bottom w:val="none" w:sz="0" w:space="0" w:color="auto"/>
        <w:right w:val="none" w:sz="0" w:space="0" w:color="auto"/>
      </w:divBdr>
    </w:div>
    <w:div w:id="928346234">
      <w:bodyDiv w:val="1"/>
      <w:marLeft w:val="0"/>
      <w:marRight w:val="0"/>
      <w:marTop w:val="0"/>
      <w:marBottom w:val="0"/>
      <w:divBdr>
        <w:top w:val="none" w:sz="0" w:space="0" w:color="auto"/>
        <w:left w:val="none" w:sz="0" w:space="0" w:color="auto"/>
        <w:bottom w:val="none" w:sz="0" w:space="0" w:color="auto"/>
        <w:right w:val="none" w:sz="0" w:space="0" w:color="auto"/>
      </w:divBdr>
    </w:div>
    <w:div w:id="928393736">
      <w:bodyDiv w:val="1"/>
      <w:marLeft w:val="0"/>
      <w:marRight w:val="0"/>
      <w:marTop w:val="0"/>
      <w:marBottom w:val="0"/>
      <w:divBdr>
        <w:top w:val="none" w:sz="0" w:space="0" w:color="auto"/>
        <w:left w:val="none" w:sz="0" w:space="0" w:color="auto"/>
        <w:bottom w:val="none" w:sz="0" w:space="0" w:color="auto"/>
        <w:right w:val="none" w:sz="0" w:space="0" w:color="auto"/>
      </w:divBdr>
    </w:div>
    <w:div w:id="929390207">
      <w:bodyDiv w:val="1"/>
      <w:marLeft w:val="0"/>
      <w:marRight w:val="0"/>
      <w:marTop w:val="0"/>
      <w:marBottom w:val="0"/>
      <w:divBdr>
        <w:top w:val="none" w:sz="0" w:space="0" w:color="auto"/>
        <w:left w:val="none" w:sz="0" w:space="0" w:color="auto"/>
        <w:bottom w:val="none" w:sz="0" w:space="0" w:color="auto"/>
        <w:right w:val="none" w:sz="0" w:space="0" w:color="auto"/>
      </w:divBdr>
    </w:div>
    <w:div w:id="934171001">
      <w:bodyDiv w:val="1"/>
      <w:marLeft w:val="0"/>
      <w:marRight w:val="0"/>
      <w:marTop w:val="0"/>
      <w:marBottom w:val="0"/>
      <w:divBdr>
        <w:top w:val="none" w:sz="0" w:space="0" w:color="auto"/>
        <w:left w:val="none" w:sz="0" w:space="0" w:color="auto"/>
        <w:bottom w:val="none" w:sz="0" w:space="0" w:color="auto"/>
        <w:right w:val="none" w:sz="0" w:space="0" w:color="auto"/>
      </w:divBdr>
    </w:div>
    <w:div w:id="934754252">
      <w:bodyDiv w:val="1"/>
      <w:marLeft w:val="0"/>
      <w:marRight w:val="0"/>
      <w:marTop w:val="0"/>
      <w:marBottom w:val="0"/>
      <w:divBdr>
        <w:top w:val="none" w:sz="0" w:space="0" w:color="auto"/>
        <w:left w:val="none" w:sz="0" w:space="0" w:color="auto"/>
        <w:bottom w:val="none" w:sz="0" w:space="0" w:color="auto"/>
        <w:right w:val="none" w:sz="0" w:space="0" w:color="auto"/>
      </w:divBdr>
    </w:div>
    <w:div w:id="936134127">
      <w:bodyDiv w:val="1"/>
      <w:marLeft w:val="0"/>
      <w:marRight w:val="0"/>
      <w:marTop w:val="0"/>
      <w:marBottom w:val="0"/>
      <w:divBdr>
        <w:top w:val="none" w:sz="0" w:space="0" w:color="auto"/>
        <w:left w:val="none" w:sz="0" w:space="0" w:color="auto"/>
        <w:bottom w:val="none" w:sz="0" w:space="0" w:color="auto"/>
        <w:right w:val="none" w:sz="0" w:space="0" w:color="auto"/>
      </w:divBdr>
    </w:div>
    <w:div w:id="941062274">
      <w:bodyDiv w:val="1"/>
      <w:marLeft w:val="0"/>
      <w:marRight w:val="0"/>
      <w:marTop w:val="0"/>
      <w:marBottom w:val="0"/>
      <w:divBdr>
        <w:top w:val="none" w:sz="0" w:space="0" w:color="auto"/>
        <w:left w:val="none" w:sz="0" w:space="0" w:color="auto"/>
        <w:bottom w:val="none" w:sz="0" w:space="0" w:color="auto"/>
        <w:right w:val="none" w:sz="0" w:space="0" w:color="auto"/>
      </w:divBdr>
    </w:div>
    <w:div w:id="943002857">
      <w:bodyDiv w:val="1"/>
      <w:marLeft w:val="0"/>
      <w:marRight w:val="0"/>
      <w:marTop w:val="0"/>
      <w:marBottom w:val="0"/>
      <w:divBdr>
        <w:top w:val="none" w:sz="0" w:space="0" w:color="auto"/>
        <w:left w:val="none" w:sz="0" w:space="0" w:color="auto"/>
        <w:bottom w:val="none" w:sz="0" w:space="0" w:color="auto"/>
        <w:right w:val="none" w:sz="0" w:space="0" w:color="auto"/>
      </w:divBdr>
    </w:div>
    <w:div w:id="943457032">
      <w:bodyDiv w:val="1"/>
      <w:marLeft w:val="0"/>
      <w:marRight w:val="0"/>
      <w:marTop w:val="0"/>
      <w:marBottom w:val="0"/>
      <w:divBdr>
        <w:top w:val="none" w:sz="0" w:space="0" w:color="auto"/>
        <w:left w:val="none" w:sz="0" w:space="0" w:color="auto"/>
        <w:bottom w:val="none" w:sz="0" w:space="0" w:color="auto"/>
        <w:right w:val="none" w:sz="0" w:space="0" w:color="auto"/>
      </w:divBdr>
    </w:div>
    <w:div w:id="944266787">
      <w:bodyDiv w:val="1"/>
      <w:marLeft w:val="0"/>
      <w:marRight w:val="0"/>
      <w:marTop w:val="0"/>
      <w:marBottom w:val="0"/>
      <w:divBdr>
        <w:top w:val="none" w:sz="0" w:space="0" w:color="auto"/>
        <w:left w:val="none" w:sz="0" w:space="0" w:color="auto"/>
        <w:bottom w:val="none" w:sz="0" w:space="0" w:color="auto"/>
        <w:right w:val="none" w:sz="0" w:space="0" w:color="auto"/>
      </w:divBdr>
    </w:div>
    <w:div w:id="946542138">
      <w:bodyDiv w:val="1"/>
      <w:marLeft w:val="0"/>
      <w:marRight w:val="0"/>
      <w:marTop w:val="0"/>
      <w:marBottom w:val="0"/>
      <w:divBdr>
        <w:top w:val="none" w:sz="0" w:space="0" w:color="auto"/>
        <w:left w:val="none" w:sz="0" w:space="0" w:color="auto"/>
        <w:bottom w:val="none" w:sz="0" w:space="0" w:color="auto"/>
        <w:right w:val="none" w:sz="0" w:space="0" w:color="auto"/>
      </w:divBdr>
    </w:div>
    <w:div w:id="948243029">
      <w:bodyDiv w:val="1"/>
      <w:marLeft w:val="0"/>
      <w:marRight w:val="0"/>
      <w:marTop w:val="0"/>
      <w:marBottom w:val="0"/>
      <w:divBdr>
        <w:top w:val="none" w:sz="0" w:space="0" w:color="auto"/>
        <w:left w:val="none" w:sz="0" w:space="0" w:color="auto"/>
        <w:bottom w:val="none" w:sz="0" w:space="0" w:color="auto"/>
        <w:right w:val="none" w:sz="0" w:space="0" w:color="auto"/>
      </w:divBdr>
    </w:div>
    <w:div w:id="949509433">
      <w:bodyDiv w:val="1"/>
      <w:marLeft w:val="0"/>
      <w:marRight w:val="0"/>
      <w:marTop w:val="0"/>
      <w:marBottom w:val="0"/>
      <w:divBdr>
        <w:top w:val="none" w:sz="0" w:space="0" w:color="auto"/>
        <w:left w:val="none" w:sz="0" w:space="0" w:color="auto"/>
        <w:bottom w:val="none" w:sz="0" w:space="0" w:color="auto"/>
        <w:right w:val="none" w:sz="0" w:space="0" w:color="auto"/>
      </w:divBdr>
    </w:div>
    <w:div w:id="950433716">
      <w:bodyDiv w:val="1"/>
      <w:marLeft w:val="0"/>
      <w:marRight w:val="0"/>
      <w:marTop w:val="0"/>
      <w:marBottom w:val="0"/>
      <w:divBdr>
        <w:top w:val="none" w:sz="0" w:space="0" w:color="auto"/>
        <w:left w:val="none" w:sz="0" w:space="0" w:color="auto"/>
        <w:bottom w:val="none" w:sz="0" w:space="0" w:color="auto"/>
        <w:right w:val="none" w:sz="0" w:space="0" w:color="auto"/>
      </w:divBdr>
    </w:div>
    <w:div w:id="951472660">
      <w:bodyDiv w:val="1"/>
      <w:marLeft w:val="0"/>
      <w:marRight w:val="0"/>
      <w:marTop w:val="0"/>
      <w:marBottom w:val="0"/>
      <w:divBdr>
        <w:top w:val="none" w:sz="0" w:space="0" w:color="auto"/>
        <w:left w:val="none" w:sz="0" w:space="0" w:color="auto"/>
        <w:bottom w:val="none" w:sz="0" w:space="0" w:color="auto"/>
        <w:right w:val="none" w:sz="0" w:space="0" w:color="auto"/>
      </w:divBdr>
    </w:div>
    <w:div w:id="954480309">
      <w:bodyDiv w:val="1"/>
      <w:marLeft w:val="0"/>
      <w:marRight w:val="0"/>
      <w:marTop w:val="0"/>
      <w:marBottom w:val="0"/>
      <w:divBdr>
        <w:top w:val="none" w:sz="0" w:space="0" w:color="auto"/>
        <w:left w:val="none" w:sz="0" w:space="0" w:color="auto"/>
        <w:bottom w:val="none" w:sz="0" w:space="0" w:color="auto"/>
        <w:right w:val="none" w:sz="0" w:space="0" w:color="auto"/>
      </w:divBdr>
    </w:div>
    <w:div w:id="956714060">
      <w:bodyDiv w:val="1"/>
      <w:marLeft w:val="0"/>
      <w:marRight w:val="0"/>
      <w:marTop w:val="0"/>
      <w:marBottom w:val="0"/>
      <w:divBdr>
        <w:top w:val="none" w:sz="0" w:space="0" w:color="auto"/>
        <w:left w:val="none" w:sz="0" w:space="0" w:color="auto"/>
        <w:bottom w:val="none" w:sz="0" w:space="0" w:color="auto"/>
        <w:right w:val="none" w:sz="0" w:space="0" w:color="auto"/>
      </w:divBdr>
    </w:div>
    <w:div w:id="957250585">
      <w:bodyDiv w:val="1"/>
      <w:marLeft w:val="0"/>
      <w:marRight w:val="0"/>
      <w:marTop w:val="0"/>
      <w:marBottom w:val="0"/>
      <w:divBdr>
        <w:top w:val="none" w:sz="0" w:space="0" w:color="auto"/>
        <w:left w:val="none" w:sz="0" w:space="0" w:color="auto"/>
        <w:bottom w:val="none" w:sz="0" w:space="0" w:color="auto"/>
        <w:right w:val="none" w:sz="0" w:space="0" w:color="auto"/>
      </w:divBdr>
    </w:div>
    <w:div w:id="957419920">
      <w:bodyDiv w:val="1"/>
      <w:marLeft w:val="0"/>
      <w:marRight w:val="0"/>
      <w:marTop w:val="0"/>
      <w:marBottom w:val="0"/>
      <w:divBdr>
        <w:top w:val="none" w:sz="0" w:space="0" w:color="auto"/>
        <w:left w:val="none" w:sz="0" w:space="0" w:color="auto"/>
        <w:bottom w:val="none" w:sz="0" w:space="0" w:color="auto"/>
        <w:right w:val="none" w:sz="0" w:space="0" w:color="auto"/>
      </w:divBdr>
    </w:div>
    <w:div w:id="960377439">
      <w:bodyDiv w:val="1"/>
      <w:marLeft w:val="0"/>
      <w:marRight w:val="0"/>
      <w:marTop w:val="0"/>
      <w:marBottom w:val="0"/>
      <w:divBdr>
        <w:top w:val="none" w:sz="0" w:space="0" w:color="auto"/>
        <w:left w:val="none" w:sz="0" w:space="0" w:color="auto"/>
        <w:bottom w:val="none" w:sz="0" w:space="0" w:color="auto"/>
        <w:right w:val="none" w:sz="0" w:space="0" w:color="auto"/>
      </w:divBdr>
    </w:div>
    <w:div w:id="962660829">
      <w:bodyDiv w:val="1"/>
      <w:marLeft w:val="0"/>
      <w:marRight w:val="0"/>
      <w:marTop w:val="0"/>
      <w:marBottom w:val="0"/>
      <w:divBdr>
        <w:top w:val="none" w:sz="0" w:space="0" w:color="auto"/>
        <w:left w:val="none" w:sz="0" w:space="0" w:color="auto"/>
        <w:bottom w:val="none" w:sz="0" w:space="0" w:color="auto"/>
        <w:right w:val="none" w:sz="0" w:space="0" w:color="auto"/>
      </w:divBdr>
    </w:div>
    <w:div w:id="967320361">
      <w:bodyDiv w:val="1"/>
      <w:marLeft w:val="0"/>
      <w:marRight w:val="0"/>
      <w:marTop w:val="0"/>
      <w:marBottom w:val="0"/>
      <w:divBdr>
        <w:top w:val="none" w:sz="0" w:space="0" w:color="auto"/>
        <w:left w:val="none" w:sz="0" w:space="0" w:color="auto"/>
        <w:bottom w:val="none" w:sz="0" w:space="0" w:color="auto"/>
        <w:right w:val="none" w:sz="0" w:space="0" w:color="auto"/>
      </w:divBdr>
    </w:div>
    <w:div w:id="974220262">
      <w:bodyDiv w:val="1"/>
      <w:marLeft w:val="0"/>
      <w:marRight w:val="0"/>
      <w:marTop w:val="0"/>
      <w:marBottom w:val="0"/>
      <w:divBdr>
        <w:top w:val="none" w:sz="0" w:space="0" w:color="auto"/>
        <w:left w:val="none" w:sz="0" w:space="0" w:color="auto"/>
        <w:bottom w:val="none" w:sz="0" w:space="0" w:color="auto"/>
        <w:right w:val="none" w:sz="0" w:space="0" w:color="auto"/>
      </w:divBdr>
    </w:div>
    <w:div w:id="974606058">
      <w:bodyDiv w:val="1"/>
      <w:marLeft w:val="0"/>
      <w:marRight w:val="0"/>
      <w:marTop w:val="0"/>
      <w:marBottom w:val="0"/>
      <w:divBdr>
        <w:top w:val="none" w:sz="0" w:space="0" w:color="auto"/>
        <w:left w:val="none" w:sz="0" w:space="0" w:color="auto"/>
        <w:bottom w:val="none" w:sz="0" w:space="0" w:color="auto"/>
        <w:right w:val="none" w:sz="0" w:space="0" w:color="auto"/>
      </w:divBdr>
    </w:div>
    <w:div w:id="983586274">
      <w:bodyDiv w:val="1"/>
      <w:marLeft w:val="0"/>
      <w:marRight w:val="0"/>
      <w:marTop w:val="0"/>
      <w:marBottom w:val="0"/>
      <w:divBdr>
        <w:top w:val="none" w:sz="0" w:space="0" w:color="auto"/>
        <w:left w:val="none" w:sz="0" w:space="0" w:color="auto"/>
        <w:bottom w:val="none" w:sz="0" w:space="0" w:color="auto"/>
        <w:right w:val="none" w:sz="0" w:space="0" w:color="auto"/>
      </w:divBdr>
    </w:div>
    <w:div w:id="984435277">
      <w:bodyDiv w:val="1"/>
      <w:marLeft w:val="0"/>
      <w:marRight w:val="0"/>
      <w:marTop w:val="0"/>
      <w:marBottom w:val="0"/>
      <w:divBdr>
        <w:top w:val="none" w:sz="0" w:space="0" w:color="auto"/>
        <w:left w:val="none" w:sz="0" w:space="0" w:color="auto"/>
        <w:bottom w:val="none" w:sz="0" w:space="0" w:color="auto"/>
        <w:right w:val="none" w:sz="0" w:space="0" w:color="auto"/>
      </w:divBdr>
    </w:div>
    <w:div w:id="987711457">
      <w:bodyDiv w:val="1"/>
      <w:marLeft w:val="0"/>
      <w:marRight w:val="0"/>
      <w:marTop w:val="0"/>
      <w:marBottom w:val="0"/>
      <w:divBdr>
        <w:top w:val="none" w:sz="0" w:space="0" w:color="auto"/>
        <w:left w:val="none" w:sz="0" w:space="0" w:color="auto"/>
        <w:bottom w:val="none" w:sz="0" w:space="0" w:color="auto"/>
        <w:right w:val="none" w:sz="0" w:space="0" w:color="auto"/>
      </w:divBdr>
    </w:div>
    <w:div w:id="994407462">
      <w:bodyDiv w:val="1"/>
      <w:marLeft w:val="0"/>
      <w:marRight w:val="0"/>
      <w:marTop w:val="0"/>
      <w:marBottom w:val="0"/>
      <w:divBdr>
        <w:top w:val="none" w:sz="0" w:space="0" w:color="auto"/>
        <w:left w:val="none" w:sz="0" w:space="0" w:color="auto"/>
        <w:bottom w:val="none" w:sz="0" w:space="0" w:color="auto"/>
        <w:right w:val="none" w:sz="0" w:space="0" w:color="auto"/>
      </w:divBdr>
    </w:div>
    <w:div w:id="996805796">
      <w:bodyDiv w:val="1"/>
      <w:marLeft w:val="0"/>
      <w:marRight w:val="0"/>
      <w:marTop w:val="0"/>
      <w:marBottom w:val="0"/>
      <w:divBdr>
        <w:top w:val="none" w:sz="0" w:space="0" w:color="auto"/>
        <w:left w:val="none" w:sz="0" w:space="0" w:color="auto"/>
        <w:bottom w:val="none" w:sz="0" w:space="0" w:color="auto"/>
        <w:right w:val="none" w:sz="0" w:space="0" w:color="auto"/>
      </w:divBdr>
    </w:div>
    <w:div w:id="998970902">
      <w:bodyDiv w:val="1"/>
      <w:marLeft w:val="0"/>
      <w:marRight w:val="0"/>
      <w:marTop w:val="0"/>
      <w:marBottom w:val="0"/>
      <w:divBdr>
        <w:top w:val="none" w:sz="0" w:space="0" w:color="auto"/>
        <w:left w:val="none" w:sz="0" w:space="0" w:color="auto"/>
        <w:bottom w:val="none" w:sz="0" w:space="0" w:color="auto"/>
        <w:right w:val="none" w:sz="0" w:space="0" w:color="auto"/>
      </w:divBdr>
    </w:div>
    <w:div w:id="1001196076">
      <w:bodyDiv w:val="1"/>
      <w:marLeft w:val="0"/>
      <w:marRight w:val="0"/>
      <w:marTop w:val="0"/>
      <w:marBottom w:val="0"/>
      <w:divBdr>
        <w:top w:val="none" w:sz="0" w:space="0" w:color="auto"/>
        <w:left w:val="none" w:sz="0" w:space="0" w:color="auto"/>
        <w:bottom w:val="none" w:sz="0" w:space="0" w:color="auto"/>
        <w:right w:val="none" w:sz="0" w:space="0" w:color="auto"/>
      </w:divBdr>
      <w:divsChild>
        <w:div w:id="430856391">
          <w:marLeft w:val="0"/>
          <w:marRight w:val="0"/>
          <w:marTop w:val="0"/>
          <w:marBottom w:val="0"/>
          <w:divBdr>
            <w:top w:val="none" w:sz="0" w:space="0" w:color="auto"/>
            <w:left w:val="none" w:sz="0" w:space="0" w:color="auto"/>
            <w:bottom w:val="none" w:sz="0" w:space="0" w:color="auto"/>
            <w:right w:val="none" w:sz="0" w:space="0" w:color="auto"/>
          </w:divBdr>
        </w:div>
        <w:div w:id="597249684">
          <w:marLeft w:val="0"/>
          <w:marRight w:val="0"/>
          <w:marTop w:val="0"/>
          <w:marBottom w:val="0"/>
          <w:divBdr>
            <w:top w:val="none" w:sz="0" w:space="0" w:color="auto"/>
            <w:left w:val="none" w:sz="0" w:space="0" w:color="auto"/>
            <w:bottom w:val="none" w:sz="0" w:space="0" w:color="auto"/>
            <w:right w:val="none" w:sz="0" w:space="0" w:color="auto"/>
          </w:divBdr>
        </w:div>
        <w:div w:id="648902847">
          <w:marLeft w:val="0"/>
          <w:marRight w:val="0"/>
          <w:marTop w:val="0"/>
          <w:marBottom w:val="0"/>
          <w:divBdr>
            <w:top w:val="none" w:sz="0" w:space="0" w:color="auto"/>
            <w:left w:val="none" w:sz="0" w:space="0" w:color="auto"/>
            <w:bottom w:val="none" w:sz="0" w:space="0" w:color="auto"/>
            <w:right w:val="none" w:sz="0" w:space="0" w:color="auto"/>
          </w:divBdr>
        </w:div>
        <w:div w:id="747195663">
          <w:marLeft w:val="0"/>
          <w:marRight w:val="0"/>
          <w:marTop w:val="0"/>
          <w:marBottom w:val="0"/>
          <w:divBdr>
            <w:top w:val="none" w:sz="0" w:space="0" w:color="auto"/>
            <w:left w:val="none" w:sz="0" w:space="0" w:color="auto"/>
            <w:bottom w:val="none" w:sz="0" w:space="0" w:color="auto"/>
            <w:right w:val="none" w:sz="0" w:space="0" w:color="auto"/>
          </w:divBdr>
        </w:div>
        <w:div w:id="823742285">
          <w:marLeft w:val="0"/>
          <w:marRight w:val="0"/>
          <w:marTop w:val="0"/>
          <w:marBottom w:val="0"/>
          <w:divBdr>
            <w:top w:val="none" w:sz="0" w:space="0" w:color="auto"/>
            <w:left w:val="none" w:sz="0" w:space="0" w:color="auto"/>
            <w:bottom w:val="none" w:sz="0" w:space="0" w:color="auto"/>
            <w:right w:val="none" w:sz="0" w:space="0" w:color="auto"/>
          </w:divBdr>
        </w:div>
        <w:div w:id="913318447">
          <w:marLeft w:val="0"/>
          <w:marRight w:val="0"/>
          <w:marTop w:val="0"/>
          <w:marBottom w:val="0"/>
          <w:divBdr>
            <w:top w:val="none" w:sz="0" w:space="0" w:color="auto"/>
            <w:left w:val="none" w:sz="0" w:space="0" w:color="auto"/>
            <w:bottom w:val="none" w:sz="0" w:space="0" w:color="auto"/>
            <w:right w:val="none" w:sz="0" w:space="0" w:color="auto"/>
          </w:divBdr>
        </w:div>
        <w:div w:id="1138259637">
          <w:marLeft w:val="0"/>
          <w:marRight w:val="0"/>
          <w:marTop w:val="0"/>
          <w:marBottom w:val="0"/>
          <w:divBdr>
            <w:top w:val="none" w:sz="0" w:space="0" w:color="auto"/>
            <w:left w:val="none" w:sz="0" w:space="0" w:color="auto"/>
            <w:bottom w:val="none" w:sz="0" w:space="0" w:color="auto"/>
            <w:right w:val="none" w:sz="0" w:space="0" w:color="auto"/>
          </w:divBdr>
        </w:div>
        <w:div w:id="1425689721">
          <w:marLeft w:val="0"/>
          <w:marRight w:val="0"/>
          <w:marTop w:val="0"/>
          <w:marBottom w:val="0"/>
          <w:divBdr>
            <w:top w:val="none" w:sz="0" w:space="0" w:color="auto"/>
            <w:left w:val="none" w:sz="0" w:space="0" w:color="auto"/>
            <w:bottom w:val="none" w:sz="0" w:space="0" w:color="auto"/>
            <w:right w:val="none" w:sz="0" w:space="0" w:color="auto"/>
          </w:divBdr>
        </w:div>
        <w:div w:id="1503742292">
          <w:marLeft w:val="0"/>
          <w:marRight w:val="0"/>
          <w:marTop w:val="0"/>
          <w:marBottom w:val="0"/>
          <w:divBdr>
            <w:top w:val="none" w:sz="0" w:space="0" w:color="auto"/>
            <w:left w:val="none" w:sz="0" w:space="0" w:color="auto"/>
            <w:bottom w:val="none" w:sz="0" w:space="0" w:color="auto"/>
            <w:right w:val="none" w:sz="0" w:space="0" w:color="auto"/>
          </w:divBdr>
        </w:div>
        <w:div w:id="1554537020">
          <w:marLeft w:val="0"/>
          <w:marRight w:val="0"/>
          <w:marTop w:val="0"/>
          <w:marBottom w:val="0"/>
          <w:divBdr>
            <w:top w:val="none" w:sz="0" w:space="0" w:color="auto"/>
            <w:left w:val="none" w:sz="0" w:space="0" w:color="auto"/>
            <w:bottom w:val="none" w:sz="0" w:space="0" w:color="auto"/>
            <w:right w:val="none" w:sz="0" w:space="0" w:color="auto"/>
          </w:divBdr>
        </w:div>
        <w:div w:id="1589999262">
          <w:marLeft w:val="0"/>
          <w:marRight w:val="0"/>
          <w:marTop w:val="0"/>
          <w:marBottom w:val="0"/>
          <w:divBdr>
            <w:top w:val="none" w:sz="0" w:space="0" w:color="auto"/>
            <w:left w:val="none" w:sz="0" w:space="0" w:color="auto"/>
            <w:bottom w:val="none" w:sz="0" w:space="0" w:color="auto"/>
            <w:right w:val="none" w:sz="0" w:space="0" w:color="auto"/>
          </w:divBdr>
        </w:div>
        <w:div w:id="1741250054">
          <w:marLeft w:val="0"/>
          <w:marRight w:val="0"/>
          <w:marTop w:val="0"/>
          <w:marBottom w:val="0"/>
          <w:divBdr>
            <w:top w:val="none" w:sz="0" w:space="0" w:color="auto"/>
            <w:left w:val="none" w:sz="0" w:space="0" w:color="auto"/>
            <w:bottom w:val="none" w:sz="0" w:space="0" w:color="auto"/>
            <w:right w:val="none" w:sz="0" w:space="0" w:color="auto"/>
          </w:divBdr>
        </w:div>
        <w:div w:id="1759211464">
          <w:marLeft w:val="0"/>
          <w:marRight w:val="0"/>
          <w:marTop w:val="0"/>
          <w:marBottom w:val="0"/>
          <w:divBdr>
            <w:top w:val="none" w:sz="0" w:space="0" w:color="auto"/>
            <w:left w:val="none" w:sz="0" w:space="0" w:color="auto"/>
            <w:bottom w:val="none" w:sz="0" w:space="0" w:color="auto"/>
            <w:right w:val="none" w:sz="0" w:space="0" w:color="auto"/>
          </w:divBdr>
        </w:div>
        <w:div w:id="1788768379">
          <w:marLeft w:val="0"/>
          <w:marRight w:val="0"/>
          <w:marTop w:val="0"/>
          <w:marBottom w:val="0"/>
          <w:divBdr>
            <w:top w:val="none" w:sz="0" w:space="0" w:color="auto"/>
            <w:left w:val="none" w:sz="0" w:space="0" w:color="auto"/>
            <w:bottom w:val="none" w:sz="0" w:space="0" w:color="auto"/>
            <w:right w:val="none" w:sz="0" w:space="0" w:color="auto"/>
          </w:divBdr>
        </w:div>
        <w:div w:id="1831368056">
          <w:marLeft w:val="0"/>
          <w:marRight w:val="0"/>
          <w:marTop w:val="0"/>
          <w:marBottom w:val="0"/>
          <w:divBdr>
            <w:top w:val="none" w:sz="0" w:space="0" w:color="auto"/>
            <w:left w:val="none" w:sz="0" w:space="0" w:color="auto"/>
            <w:bottom w:val="none" w:sz="0" w:space="0" w:color="auto"/>
            <w:right w:val="none" w:sz="0" w:space="0" w:color="auto"/>
          </w:divBdr>
        </w:div>
        <w:div w:id="1935283481">
          <w:marLeft w:val="0"/>
          <w:marRight w:val="0"/>
          <w:marTop w:val="0"/>
          <w:marBottom w:val="0"/>
          <w:divBdr>
            <w:top w:val="none" w:sz="0" w:space="0" w:color="auto"/>
            <w:left w:val="none" w:sz="0" w:space="0" w:color="auto"/>
            <w:bottom w:val="none" w:sz="0" w:space="0" w:color="auto"/>
            <w:right w:val="none" w:sz="0" w:space="0" w:color="auto"/>
          </w:divBdr>
        </w:div>
        <w:div w:id="1969046264">
          <w:marLeft w:val="0"/>
          <w:marRight w:val="0"/>
          <w:marTop w:val="0"/>
          <w:marBottom w:val="0"/>
          <w:divBdr>
            <w:top w:val="none" w:sz="0" w:space="0" w:color="auto"/>
            <w:left w:val="none" w:sz="0" w:space="0" w:color="auto"/>
            <w:bottom w:val="none" w:sz="0" w:space="0" w:color="auto"/>
            <w:right w:val="none" w:sz="0" w:space="0" w:color="auto"/>
          </w:divBdr>
        </w:div>
      </w:divsChild>
    </w:div>
    <w:div w:id="1002004428">
      <w:bodyDiv w:val="1"/>
      <w:marLeft w:val="0"/>
      <w:marRight w:val="0"/>
      <w:marTop w:val="0"/>
      <w:marBottom w:val="0"/>
      <w:divBdr>
        <w:top w:val="none" w:sz="0" w:space="0" w:color="auto"/>
        <w:left w:val="none" w:sz="0" w:space="0" w:color="auto"/>
        <w:bottom w:val="none" w:sz="0" w:space="0" w:color="auto"/>
        <w:right w:val="none" w:sz="0" w:space="0" w:color="auto"/>
      </w:divBdr>
    </w:div>
    <w:div w:id="1002045478">
      <w:bodyDiv w:val="1"/>
      <w:marLeft w:val="0"/>
      <w:marRight w:val="0"/>
      <w:marTop w:val="0"/>
      <w:marBottom w:val="0"/>
      <w:divBdr>
        <w:top w:val="none" w:sz="0" w:space="0" w:color="auto"/>
        <w:left w:val="none" w:sz="0" w:space="0" w:color="auto"/>
        <w:bottom w:val="none" w:sz="0" w:space="0" w:color="auto"/>
        <w:right w:val="none" w:sz="0" w:space="0" w:color="auto"/>
      </w:divBdr>
    </w:div>
    <w:div w:id="1002511288">
      <w:bodyDiv w:val="1"/>
      <w:marLeft w:val="0"/>
      <w:marRight w:val="0"/>
      <w:marTop w:val="0"/>
      <w:marBottom w:val="0"/>
      <w:divBdr>
        <w:top w:val="none" w:sz="0" w:space="0" w:color="auto"/>
        <w:left w:val="none" w:sz="0" w:space="0" w:color="auto"/>
        <w:bottom w:val="none" w:sz="0" w:space="0" w:color="auto"/>
        <w:right w:val="none" w:sz="0" w:space="0" w:color="auto"/>
      </w:divBdr>
    </w:div>
    <w:div w:id="1007437872">
      <w:bodyDiv w:val="1"/>
      <w:marLeft w:val="0"/>
      <w:marRight w:val="0"/>
      <w:marTop w:val="0"/>
      <w:marBottom w:val="0"/>
      <w:divBdr>
        <w:top w:val="none" w:sz="0" w:space="0" w:color="auto"/>
        <w:left w:val="none" w:sz="0" w:space="0" w:color="auto"/>
        <w:bottom w:val="none" w:sz="0" w:space="0" w:color="auto"/>
        <w:right w:val="none" w:sz="0" w:space="0" w:color="auto"/>
      </w:divBdr>
    </w:div>
    <w:div w:id="1007682613">
      <w:bodyDiv w:val="1"/>
      <w:marLeft w:val="0"/>
      <w:marRight w:val="0"/>
      <w:marTop w:val="0"/>
      <w:marBottom w:val="0"/>
      <w:divBdr>
        <w:top w:val="none" w:sz="0" w:space="0" w:color="auto"/>
        <w:left w:val="none" w:sz="0" w:space="0" w:color="auto"/>
        <w:bottom w:val="none" w:sz="0" w:space="0" w:color="auto"/>
        <w:right w:val="none" w:sz="0" w:space="0" w:color="auto"/>
      </w:divBdr>
    </w:div>
    <w:div w:id="1008022384">
      <w:bodyDiv w:val="1"/>
      <w:marLeft w:val="0"/>
      <w:marRight w:val="0"/>
      <w:marTop w:val="0"/>
      <w:marBottom w:val="0"/>
      <w:divBdr>
        <w:top w:val="none" w:sz="0" w:space="0" w:color="auto"/>
        <w:left w:val="none" w:sz="0" w:space="0" w:color="auto"/>
        <w:bottom w:val="none" w:sz="0" w:space="0" w:color="auto"/>
        <w:right w:val="none" w:sz="0" w:space="0" w:color="auto"/>
      </w:divBdr>
    </w:div>
    <w:div w:id="1009722573">
      <w:bodyDiv w:val="1"/>
      <w:marLeft w:val="0"/>
      <w:marRight w:val="0"/>
      <w:marTop w:val="0"/>
      <w:marBottom w:val="0"/>
      <w:divBdr>
        <w:top w:val="none" w:sz="0" w:space="0" w:color="auto"/>
        <w:left w:val="none" w:sz="0" w:space="0" w:color="auto"/>
        <w:bottom w:val="none" w:sz="0" w:space="0" w:color="auto"/>
        <w:right w:val="none" w:sz="0" w:space="0" w:color="auto"/>
      </w:divBdr>
    </w:div>
    <w:div w:id="1013843305">
      <w:bodyDiv w:val="1"/>
      <w:marLeft w:val="0"/>
      <w:marRight w:val="0"/>
      <w:marTop w:val="0"/>
      <w:marBottom w:val="0"/>
      <w:divBdr>
        <w:top w:val="none" w:sz="0" w:space="0" w:color="auto"/>
        <w:left w:val="none" w:sz="0" w:space="0" w:color="auto"/>
        <w:bottom w:val="none" w:sz="0" w:space="0" w:color="auto"/>
        <w:right w:val="none" w:sz="0" w:space="0" w:color="auto"/>
      </w:divBdr>
    </w:div>
    <w:div w:id="1014115810">
      <w:bodyDiv w:val="1"/>
      <w:marLeft w:val="0"/>
      <w:marRight w:val="0"/>
      <w:marTop w:val="0"/>
      <w:marBottom w:val="0"/>
      <w:divBdr>
        <w:top w:val="none" w:sz="0" w:space="0" w:color="auto"/>
        <w:left w:val="none" w:sz="0" w:space="0" w:color="auto"/>
        <w:bottom w:val="none" w:sz="0" w:space="0" w:color="auto"/>
        <w:right w:val="none" w:sz="0" w:space="0" w:color="auto"/>
      </w:divBdr>
    </w:div>
    <w:div w:id="1017734318">
      <w:bodyDiv w:val="1"/>
      <w:marLeft w:val="0"/>
      <w:marRight w:val="0"/>
      <w:marTop w:val="0"/>
      <w:marBottom w:val="0"/>
      <w:divBdr>
        <w:top w:val="none" w:sz="0" w:space="0" w:color="auto"/>
        <w:left w:val="none" w:sz="0" w:space="0" w:color="auto"/>
        <w:bottom w:val="none" w:sz="0" w:space="0" w:color="auto"/>
        <w:right w:val="none" w:sz="0" w:space="0" w:color="auto"/>
      </w:divBdr>
    </w:div>
    <w:div w:id="1019544011">
      <w:bodyDiv w:val="1"/>
      <w:marLeft w:val="0"/>
      <w:marRight w:val="0"/>
      <w:marTop w:val="0"/>
      <w:marBottom w:val="0"/>
      <w:divBdr>
        <w:top w:val="none" w:sz="0" w:space="0" w:color="auto"/>
        <w:left w:val="none" w:sz="0" w:space="0" w:color="auto"/>
        <w:bottom w:val="none" w:sz="0" w:space="0" w:color="auto"/>
        <w:right w:val="none" w:sz="0" w:space="0" w:color="auto"/>
      </w:divBdr>
    </w:div>
    <w:div w:id="1020202758">
      <w:bodyDiv w:val="1"/>
      <w:marLeft w:val="0"/>
      <w:marRight w:val="0"/>
      <w:marTop w:val="0"/>
      <w:marBottom w:val="0"/>
      <w:divBdr>
        <w:top w:val="none" w:sz="0" w:space="0" w:color="auto"/>
        <w:left w:val="none" w:sz="0" w:space="0" w:color="auto"/>
        <w:bottom w:val="none" w:sz="0" w:space="0" w:color="auto"/>
        <w:right w:val="none" w:sz="0" w:space="0" w:color="auto"/>
      </w:divBdr>
    </w:div>
    <w:div w:id="1021005589">
      <w:bodyDiv w:val="1"/>
      <w:marLeft w:val="0"/>
      <w:marRight w:val="0"/>
      <w:marTop w:val="0"/>
      <w:marBottom w:val="0"/>
      <w:divBdr>
        <w:top w:val="none" w:sz="0" w:space="0" w:color="auto"/>
        <w:left w:val="none" w:sz="0" w:space="0" w:color="auto"/>
        <w:bottom w:val="none" w:sz="0" w:space="0" w:color="auto"/>
        <w:right w:val="none" w:sz="0" w:space="0" w:color="auto"/>
      </w:divBdr>
    </w:div>
    <w:div w:id="1022441299">
      <w:bodyDiv w:val="1"/>
      <w:marLeft w:val="0"/>
      <w:marRight w:val="0"/>
      <w:marTop w:val="0"/>
      <w:marBottom w:val="0"/>
      <w:divBdr>
        <w:top w:val="none" w:sz="0" w:space="0" w:color="auto"/>
        <w:left w:val="none" w:sz="0" w:space="0" w:color="auto"/>
        <w:bottom w:val="none" w:sz="0" w:space="0" w:color="auto"/>
        <w:right w:val="none" w:sz="0" w:space="0" w:color="auto"/>
      </w:divBdr>
    </w:div>
    <w:div w:id="1024751445">
      <w:bodyDiv w:val="1"/>
      <w:marLeft w:val="0"/>
      <w:marRight w:val="0"/>
      <w:marTop w:val="0"/>
      <w:marBottom w:val="0"/>
      <w:divBdr>
        <w:top w:val="none" w:sz="0" w:space="0" w:color="auto"/>
        <w:left w:val="none" w:sz="0" w:space="0" w:color="auto"/>
        <w:bottom w:val="none" w:sz="0" w:space="0" w:color="auto"/>
        <w:right w:val="none" w:sz="0" w:space="0" w:color="auto"/>
      </w:divBdr>
    </w:div>
    <w:div w:id="1028143528">
      <w:bodyDiv w:val="1"/>
      <w:marLeft w:val="0"/>
      <w:marRight w:val="0"/>
      <w:marTop w:val="0"/>
      <w:marBottom w:val="0"/>
      <w:divBdr>
        <w:top w:val="none" w:sz="0" w:space="0" w:color="auto"/>
        <w:left w:val="none" w:sz="0" w:space="0" w:color="auto"/>
        <w:bottom w:val="none" w:sz="0" w:space="0" w:color="auto"/>
        <w:right w:val="none" w:sz="0" w:space="0" w:color="auto"/>
      </w:divBdr>
    </w:div>
    <w:div w:id="1028602033">
      <w:bodyDiv w:val="1"/>
      <w:marLeft w:val="0"/>
      <w:marRight w:val="0"/>
      <w:marTop w:val="0"/>
      <w:marBottom w:val="0"/>
      <w:divBdr>
        <w:top w:val="none" w:sz="0" w:space="0" w:color="auto"/>
        <w:left w:val="none" w:sz="0" w:space="0" w:color="auto"/>
        <w:bottom w:val="none" w:sz="0" w:space="0" w:color="auto"/>
        <w:right w:val="none" w:sz="0" w:space="0" w:color="auto"/>
      </w:divBdr>
    </w:div>
    <w:div w:id="1031417584">
      <w:bodyDiv w:val="1"/>
      <w:marLeft w:val="0"/>
      <w:marRight w:val="0"/>
      <w:marTop w:val="0"/>
      <w:marBottom w:val="0"/>
      <w:divBdr>
        <w:top w:val="none" w:sz="0" w:space="0" w:color="auto"/>
        <w:left w:val="none" w:sz="0" w:space="0" w:color="auto"/>
        <w:bottom w:val="none" w:sz="0" w:space="0" w:color="auto"/>
        <w:right w:val="none" w:sz="0" w:space="0" w:color="auto"/>
      </w:divBdr>
    </w:div>
    <w:div w:id="1031876066">
      <w:bodyDiv w:val="1"/>
      <w:marLeft w:val="0"/>
      <w:marRight w:val="0"/>
      <w:marTop w:val="0"/>
      <w:marBottom w:val="0"/>
      <w:divBdr>
        <w:top w:val="none" w:sz="0" w:space="0" w:color="auto"/>
        <w:left w:val="none" w:sz="0" w:space="0" w:color="auto"/>
        <w:bottom w:val="none" w:sz="0" w:space="0" w:color="auto"/>
        <w:right w:val="none" w:sz="0" w:space="0" w:color="auto"/>
      </w:divBdr>
    </w:div>
    <w:div w:id="1037461719">
      <w:bodyDiv w:val="1"/>
      <w:marLeft w:val="0"/>
      <w:marRight w:val="0"/>
      <w:marTop w:val="0"/>
      <w:marBottom w:val="0"/>
      <w:divBdr>
        <w:top w:val="none" w:sz="0" w:space="0" w:color="auto"/>
        <w:left w:val="none" w:sz="0" w:space="0" w:color="auto"/>
        <w:bottom w:val="none" w:sz="0" w:space="0" w:color="auto"/>
        <w:right w:val="none" w:sz="0" w:space="0" w:color="auto"/>
      </w:divBdr>
    </w:div>
    <w:div w:id="1039432473">
      <w:bodyDiv w:val="1"/>
      <w:marLeft w:val="0"/>
      <w:marRight w:val="0"/>
      <w:marTop w:val="0"/>
      <w:marBottom w:val="0"/>
      <w:divBdr>
        <w:top w:val="none" w:sz="0" w:space="0" w:color="auto"/>
        <w:left w:val="none" w:sz="0" w:space="0" w:color="auto"/>
        <w:bottom w:val="none" w:sz="0" w:space="0" w:color="auto"/>
        <w:right w:val="none" w:sz="0" w:space="0" w:color="auto"/>
      </w:divBdr>
    </w:div>
    <w:div w:id="1041396142">
      <w:bodyDiv w:val="1"/>
      <w:marLeft w:val="0"/>
      <w:marRight w:val="0"/>
      <w:marTop w:val="0"/>
      <w:marBottom w:val="0"/>
      <w:divBdr>
        <w:top w:val="none" w:sz="0" w:space="0" w:color="auto"/>
        <w:left w:val="none" w:sz="0" w:space="0" w:color="auto"/>
        <w:bottom w:val="none" w:sz="0" w:space="0" w:color="auto"/>
        <w:right w:val="none" w:sz="0" w:space="0" w:color="auto"/>
      </w:divBdr>
    </w:div>
    <w:div w:id="1045956642">
      <w:bodyDiv w:val="1"/>
      <w:marLeft w:val="0"/>
      <w:marRight w:val="0"/>
      <w:marTop w:val="0"/>
      <w:marBottom w:val="0"/>
      <w:divBdr>
        <w:top w:val="none" w:sz="0" w:space="0" w:color="auto"/>
        <w:left w:val="none" w:sz="0" w:space="0" w:color="auto"/>
        <w:bottom w:val="none" w:sz="0" w:space="0" w:color="auto"/>
        <w:right w:val="none" w:sz="0" w:space="0" w:color="auto"/>
      </w:divBdr>
    </w:div>
    <w:div w:id="1048457808">
      <w:bodyDiv w:val="1"/>
      <w:marLeft w:val="0"/>
      <w:marRight w:val="0"/>
      <w:marTop w:val="0"/>
      <w:marBottom w:val="0"/>
      <w:divBdr>
        <w:top w:val="none" w:sz="0" w:space="0" w:color="auto"/>
        <w:left w:val="none" w:sz="0" w:space="0" w:color="auto"/>
        <w:bottom w:val="none" w:sz="0" w:space="0" w:color="auto"/>
        <w:right w:val="none" w:sz="0" w:space="0" w:color="auto"/>
      </w:divBdr>
    </w:div>
    <w:div w:id="1048798880">
      <w:bodyDiv w:val="1"/>
      <w:marLeft w:val="0"/>
      <w:marRight w:val="0"/>
      <w:marTop w:val="0"/>
      <w:marBottom w:val="0"/>
      <w:divBdr>
        <w:top w:val="none" w:sz="0" w:space="0" w:color="auto"/>
        <w:left w:val="none" w:sz="0" w:space="0" w:color="auto"/>
        <w:bottom w:val="none" w:sz="0" w:space="0" w:color="auto"/>
        <w:right w:val="none" w:sz="0" w:space="0" w:color="auto"/>
      </w:divBdr>
    </w:div>
    <w:div w:id="1052312474">
      <w:bodyDiv w:val="1"/>
      <w:marLeft w:val="0"/>
      <w:marRight w:val="0"/>
      <w:marTop w:val="0"/>
      <w:marBottom w:val="0"/>
      <w:divBdr>
        <w:top w:val="none" w:sz="0" w:space="0" w:color="auto"/>
        <w:left w:val="none" w:sz="0" w:space="0" w:color="auto"/>
        <w:bottom w:val="none" w:sz="0" w:space="0" w:color="auto"/>
        <w:right w:val="none" w:sz="0" w:space="0" w:color="auto"/>
      </w:divBdr>
    </w:div>
    <w:div w:id="1054541796">
      <w:bodyDiv w:val="1"/>
      <w:marLeft w:val="0"/>
      <w:marRight w:val="0"/>
      <w:marTop w:val="0"/>
      <w:marBottom w:val="0"/>
      <w:divBdr>
        <w:top w:val="none" w:sz="0" w:space="0" w:color="auto"/>
        <w:left w:val="none" w:sz="0" w:space="0" w:color="auto"/>
        <w:bottom w:val="none" w:sz="0" w:space="0" w:color="auto"/>
        <w:right w:val="none" w:sz="0" w:space="0" w:color="auto"/>
      </w:divBdr>
    </w:div>
    <w:div w:id="1055816933">
      <w:bodyDiv w:val="1"/>
      <w:marLeft w:val="0"/>
      <w:marRight w:val="0"/>
      <w:marTop w:val="0"/>
      <w:marBottom w:val="0"/>
      <w:divBdr>
        <w:top w:val="none" w:sz="0" w:space="0" w:color="auto"/>
        <w:left w:val="none" w:sz="0" w:space="0" w:color="auto"/>
        <w:bottom w:val="none" w:sz="0" w:space="0" w:color="auto"/>
        <w:right w:val="none" w:sz="0" w:space="0" w:color="auto"/>
      </w:divBdr>
    </w:div>
    <w:div w:id="1057583347">
      <w:bodyDiv w:val="1"/>
      <w:marLeft w:val="0"/>
      <w:marRight w:val="0"/>
      <w:marTop w:val="0"/>
      <w:marBottom w:val="0"/>
      <w:divBdr>
        <w:top w:val="none" w:sz="0" w:space="0" w:color="auto"/>
        <w:left w:val="none" w:sz="0" w:space="0" w:color="auto"/>
        <w:bottom w:val="none" w:sz="0" w:space="0" w:color="auto"/>
        <w:right w:val="none" w:sz="0" w:space="0" w:color="auto"/>
      </w:divBdr>
    </w:div>
    <w:div w:id="1065375066">
      <w:bodyDiv w:val="1"/>
      <w:marLeft w:val="0"/>
      <w:marRight w:val="0"/>
      <w:marTop w:val="0"/>
      <w:marBottom w:val="0"/>
      <w:divBdr>
        <w:top w:val="none" w:sz="0" w:space="0" w:color="auto"/>
        <w:left w:val="none" w:sz="0" w:space="0" w:color="auto"/>
        <w:bottom w:val="none" w:sz="0" w:space="0" w:color="auto"/>
        <w:right w:val="none" w:sz="0" w:space="0" w:color="auto"/>
      </w:divBdr>
    </w:div>
    <w:div w:id="1065568226">
      <w:bodyDiv w:val="1"/>
      <w:marLeft w:val="0"/>
      <w:marRight w:val="0"/>
      <w:marTop w:val="0"/>
      <w:marBottom w:val="0"/>
      <w:divBdr>
        <w:top w:val="none" w:sz="0" w:space="0" w:color="auto"/>
        <w:left w:val="none" w:sz="0" w:space="0" w:color="auto"/>
        <w:bottom w:val="none" w:sz="0" w:space="0" w:color="auto"/>
        <w:right w:val="none" w:sz="0" w:space="0" w:color="auto"/>
      </w:divBdr>
    </w:div>
    <w:div w:id="1066100228">
      <w:bodyDiv w:val="1"/>
      <w:marLeft w:val="0"/>
      <w:marRight w:val="0"/>
      <w:marTop w:val="0"/>
      <w:marBottom w:val="0"/>
      <w:divBdr>
        <w:top w:val="none" w:sz="0" w:space="0" w:color="auto"/>
        <w:left w:val="none" w:sz="0" w:space="0" w:color="auto"/>
        <w:bottom w:val="none" w:sz="0" w:space="0" w:color="auto"/>
        <w:right w:val="none" w:sz="0" w:space="0" w:color="auto"/>
      </w:divBdr>
    </w:div>
    <w:div w:id="1070351298">
      <w:bodyDiv w:val="1"/>
      <w:marLeft w:val="0"/>
      <w:marRight w:val="0"/>
      <w:marTop w:val="0"/>
      <w:marBottom w:val="0"/>
      <w:divBdr>
        <w:top w:val="none" w:sz="0" w:space="0" w:color="auto"/>
        <w:left w:val="none" w:sz="0" w:space="0" w:color="auto"/>
        <w:bottom w:val="none" w:sz="0" w:space="0" w:color="auto"/>
        <w:right w:val="none" w:sz="0" w:space="0" w:color="auto"/>
      </w:divBdr>
    </w:div>
    <w:div w:id="1071349060">
      <w:bodyDiv w:val="1"/>
      <w:marLeft w:val="0"/>
      <w:marRight w:val="0"/>
      <w:marTop w:val="0"/>
      <w:marBottom w:val="0"/>
      <w:divBdr>
        <w:top w:val="none" w:sz="0" w:space="0" w:color="auto"/>
        <w:left w:val="none" w:sz="0" w:space="0" w:color="auto"/>
        <w:bottom w:val="none" w:sz="0" w:space="0" w:color="auto"/>
        <w:right w:val="none" w:sz="0" w:space="0" w:color="auto"/>
      </w:divBdr>
    </w:div>
    <w:div w:id="1075471505">
      <w:bodyDiv w:val="1"/>
      <w:marLeft w:val="0"/>
      <w:marRight w:val="0"/>
      <w:marTop w:val="0"/>
      <w:marBottom w:val="0"/>
      <w:divBdr>
        <w:top w:val="none" w:sz="0" w:space="0" w:color="auto"/>
        <w:left w:val="none" w:sz="0" w:space="0" w:color="auto"/>
        <w:bottom w:val="none" w:sz="0" w:space="0" w:color="auto"/>
        <w:right w:val="none" w:sz="0" w:space="0" w:color="auto"/>
      </w:divBdr>
    </w:div>
    <w:div w:id="1077828463">
      <w:bodyDiv w:val="1"/>
      <w:marLeft w:val="0"/>
      <w:marRight w:val="0"/>
      <w:marTop w:val="0"/>
      <w:marBottom w:val="0"/>
      <w:divBdr>
        <w:top w:val="none" w:sz="0" w:space="0" w:color="auto"/>
        <w:left w:val="none" w:sz="0" w:space="0" w:color="auto"/>
        <w:bottom w:val="none" w:sz="0" w:space="0" w:color="auto"/>
        <w:right w:val="none" w:sz="0" w:space="0" w:color="auto"/>
      </w:divBdr>
    </w:div>
    <w:div w:id="1082024602">
      <w:bodyDiv w:val="1"/>
      <w:marLeft w:val="0"/>
      <w:marRight w:val="0"/>
      <w:marTop w:val="0"/>
      <w:marBottom w:val="0"/>
      <w:divBdr>
        <w:top w:val="none" w:sz="0" w:space="0" w:color="auto"/>
        <w:left w:val="none" w:sz="0" w:space="0" w:color="auto"/>
        <w:bottom w:val="none" w:sz="0" w:space="0" w:color="auto"/>
        <w:right w:val="none" w:sz="0" w:space="0" w:color="auto"/>
      </w:divBdr>
    </w:div>
    <w:div w:id="1083718363">
      <w:bodyDiv w:val="1"/>
      <w:marLeft w:val="0"/>
      <w:marRight w:val="0"/>
      <w:marTop w:val="0"/>
      <w:marBottom w:val="0"/>
      <w:divBdr>
        <w:top w:val="none" w:sz="0" w:space="0" w:color="auto"/>
        <w:left w:val="none" w:sz="0" w:space="0" w:color="auto"/>
        <w:bottom w:val="none" w:sz="0" w:space="0" w:color="auto"/>
        <w:right w:val="none" w:sz="0" w:space="0" w:color="auto"/>
      </w:divBdr>
    </w:div>
    <w:div w:id="1088304081">
      <w:bodyDiv w:val="1"/>
      <w:marLeft w:val="0"/>
      <w:marRight w:val="0"/>
      <w:marTop w:val="0"/>
      <w:marBottom w:val="0"/>
      <w:divBdr>
        <w:top w:val="none" w:sz="0" w:space="0" w:color="auto"/>
        <w:left w:val="none" w:sz="0" w:space="0" w:color="auto"/>
        <w:bottom w:val="none" w:sz="0" w:space="0" w:color="auto"/>
        <w:right w:val="none" w:sz="0" w:space="0" w:color="auto"/>
      </w:divBdr>
    </w:div>
    <w:div w:id="1102069218">
      <w:bodyDiv w:val="1"/>
      <w:marLeft w:val="0"/>
      <w:marRight w:val="0"/>
      <w:marTop w:val="0"/>
      <w:marBottom w:val="0"/>
      <w:divBdr>
        <w:top w:val="none" w:sz="0" w:space="0" w:color="auto"/>
        <w:left w:val="none" w:sz="0" w:space="0" w:color="auto"/>
        <w:bottom w:val="none" w:sz="0" w:space="0" w:color="auto"/>
        <w:right w:val="none" w:sz="0" w:space="0" w:color="auto"/>
      </w:divBdr>
    </w:div>
    <w:div w:id="1113134483">
      <w:bodyDiv w:val="1"/>
      <w:marLeft w:val="0"/>
      <w:marRight w:val="0"/>
      <w:marTop w:val="0"/>
      <w:marBottom w:val="0"/>
      <w:divBdr>
        <w:top w:val="none" w:sz="0" w:space="0" w:color="auto"/>
        <w:left w:val="none" w:sz="0" w:space="0" w:color="auto"/>
        <w:bottom w:val="none" w:sz="0" w:space="0" w:color="auto"/>
        <w:right w:val="none" w:sz="0" w:space="0" w:color="auto"/>
      </w:divBdr>
    </w:div>
    <w:div w:id="1113744679">
      <w:bodyDiv w:val="1"/>
      <w:marLeft w:val="0"/>
      <w:marRight w:val="0"/>
      <w:marTop w:val="0"/>
      <w:marBottom w:val="0"/>
      <w:divBdr>
        <w:top w:val="none" w:sz="0" w:space="0" w:color="auto"/>
        <w:left w:val="none" w:sz="0" w:space="0" w:color="auto"/>
        <w:bottom w:val="none" w:sz="0" w:space="0" w:color="auto"/>
        <w:right w:val="none" w:sz="0" w:space="0" w:color="auto"/>
      </w:divBdr>
    </w:div>
    <w:div w:id="1113868132">
      <w:bodyDiv w:val="1"/>
      <w:marLeft w:val="0"/>
      <w:marRight w:val="0"/>
      <w:marTop w:val="0"/>
      <w:marBottom w:val="0"/>
      <w:divBdr>
        <w:top w:val="none" w:sz="0" w:space="0" w:color="auto"/>
        <w:left w:val="none" w:sz="0" w:space="0" w:color="auto"/>
        <w:bottom w:val="none" w:sz="0" w:space="0" w:color="auto"/>
        <w:right w:val="none" w:sz="0" w:space="0" w:color="auto"/>
      </w:divBdr>
    </w:div>
    <w:div w:id="1115947481">
      <w:bodyDiv w:val="1"/>
      <w:marLeft w:val="0"/>
      <w:marRight w:val="0"/>
      <w:marTop w:val="0"/>
      <w:marBottom w:val="0"/>
      <w:divBdr>
        <w:top w:val="none" w:sz="0" w:space="0" w:color="auto"/>
        <w:left w:val="none" w:sz="0" w:space="0" w:color="auto"/>
        <w:bottom w:val="none" w:sz="0" w:space="0" w:color="auto"/>
        <w:right w:val="none" w:sz="0" w:space="0" w:color="auto"/>
      </w:divBdr>
    </w:div>
    <w:div w:id="1117068611">
      <w:bodyDiv w:val="1"/>
      <w:marLeft w:val="0"/>
      <w:marRight w:val="0"/>
      <w:marTop w:val="0"/>
      <w:marBottom w:val="0"/>
      <w:divBdr>
        <w:top w:val="none" w:sz="0" w:space="0" w:color="auto"/>
        <w:left w:val="none" w:sz="0" w:space="0" w:color="auto"/>
        <w:bottom w:val="none" w:sz="0" w:space="0" w:color="auto"/>
        <w:right w:val="none" w:sz="0" w:space="0" w:color="auto"/>
      </w:divBdr>
    </w:div>
    <w:div w:id="1118372206">
      <w:bodyDiv w:val="1"/>
      <w:marLeft w:val="0"/>
      <w:marRight w:val="0"/>
      <w:marTop w:val="0"/>
      <w:marBottom w:val="0"/>
      <w:divBdr>
        <w:top w:val="none" w:sz="0" w:space="0" w:color="auto"/>
        <w:left w:val="none" w:sz="0" w:space="0" w:color="auto"/>
        <w:bottom w:val="none" w:sz="0" w:space="0" w:color="auto"/>
        <w:right w:val="none" w:sz="0" w:space="0" w:color="auto"/>
      </w:divBdr>
    </w:div>
    <w:div w:id="1119763657">
      <w:bodyDiv w:val="1"/>
      <w:marLeft w:val="0"/>
      <w:marRight w:val="0"/>
      <w:marTop w:val="0"/>
      <w:marBottom w:val="0"/>
      <w:divBdr>
        <w:top w:val="none" w:sz="0" w:space="0" w:color="auto"/>
        <w:left w:val="none" w:sz="0" w:space="0" w:color="auto"/>
        <w:bottom w:val="none" w:sz="0" w:space="0" w:color="auto"/>
        <w:right w:val="none" w:sz="0" w:space="0" w:color="auto"/>
      </w:divBdr>
    </w:div>
    <w:div w:id="1119952478">
      <w:bodyDiv w:val="1"/>
      <w:marLeft w:val="0"/>
      <w:marRight w:val="0"/>
      <w:marTop w:val="0"/>
      <w:marBottom w:val="0"/>
      <w:divBdr>
        <w:top w:val="none" w:sz="0" w:space="0" w:color="auto"/>
        <w:left w:val="none" w:sz="0" w:space="0" w:color="auto"/>
        <w:bottom w:val="none" w:sz="0" w:space="0" w:color="auto"/>
        <w:right w:val="none" w:sz="0" w:space="0" w:color="auto"/>
      </w:divBdr>
    </w:div>
    <w:div w:id="1120806496">
      <w:bodyDiv w:val="1"/>
      <w:marLeft w:val="0"/>
      <w:marRight w:val="0"/>
      <w:marTop w:val="0"/>
      <w:marBottom w:val="0"/>
      <w:divBdr>
        <w:top w:val="none" w:sz="0" w:space="0" w:color="auto"/>
        <w:left w:val="none" w:sz="0" w:space="0" w:color="auto"/>
        <w:bottom w:val="none" w:sz="0" w:space="0" w:color="auto"/>
        <w:right w:val="none" w:sz="0" w:space="0" w:color="auto"/>
      </w:divBdr>
    </w:div>
    <w:div w:id="1120807580">
      <w:bodyDiv w:val="1"/>
      <w:marLeft w:val="0"/>
      <w:marRight w:val="0"/>
      <w:marTop w:val="0"/>
      <w:marBottom w:val="0"/>
      <w:divBdr>
        <w:top w:val="none" w:sz="0" w:space="0" w:color="auto"/>
        <w:left w:val="none" w:sz="0" w:space="0" w:color="auto"/>
        <w:bottom w:val="none" w:sz="0" w:space="0" w:color="auto"/>
        <w:right w:val="none" w:sz="0" w:space="0" w:color="auto"/>
      </w:divBdr>
    </w:div>
    <w:div w:id="1121149661">
      <w:bodyDiv w:val="1"/>
      <w:marLeft w:val="0"/>
      <w:marRight w:val="0"/>
      <w:marTop w:val="0"/>
      <w:marBottom w:val="0"/>
      <w:divBdr>
        <w:top w:val="none" w:sz="0" w:space="0" w:color="auto"/>
        <w:left w:val="none" w:sz="0" w:space="0" w:color="auto"/>
        <w:bottom w:val="none" w:sz="0" w:space="0" w:color="auto"/>
        <w:right w:val="none" w:sz="0" w:space="0" w:color="auto"/>
      </w:divBdr>
    </w:div>
    <w:div w:id="1122185854">
      <w:bodyDiv w:val="1"/>
      <w:marLeft w:val="0"/>
      <w:marRight w:val="0"/>
      <w:marTop w:val="0"/>
      <w:marBottom w:val="0"/>
      <w:divBdr>
        <w:top w:val="none" w:sz="0" w:space="0" w:color="auto"/>
        <w:left w:val="none" w:sz="0" w:space="0" w:color="auto"/>
        <w:bottom w:val="none" w:sz="0" w:space="0" w:color="auto"/>
        <w:right w:val="none" w:sz="0" w:space="0" w:color="auto"/>
      </w:divBdr>
    </w:div>
    <w:div w:id="1122192397">
      <w:bodyDiv w:val="1"/>
      <w:marLeft w:val="0"/>
      <w:marRight w:val="0"/>
      <w:marTop w:val="0"/>
      <w:marBottom w:val="0"/>
      <w:divBdr>
        <w:top w:val="none" w:sz="0" w:space="0" w:color="auto"/>
        <w:left w:val="none" w:sz="0" w:space="0" w:color="auto"/>
        <w:bottom w:val="none" w:sz="0" w:space="0" w:color="auto"/>
        <w:right w:val="none" w:sz="0" w:space="0" w:color="auto"/>
      </w:divBdr>
    </w:div>
    <w:div w:id="1125347183">
      <w:bodyDiv w:val="1"/>
      <w:marLeft w:val="0"/>
      <w:marRight w:val="0"/>
      <w:marTop w:val="0"/>
      <w:marBottom w:val="0"/>
      <w:divBdr>
        <w:top w:val="none" w:sz="0" w:space="0" w:color="auto"/>
        <w:left w:val="none" w:sz="0" w:space="0" w:color="auto"/>
        <w:bottom w:val="none" w:sz="0" w:space="0" w:color="auto"/>
        <w:right w:val="none" w:sz="0" w:space="0" w:color="auto"/>
      </w:divBdr>
    </w:div>
    <w:div w:id="1130242063">
      <w:bodyDiv w:val="1"/>
      <w:marLeft w:val="0"/>
      <w:marRight w:val="0"/>
      <w:marTop w:val="0"/>
      <w:marBottom w:val="0"/>
      <w:divBdr>
        <w:top w:val="none" w:sz="0" w:space="0" w:color="auto"/>
        <w:left w:val="none" w:sz="0" w:space="0" w:color="auto"/>
        <w:bottom w:val="none" w:sz="0" w:space="0" w:color="auto"/>
        <w:right w:val="none" w:sz="0" w:space="0" w:color="auto"/>
      </w:divBdr>
    </w:div>
    <w:div w:id="1130316584">
      <w:bodyDiv w:val="1"/>
      <w:marLeft w:val="0"/>
      <w:marRight w:val="0"/>
      <w:marTop w:val="0"/>
      <w:marBottom w:val="0"/>
      <w:divBdr>
        <w:top w:val="none" w:sz="0" w:space="0" w:color="auto"/>
        <w:left w:val="none" w:sz="0" w:space="0" w:color="auto"/>
        <w:bottom w:val="none" w:sz="0" w:space="0" w:color="auto"/>
        <w:right w:val="none" w:sz="0" w:space="0" w:color="auto"/>
      </w:divBdr>
    </w:div>
    <w:div w:id="1130517824">
      <w:bodyDiv w:val="1"/>
      <w:marLeft w:val="0"/>
      <w:marRight w:val="0"/>
      <w:marTop w:val="0"/>
      <w:marBottom w:val="0"/>
      <w:divBdr>
        <w:top w:val="none" w:sz="0" w:space="0" w:color="auto"/>
        <w:left w:val="none" w:sz="0" w:space="0" w:color="auto"/>
        <w:bottom w:val="none" w:sz="0" w:space="0" w:color="auto"/>
        <w:right w:val="none" w:sz="0" w:space="0" w:color="auto"/>
      </w:divBdr>
    </w:div>
    <w:div w:id="1132559512">
      <w:bodyDiv w:val="1"/>
      <w:marLeft w:val="0"/>
      <w:marRight w:val="0"/>
      <w:marTop w:val="0"/>
      <w:marBottom w:val="0"/>
      <w:divBdr>
        <w:top w:val="none" w:sz="0" w:space="0" w:color="auto"/>
        <w:left w:val="none" w:sz="0" w:space="0" w:color="auto"/>
        <w:bottom w:val="none" w:sz="0" w:space="0" w:color="auto"/>
        <w:right w:val="none" w:sz="0" w:space="0" w:color="auto"/>
      </w:divBdr>
    </w:div>
    <w:div w:id="1133257584">
      <w:bodyDiv w:val="1"/>
      <w:marLeft w:val="0"/>
      <w:marRight w:val="0"/>
      <w:marTop w:val="0"/>
      <w:marBottom w:val="0"/>
      <w:divBdr>
        <w:top w:val="none" w:sz="0" w:space="0" w:color="auto"/>
        <w:left w:val="none" w:sz="0" w:space="0" w:color="auto"/>
        <w:bottom w:val="none" w:sz="0" w:space="0" w:color="auto"/>
        <w:right w:val="none" w:sz="0" w:space="0" w:color="auto"/>
      </w:divBdr>
    </w:div>
    <w:div w:id="1133911163">
      <w:bodyDiv w:val="1"/>
      <w:marLeft w:val="0"/>
      <w:marRight w:val="0"/>
      <w:marTop w:val="0"/>
      <w:marBottom w:val="0"/>
      <w:divBdr>
        <w:top w:val="none" w:sz="0" w:space="0" w:color="auto"/>
        <w:left w:val="none" w:sz="0" w:space="0" w:color="auto"/>
        <w:bottom w:val="none" w:sz="0" w:space="0" w:color="auto"/>
        <w:right w:val="none" w:sz="0" w:space="0" w:color="auto"/>
      </w:divBdr>
    </w:div>
    <w:div w:id="1136489579">
      <w:bodyDiv w:val="1"/>
      <w:marLeft w:val="0"/>
      <w:marRight w:val="0"/>
      <w:marTop w:val="0"/>
      <w:marBottom w:val="0"/>
      <w:divBdr>
        <w:top w:val="none" w:sz="0" w:space="0" w:color="auto"/>
        <w:left w:val="none" w:sz="0" w:space="0" w:color="auto"/>
        <w:bottom w:val="none" w:sz="0" w:space="0" w:color="auto"/>
        <w:right w:val="none" w:sz="0" w:space="0" w:color="auto"/>
      </w:divBdr>
    </w:div>
    <w:div w:id="1137990506">
      <w:bodyDiv w:val="1"/>
      <w:marLeft w:val="0"/>
      <w:marRight w:val="0"/>
      <w:marTop w:val="0"/>
      <w:marBottom w:val="0"/>
      <w:divBdr>
        <w:top w:val="none" w:sz="0" w:space="0" w:color="auto"/>
        <w:left w:val="none" w:sz="0" w:space="0" w:color="auto"/>
        <w:bottom w:val="none" w:sz="0" w:space="0" w:color="auto"/>
        <w:right w:val="none" w:sz="0" w:space="0" w:color="auto"/>
      </w:divBdr>
    </w:div>
    <w:div w:id="1139375389">
      <w:bodyDiv w:val="1"/>
      <w:marLeft w:val="0"/>
      <w:marRight w:val="0"/>
      <w:marTop w:val="0"/>
      <w:marBottom w:val="0"/>
      <w:divBdr>
        <w:top w:val="none" w:sz="0" w:space="0" w:color="auto"/>
        <w:left w:val="none" w:sz="0" w:space="0" w:color="auto"/>
        <w:bottom w:val="none" w:sz="0" w:space="0" w:color="auto"/>
        <w:right w:val="none" w:sz="0" w:space="0" w:color="auto"/>
      </w:divBdr>
    </w:div>
    <w:div w:id="1140800943">
      <w:bodyDiv w:val="1"/>
      <w:marLeft w:val="0"/>
      <w:marRight w:val="0"/>
      <w:marTop w:val="0"/>
      <w:marBottom w:val="0"/>
      <w:divBdr>
        <w:top w:val="none" w:sz="0" w:space="0" w:color="auto"/>
        <w:left w:val="none" w:sz="0" w:space="0" w:color="auto"/>
        <w:bottom w:val="none" w:sz="0" w:space="0" w:color="auto"/>
        <w:right w:val="none" w:sz="0" w:space="0" w:color="auto"/>
      </w:divBdr>
    </w:div>
    <w:div w:id="1141730346">
      <w:bodyDiv w:val="1"/>
      <w:marLeft w:val="0"/>
      <w:marRight w:val="0"/>
      <w:marTop w:val="0"/>
      <w:marBottom w:val="0"/>
      <w:divBdr>
        <w:top w:val="none" w:sz="0" w:space="0" w:color="auto"/>
        <w:left w:val="none" w:sz="0" w:space="0" w:color="auto"/>
        <w:bottom w:val="none" w:sz="0" w:space="0" w:color="auto"/>
        <w:right w:val="none" w:sz="0" w:space="0" w:color="auto"/>
      </w:divBdr>
    </w:div>
    <w:div w:id="1146969440">
      <w:bodyDiv w:val="1"/>
      <w:marLeft w:val="0"/>
      <w:marRight w:val="0"/>
      <w:marTop w:val="0"/>
      <w:marBottom w:val="0"/>
      <w:divBdr>
        <w:top w:val="none" w:sz="0" w:space="0" w:color="auto"/>
        <w:left w:val="none" w:sz="0" w:space="0" w:color="auto"/>
        <w:bottom w:val="none" w:sz="0" w:space="0" w:color="auto"/>
        <w:right w:val="none" w:sz="0" w:space="0" w:color="auto"/>
      </w:divBdr>
    </w:div>
    <w:div w:id="1148130927">
      <w:bodyDiv w:val="1"/>
      <w:marLeft w:val="0"/>
      <w:marRight w:val="0"/>
      <w:marTop w:val="0"/>
      <w:marBottom w:val="0"/>
      <w:divBdr>
        <w:top w:val="none" w:sz="0" w:space="0" w:color="auto"/>
        <w:left w:val="none" w:sz="0" w:space="0" w:color="auto"/>
        <w:bottom w:val="none" w:sz="0" w:space="0" w:color="auto"/>
        <w:right w:val="none" w:sz="0" w:space="0" w:color="auto"/>
      </w:divBdr>
    </w:div>
    <w:div w:id="1148785061">
      <w:bodyDiv w:val="1"/>
      <w:marLeft w:val="0"/>
      <w:marRight w:val="0"/>
      <w:marTop w:val="0"/>
      <w:marBottom w:val="0"/>
      <w:divBdr>
        <w:top w:val="none" w:sz="0" w:space="0" w:color="auto"/>
        <w:left w:val="none" w:sz="0" w:space="0" w:color="auto"/>
        <w:bottom w:val="none" w:sz="0" w:space="0" w:color="auto"/>
        <w:right w:val="none" w:sz="0" w:space="0" w:color="auto"/>
      </w:divBdr>
    </w:div>
    <w:div w:id="1149790599">
      <w:bodyDiv w:val="1"/>
      <w:marLeft w:val="0"/>
      <w:marRight w:val="0"/>
      <w:marTop w:val="0"/>
      <w:marBottom w:val="0"/>
      <w:divBdr>
        <w:top w:val="none" w:sz="0" w:space="0" w:color="auto"/>
        <w:left w:val="none" w:sz="0" w:space="0" w:color="auto"/>
        <w:bottom w:val="none" w:sz="0" w:space="0" w:color="auto"/>
        <w:right w:val="none" w:sz="0" w:space="0" w:color="auto"/>
      </w:divBdr>
    </w:div>
    <w:div w:id="1150756274">
      <w:bodyDiv w:val="1"/>
      <w:marLeft w:val="0"/>
      <w:marRight w:val="0"/>
      <w:marTop w:val="0"/>
      <w:marBottom w:val="0"/>
      <w:divBdr>
        <w:top w:val="none" w:sz="0" w:space="0" w:color="auto"/>
        <w:left w:val="none" w:sz="0" w:space="0" w:color="auto"/>
        <w:bottom w:val="none" w:sz="0" w:space="0" w:color="auto"/>
        <w:right w:val="none" w:sz="0" w:space="0" w:color="auto"/>
      </w:divBdr>
    </w:div>
    <w:div w:id="1153525808">
      <w:bodyDiv w:val="1"/>
      <w:marLeft w:val="0"/>
      <w:marRight w:val="0"/>
      <w:marTop w:val="0"/>
      <w:marBottom w:val="0"/>
      <w:divBdr>
        <w:top w:val="none" w:sz="0" w:space="0" w:color="auto"/>
        <w:left w:val="none" w:sz="0" w:space="0" w:color="auto"/>
        <w:bottom w:val="none" w:sz="0" w:space="0" w:color="auto"/>
        <w:right w:val="none" w:sz="0" w:space="0" w:color="auto"/>
      </w:divBdr>
    </w:div>
    <w:div w:id="1155297832">
      <w:bodyDiv w:val="1"/>
      <w:marLeft w:val="0"/>
      <w:marRight w:val="0"/>
      <w:marTop w:val="0"/>
      <w:marBottom w:val="0"/>
      <w:divBdr>
        <w:top w:val="none" w:sz="0" w:space="0" w:color="auto"/>
        <w:left w:val="none" w:sz="0" w:space="0" w:color="auto"/>
        <w:bottom w:val="none" w:sz="0" w:space="0" w:color="auto"/>
        <w:right w:val="none" w:sz="0" w:space="0" w:color="auto"/>
      </w:divBdr>
    </w:div>
    <w:div w:id="1159924316">
      <w:bodyDiv w:val="1"/>
      <w:marLeft w:val="0"/>
      <w:marRight w:val="0"/>
      <w:marTop w:val="0"/>
      <w:marBottom w:val="0"/>
      <w:divBdr>
        <w:top w:val="none" w:sz="0" w:space="0" w:color="auto"/>
        <w:left w:val="none" w:sz="0" w:space="0" w:color="auto"/>
        <w:bottom w:val="none" w:sz="0" w:space="0" w:color="auto"/>
        <w:right w:val="none" w:sz="0" w:space="0" w:color="auto"/>
      </w:divBdr>
    </w:div>
    <w:div w:id="1160341819">
      <w:bodyDiv w:val="1"/>
      <w:marLeft w:val="0"/>
      <w:marRight w:val="0"/>
      <w:marTop w:val="0"/>
      <w:marBottom w:val="0"/>
      <w:divBdr>
        <w:top w:val="none" w:sz="0" w:space="0" w:color="auto"/>
        <w:left w:val="none" w:sz="0" w:space="0" w:color="auto"/>
        <w:bottom w:val="none" w:sz="0" w:space="0" w:color="auto"/>
        <w:right w:val="none" w:sz="0" w:space="0" w:color="auto"/>
      </w:divBdr>
    </w:div>
    <w:div w:id="1161888660">
      <w:bodyDiv w:val="1"/>
      <w:marLeft w:val="0"/>
      <w:marRight w:val="0"/>
      <w:marTop w:val="0"/>
      <w:marBottom w:val="0"/>
      <w:divBdr>
        <w:top w:val="none" w:sz="0" w:space="0" w:color="auto"/>
        <w:left w:val="none" w:sz="0" w:space="0" w:color="auto"/>
        <w:bottom w:val="none" w:sz="0" w:space="0" w:color="auto"/>
        <w:right w:val="none" w:sz="0" w:space="0" w:color="auto"/>
      </w:divBdr>
    </w:div>
    <w:div w:id="1164858144">
      <w:bodyDiv w:val="1"/>
      <w:marLeft w:val="0"/>
      <w:marRight w:val="0"/>
      <w:marTop w:val="0"/>
      <w:marBottom w:val="0"/>
      <w:divBdr>
        <w:top w:val="none" w:sz="0" w:space="0" w:color="auto"/>
        <w:left w:val="none" w:sz="0" w:space="0" w:color="auto"/>
        <w:bottom w:val="none" w:sz="0" w:space="0" w:color="auto"/>
        <w:right w:val="none" w:sz="0" w:space="0" w:color="auto"/>
      </w:divBdr>
    </w:div>
    <w:div w:id="1164934628">
      <w:bodyDiv w:val="1"/>
      <w:marLeft w:val="0"/>
      <w:marRight w:val="0"/>
      <w:marTop w:val="0"/>
      <w:marBottom w:val="0"/>
      <w:divBdr>
        <w:top w:val="none" w:sz="0" w:space="0" w:color="auto"/>
        <w:left w:val="none" w:sz="0" w:space="0" w:color="auto"/>
        <w:bottom w:val="none" w:sz="0" w:space="0" w:color="auto"/>
        <w:right w:val="none" w:sz="0" w:space="0" w:color="auto"/>
      </w:divBdr>
    </w:div>
    <w:div w:id="1166899137">
      <w:bodyDiv w:val="1"/>
      <w:marLeft w:val="0"/>
      <w:marRight w:val="0"/>
      <w:marTop w:val="0"/>
      <w:marBottom w:val="0"/>
      <w:divBdr>
        <w:top w:val="none" w:sz="0" w:space="0" w:color="auto"/>
        <w:left w:val="none" w:sz="0" w:space="0" w:color="auto"/>
        <w:bottom w:val="none" w:sz="0" w:space="0" w:color="auto"/>
        <w:right w:val="none" w:sz="0" w:space="0" w:color="auto"/>
      </w:divBdr>
    </w:div>
    <w:div w:id="1169325129">
      <w:bodyDiv w:val="1"/>
      <w:marLeft w:val="0"/>
      <w:marRight w:val="0"/>
      <w:marTop w:val="0"/>
      <w:marBottom w:val="0"/>
      <w:divBdr>
        <w:top w:val="none" w:sz="0" w:space="0" w:color="auto"/>
        <w:left w:val="none" w:sz="0" w:space="0" w:color="auto"/>
        <w:bottom w:val="none" w:sz="0" w:space="0" w:color="auto"/>
        <w:right w:val="none" w:sz="0" w:space="0" w:color="auto"/>
      </w:divBdr>
      <w:divsChild>
        <w:div w:id="36853858">
          <w:marLeft w:val="0"/>
          <w:marRight w:val="0"/>
          <w:marTop w:val="0"/>
          <w:marBottom w:val="0"/>
          <w:divBdr>
            <w:top w:val="none" w:sz="0" w:space="0" w:color="auto"/>
            <w:left w:val="none" w:sz="0" w:space="0" w:color="auto"/>
            <w:bottom w:val="none" w:sz="0" w:space="0" w:color="auto"/>
            <w:right w:val="none" w:sz="0" w:space="0" w:color="auto"/>
          </w:divBdr>
        </w:div>
        <w:div w:id="70587753">
          <w:marLeft w:val="0"/>
          <w:marRight w:val="0"/>
          <w:marTop w:val="0"/>
          <w:marBottom w:val="0"/>
          <w:divBdr>
            <w:top w:val="none" w:sz="0" w:space="0" w:color="auto"/>
            <w:left w:val="none" w:sz="0" w:space="0" w:color="auto"/>
            <w:bottom w:val="none" w:sz="0" w:space="0" w:color="auto"/>
            <w:right w:val="none" w:sz="0" w:space="0" w:color="auto"/>
          </w:divBdr>
        </w:div>
        <w:div w:id="147089809">
          <w:marLeft w:val="0"/>
          <w:marRight w:val="0"/>
          <w:marTop w:val="0"/>
          <w:marBottom w:val="0"/>
          <w:divBdr>
            <w:top w:val="none" w:sz="0" w:space="0" w:color="auto"/>
            <w:left w:val="none" w:sz="0" w:space="0" w:color="auto"/>
            <w:bottom w:val="none" w:sz="0" w:space="0" w:color="auto"/>
            <w:right w:val="none" w:sz="0" w:space="0" w:color="auto"/>
          </w:divBdr>
        </w:div>
        <w:div w:id="159545976">
          <w:marLeft w:val="0"/>
          <w:marRight w:val="0"/>
          <w:marTop w:val="0"/>
          <w:marBottom w:val="0"/>
          <w:divBdr>
            <w:top w:val="none" w:sz="0" w:space="0" w:color="auto"/>
            <w:left w:val="none" w:sz="0" w:space="0" w:color="auto"/>
            <w:bottom w:val="none" w:sz="0" w:space="0" w:color="auto"/>
            <w:right w:val="none" w:sz="0" w:space="0" w:color="auto"/>
          </w:divBdr>
        </w:div>
        <w:div w:id="344283578">
          <w:marLeft w:val="0"/>
          <w:marRight w:val="0"/>
          <w:marTop w:val="0"/>
          <w:marBottom w:val="0"/>
          <w:divBdr>
            <w:top w:val="none" w:sz="0" w:space="0" w:color="auto"/>
            <w:left w:val="none" w:sz="0" w:space="0" w:color="auto"/>
            <w:bottom w:val="none" w:sz="0" w:space="0" w:color="auto"/>
            <w:right w:val="none" w:sz="0" w:space="0" w:color="auto"/>
          </w:divBdr>
        </w:div>
        <w:div w:id="374080366">
          <w:marLeft w:val="0"/>
          <w:marRight w:val="0"/>
          <w:marTop w:val="0"/>
          <w:marBottom w:val="0"/>
          <w:divBdr>
            <w:top w:val="none" w:sz="0" w:space="0" w:color="auto"/>
            <w:left w:val="none" w:sz="0" w:space="0" w:color="auto"/>
            <w:bottom w:val="none" w:sz="0" w:space="0" w:color="auto"/>
            <w:right w:val="none" w:sz="0" w:space="0" w:color="auto"/>
          </w:divBdr>
        </w:div>
        <w:div w:id="437675862">
          <w:marLeft w:val="0"/>
          <w:marRight w:val="0"/>
          <w:marTop w:val="0"/>
          <w:marBottom w:val="0"/>
          <w:divBdr>
            <w:top w:val="none" w:sz="0" w:space="0" w:color="auto"/>
            <w:left w:val="none" w:sz="0" w:space="0" w:color="auto"/>
            <w:bottom w:val="none" w:sz="0" w:space="0" w:color="auto"/>
            <w:right w:val="none" w:sz="0" w:space="0" w:color="auto"/>
          </w:divBdr>
        </w:div>
        <w:div w:id="645551342">
          <w:marLeft w:val="0"/>
          <w:marRight w:val="0"/>
          <w:marTop w:val="0"/>
          <w:marBottom w:val="0"/>
          <w:divBdr>
            <w:top w:val="none" w:sz="0" w:space="0" w:color="auto"/>
            <w:left w:val="none" w:sz="0" w:space="0" w:color="auto"/>
            <w:bottom w:val="none" w:sz="0" w:space="0" w:color="auto"/>
            <w:right w:val="none" w:sz="0" w:space="0" w:color="auto"/>
          </w:divBdr>
        </w:div>
        <w:div w:id="652683188">
          <w:marLeft w:val="0"/>
          <w:marRight w:val="0"/>
          <w:marTop w:val="0"/>
          <w:marBottom w:val="0"/>
          <w:divBdr>
            <w:top w:val="none" w:sz="0" w:space="0" w:color="auto"/>
            <w:left w:val="none" w:sz="0" w:space="0" w:color="auto"/>
            <w:bottom w:val="none" w:sz="0" w:space="0" w:color="auto"/>
            <w:right w:val="none" w:sz="0" w:space="0" w:color="auto"/>
          </w:divBdr>
        </w:div>
        <w:div w:id="661356475">
          <w:marLeft w:val="0"/>
          <w:marRight w:val="0"/>
          <w:marTop w:val="0"/>
          <w:marBottom w:val="0"/>
          <w:divBdr>
            <w:top w:val="none" w:sz="0" w:space="0" w:color="auto"/>
            <w:left w:val="none" w:sz="0" w:space="0" w:color="auto"/>
            <w:bottom w:val="none" w:sz="0" w:space="0" w:color="auto"/>
            <w:right w:val="none" w:sz="0" w:space="0" w:color="auto"/>
          </w:divBdr>
        </w:div>
        <w:div w:id="732699184">
          <w:marLeft w:val="0"/>
          <w:marRight w:val="0"/>
          <w:marTop w:val="0"/>
          <w:marBottom w:val="0"/>
          <w:divBdr>
            <w:top w:val="none" w:sz="0" w:space="0" w:color="auto"/>
            <w:left w:val="none" w:sz="0" w:space="0" w:color="auto"/>
            <w:bottom w:val="none" w:sz="0" w:space="0" w:color="auto"/>
            <w:right w:val="none" w:sz="0" w:space="0" w:color="auto"/>
          </w:divBdr>
        </w:div>
        <w:div w:id="826634031">
          <w:marLeft w:val="0"/>
          <w:marRight w:val="0"/>
          <w:marTop w:val="0"/>
          <w:marBottom w:val="0"/>
          <w:divBdr>
            <w:top w:val="none" w:sz="0" w:space="0" w:color="auto"/>
            <w:left w:val="none" w:sz="0" w:space="0" w:color="auto"/>
            <w:bottom w:val="none" w:sz="0" w:space="0" w:color="auto"/>
            <w:right w:val="none" w:sz="0" w:space="0" w:color="auto"/>
          </w:divBdr>
        </w:div>
        <w:div w:id="843786157">
          <w:marLeft w:val="0"/>
          <w:marRight w:val="0"/>
          <w:marTop w:val="0"/>
          <w:marBottom w:val="0"/>
          <w:divBdr>
            <w:top w:val="none" w:sz="0" w:space="0" w:color="auto"/>
            <w:left w:val="none" w:sz="0" w:space="0" w:color="auto"/>
            <w:bottom w:val="none" w:sz="0" w:space="0" w:color="auto"/>
            <w:right w:val="none" w:sz="0" w:space="0" w:color="auto"/>
          </w:divBdr>
        </w:div>
        <w:div w:id="877861288">
          <w:marLeft w:val="0"/>
          <w:marRight w:val="0"/>
          <w:marTop w:val="0"/>
          <w:marBottom w:val="0"/>
          <w:divBdr>
            <w:top w:val="none" w:sz="0" w:space="0" w:color="auto"/>
            <w:left w:val="none" w:sz="0" w:space="0" w:color="auto"/>
            <w:bottom w:val="none" w:sz="0" w:space="0" w:color="auto"/>
            <w:right w:val="none" w:sz="0" w:space="0" w:color="auto"/>
          </w:divBdr>
        </w:div>
        <w:div w:id="975061232">
          <w:marLeft w:val="0"/>
          <w:marRight w:val="0"/>
          <w:marTop w:val="0"/>
          <w:marBottom w:val="0"/>
          <w:divBdr>
            <w:top w:val="none" w:sz="0" w:space="0" w:color="auto"/>
            <w:left w:val="none" w:sz="0" w:space="0" w:color="auto"/>
            <w:bottom w:val="none" w:sz="0" w:space="0" w:color="auto"/>
            <w:right w:val="none" w:sz="0" w:space="0" w:color="auto"/>
          </w:divBdr>
        </w:div>
        <w:div w:id="976956746">
          <w:marLeft w:val="0"/>
          <w:marRight w:val="0"/>
          <w:marTop w:val="0"/>
          <w:marBottom w:val="0"/>
          <w:divBdr>
            <w:top w:val="none" w:sz="0" w:space="0" w:color="auto"/>
            <w:left w:val="none" w:sz="0" w:space="0" w:color="auto"/>
            <w:bottom w:val="none" w:sz="0" w:space="0" w:color="auto"/>
            <w:right w:val="none" w:sz="0" w:space="0" w:color="auto"/>
          </w:divBdr>
        </w:div>
        <w:div w:id="1151557832">
          <w:marLeft w:val="0"/>
          <w:marRight w:val="0"/>
          <w:marTop w:val="0"/>
          <w:marBottom w:val="0"/>
          <w:divBdr>
            <w:top w:val="none" w:sz="0" w:space="0" w:color="auto"/>
            <w:left w:val="none" w:sz="0" w:space="0" w:color="auto"/>
            <w:bottom w:val="none" w:sz="0" w:space="0" w:color="auto"/>
            <w:right w:val="none" w:sz="0" w:space="0" w:color="auto"/>
          </w:divBdr>
        </w:div>
        <w:div w:id="1178733828">
          <w:marLeft w:val="0"/>
          <w:marRight w:val="0"/>
          <w:marTop w:val="0"/>
          <w:marBottom w:val="0"/>
          <w:divBdr>
            <w:top w:val="none" w:sz="0" w:space="0" w:color="auto"/>
            <w:left w:val="none" w:sz="0" w:space="0" w:color="auto"/>
            <w:bottom w:val="none" w:sz="0" w:space="0" w:color="auto"/>
            <w:right w:val="none" w:sz="0" w:space="0" w:color="auto"/>
          </w:divBdr>
        </w:div>
        <w:div w:id="1372457576">
          <w:marLeft w:val="0"/>
          <w:marRight w:val="0"/>
          <w:marTop w:val="0"/>
          <w:marBottom w:val="0"/>
          <w:divBdr>
            <w:top w:val="none" w:sz="0" w:space="0" w:color="auto"/>
            <w:left w:val="none" w:sz="0" w:space="0" w:color="auto"/>
            <w:bottom w:val="none" w:sz="0" w:space="0" w:color="auto"/>
            <w:right w:val="none" w:sz="0" w:space="0" w:color="auto"/>
          </w:divBdr>
        </w:div>
        <w:div w:id="1375151507">
          <w:marLeft w:val="0"/>
          <w:marRight w:val="0"/>
          <w:marTop w:val="0"/>
          <w:marBottom w:val="0"/>
          <w:divBdr>
            <w:top w:val="none" w:sz="0" w:space="0" w:color="auto"/>
            <w:left w:val="none" w:sz="0" w:space="0" w:color="auto"/>
            <w:bottom w:val="none" w:sz="0" w:space="0" w:color="auto"/>
            <w:right w:val="none" w:sz="0" w:space="0" w:color="auto"/>
          </w:divBdr>
        </w:div>
        <w:div w:id="1577009818">
          <w:marLeft w:val="0"/>
          <w:marRight w:val="0"/>
          <w:marTop w:val="0"/>
          <w:marBottom w:val="0"/>
          <w:divBdr>
            <w:top w:val="none" w:sz="0" w:space="0" w:color="auto"/>
            <w:left w:val="none" w:sz="0" w:space="0" w:color="auto"/>
            <w:bottom w:val="none" w:sz="0" w:space="0" w:color="auto"/>
            <w:right w:val="none" w:sz="0" w:space="0" w:color="auto"/>
          </w:divBdr>
        </w:div>
        <w:div w:id="1635989953">
          <w:marLeft w:val="0"/>
          <w:marRight w:val="0"/>
          <w:marTop w:val="0"/>
          <w:marBottom w:val="0"/>
          <w:divBdr>
            <w:top w:val="none" w:sz="0" w:space="0" w:color="auto"/>
            <w:left w:val="none" w:sz="0" w:space="0" w:color="auto"/>
            <w:bottom w:val="none" w:sz="0" w:space="0" w:color="auto"/>
            <w:right w:val="none" w:sz="0" w:space="0" w:color="auto"/>
          </w:divBdr>
        </w:div>
        <w:div w:id="1688945418">
          <w:marLeft w:val="0"/>
          <w:marRight w:val="0"/>
          <w:marTop w:val="0"/>
          <w:marBottom w:val="0"/>
          <w:divBdr>
            <w:top w:val="none" w:sz="0" w:space="0" w:color="auto"/>
            <w:left w:val="none" w:sz="0" w:space="0" w:color="auto"/>
            <w:bottom w:val="none" w:sz="0" w:space="0" w:color="auto"/>
            <w:right w:val="none" w:sz="0" w:space="0" w:color="auto"/>
          </w:divBdr>
        </w:div>
        <w:div w:id="1909148690">
          <w:marLeft w:val="0"/>
          <w:marRight w:val="0"/>
          <w:marTop w:val="0"/>
          <w:marBottom w:val="0"/>
          <w:divBdr>
            <w:top w:val="none" w:sz="0" w:space="0" w:color="auto"/>
            <w:left w:val="none" w:sz="0" w:space="0" w:color="auto"/>
            <w:bottom w:val="none" w:sz="0" w:space="0" w:color="auto"/>
            <w:right w:val="none" w:sz="0" w:space="0" w:color="auto"/>
          </w:divBdr>
        </w:div>
        <w:div w:id="1941335208">
          <w:marLeft w:val="0"/>
          <w:marRight w:val="0"/>
          <w:marTop w:val="0"/>
          <w:marBottom w:val="0"/>
          <w:divBdr>
            <w:top w:val="none" w:sz="0" w:space="0" w:color="auto"/>
            <w:left w:val="none" w:sz="0" w:space="0" w:color="auto"/>
            <w:bottom w:val="none" w:sz="0" w:space="0" w:color="auto"/>
            <w:right w:val="none" w:sz="0" w:space="0" w:color="auto"/>
          </w:divBdr>
        </w:div>
        <w:div w:id="1951350655">
          <w:marLeft w:val="0"/>
          <w:marRight w:val="0"/>
          <w:marTop w:val="0"/>
          <w:marBottom w:val="0"/>
          <w:divBdr>
            <w:top w:val="none" w:sz="0" w:space="0" w:color="auto"/>
            <w:left w:val="none" w:sz="0" w:space="0" w:color="auto"/>
            <w:bottom w:val="none" w:sz="0" w:space="0" w:color="auto"/>
            <w:right w:val="none" w:sz="0" w:space="0" w:color="auto"/>
          </w:divBdr>
        </w:div>
        <w:div w:id="1962029373">
          <w:marLeft w:val="0"/>
          <w:marRight w:val="0"/>
          <w:marTop w:val="0"/>
          <w:marBottom w:val="0"/>
          <w:divBdr>
            <w:top w:val="none" w:sz="0" w:space="0" w:color="auto"/>
            <w:left w:val="none" w:sz="0" w:space="0" w:color="auto"/>
            <w:bottom w:val="none" w:sz="0" w:space="0" w:color="auto"/>
            <w:right w:val="none" w:sz="0" w:space="0" w:color="auto"/>
          </w:divBdr>
        </w:div>
        <w:div w:id="1981106669">
          <w:marLeft w:val="0"/>
          <w:marRight w:val="0"/>
          <w:marTop w:val="0"/>
          <w:marBottom w:val="0"/>
          <w:divBdr>
            <w:top w:val="none" w:sz="0" w:space="0" w:color="auto"/>
            <w:left w:val="none" w:sz="0" w:space="0" w:color="auto"/>
            <w:bottom w:val="none" w:sz="0" w:space="0" w:color="auto"/>
            <w:right w:val="none" w:sz="0" w:space="0" w:color="auto"/>
          </w:divBdr>
        </w:div>
        <w:div w:id="2044600055">
          <w:marLeft w:val="0"/>
          <w:marRight w:val="0"/>
          <w:marTop w:val="0"/>
          <w:marBottom w:val="0"/>
          <w:divBdr>
            <w:top w:val="none" w:sz="0" w:space="0" w:color="auto"/>
            <w:left w:val="none" w:sz="0" w:space="0" w:color="auto"/>
            <w:bottom w:val="none" w:sz="0" w:space="0" w:color="auto"/>
            <w:right w:val="none" w:sz="0" w:space="0" w:color="auto"/>
          </w:divBdr>
        </w:div>
        <w:div w:id="2095276649">
          <w:marLeft w:val="0"/>
          <w:marRight w:val="0"/>
          <w:marTop w:val="0"/>
          <w:marBottom w:val="0"/>
          <w:divBdr>
            <w:top w:val="none" w:sz="0" w:space="0" w:color="auto"/>
            <w:left w:val="none" w:sz="0" w:space="0" w:color="auto"/>
            <w:bottom w:val="none" w:sz="0" w:space="0" w:color="auto"/>
            <w:right w:val="none" w:sz="0" w:space="0" w:color="auto"/>
          </w:divBdr>
        </w:div>
      </w:divsChild>
    </w:div>
    <w:div w:id="1170483131">
      <w:bodyDiv w:val="1"/>
      <w:marLeft w:val="0"/>
      <w:marRight w:val="0"/>
      <w:marTop w:val="0"/>
      <w:marBottom w:val="0"/>
      <w:divBdr>
        <w:top w:val="none" w:sz="0" w:space="0" w:color="auto"/>
        <w:left w:val="none" w:sz="0" w:space="0" w:color="auto"/>
        <w:bottom w:val="none" w:sz="0" w:space="0" w:color="auto"/>
        <w:right w:val="none" w:sz="0" w:space="0" w:color="auto"/>
      </w:divBdr>
    </w:div>
    <w:div w:id="1182471313">
      <w:bodyDiv w:val="1"/>
      <w:marLeft w:val="0"/>
      <w:marRight w:val="0"/>
      <w:marTop w:val="0"/>
      <w:marBottom w:val="0"/>
      <w:divBdr>
        <w:top w:val="none" w:sz="0" w:space="0" w:color="auto"/>
        <w:left w:val="none" w:sz="0" w:space="0" w:color="auto"/>
        <w:bottom w:val="none" w:sz="0" w:space="0" w:color="auto"/>
        <w:right w:val="none" w:sz="0" w:space="0" w:color="auto"/>
      </w:divBdr>
    </w:div>
    <w:div w:id="1183934039">
      <w:bodyDiv w:val="1"/>
      <w:marLeft w:val="0"/>
      <w:marRight w:val="0"/>
      <w:marTop w:val="0"/>
      <w:marBottom w:val="0"/>
      <w:divBdr>
        <w:top w:val="none" w:sz="0" w:space="0" w:color="auto"/>
        <w:left w:val="none" w:sz="0" w:space="0" w:color="auto"/>
        <w:bottom w:val="none" w:sz="0" w:space="0" w:color="auto"/>
        <w:right w:val="none" w:sz="0" w:space="0" w:color="auto"/>
      </w:divBdr>
    </w:div>
    <w:div w:id="1186676767">
      <w:bodyDiv w:val="1"/>
      <w:marLeft w:val="0"/>
      <w:marRight w:val="0"/>
      <w:marTop w:val="0"/>
      <w:marBottom w:val="0"/>
      <w:divBdr>
        <w:top w:val="none" w:sz="0" w:space="0" w:color="auto"/>
        <w:left w:val="none" w:sz="0" w:space="0" w:color="auto"/>
        <w:bottom w:val="none" w:sz="0" w:space="0" w:color="auto"/>
        <w:right w:val="none" w:sz="0" w:space="0" w:color="auto"/>
      </w:divBdr>
    </w:div>
    <w:div w:id="1188180102">
      <w:bodyDiv w:val="1"/>
      <w:marLeft w:val="0"/>
      <w:marRight w:val="0"/>
      <w:marTop w:val="0"/>
      <w:marBottom w:val="0"/>
      <w:divBdr>
        <w:top w:val="none" w:sz="0" w:space="0" w:color="auto"/>
        <w:left w:val="none" w:sz="0" w:space="0" w:color="auto"/>
        <w:bottom w:val="none" w:sz="0" w:space="0" w:color="auto"/>
        <w:right w:val="none" w:sz="0" w:space="0" w:color="auto"/>
      </w:divBdr>
    </w:div>
    <w:div w:id="1191721848">
      <w:bodyDiv w:val="1"/>
      <w:marLeft w:val="0"/>
      <w:marRight w:val="0"/>
      <w:marTop w:val="0"/>
      <w:marBottom w:val="0"/>
      <w:divBdr>
        <w:top w:val="none" w:sz="0" w:space="0" w:color="auto"/>
        <w:left w:val="none" w:sz="0" w:space="0" w:color="auto"/>
        <w:bottom w:val="none" w:sz="0" w:space="0" w:color="auto"/>
        <w:right w:val="none" w:sz="0" w:space="0" w:color="auto"/>
      </w:divBdr>
    </w:div>
    <w:div w:id="1197890211">
      <w:bodyDiv w:val="1"/>
      <w:marLeft w:val="0"/>
      <w:marRight w:val="0"/>
      <w:marTop w:val="0"/>
      <w:marBottom w:val="0"/>
      <w:divBdr>
        <w:top w:val="none" w:sz="0" w:space="0" w:color="auto"/>
        <w:left w:val="none" w:sz="0" w:space="0" w:color="auto"/>
        <w:bottom w:val="none" w:sz="0" w:space="0" w:color="auto"/>
        <w:right w:val="none" w:sz="0" w:space="0" w:color="auto"/>
      </w:divBdr>
    </w:div>
    <w:div w:id="1198740331">
      <w:bodyDiv w:val="1"/>
      <w:marLeft w:val="0"/>
      <w:marRight w:val="0"/>
      <w:marTop w:val="0"/>
      <w:marBottom w:val="0"/>
      <w:divBdr>
        <w:top w:val="none" w:sz="0" w:space="0" w:color="auto"/>
        <w:left w:val="none" w:sz="0" w:space="0" w:color="auto"/>
        <w:bottom w:val="none" w:sz="0" w:space="0" w:color="auto"/>
        <w:right w:val="none" w:sz="0" w:space="0" w:color="auto"/>
      </w:divBdr>
    </w:div>
    <w:div w:id="1202592588">
      <w:bodyDiv w:val="1"/>
      <w:marLeft w:val="0"/>
      <w:marRight w:val="0"/>
      <w:marTop w:val="0"/>
      <w:marBottom w:val="0"/>
      <w:divBdr>
        <w:top w:val="none" w:sz="0" w:space="0" w:color="auto"/>
        <w:left w:val="none" w:sz="0" w:space="0" w:color="auto"/>
        <w:bottom w:val="none" w:sz="0" w:space="0" w:color="auto"/>
        <w:right w:val="none" w:sz="0" w:space="0" w:color="auto"/>
      </w:divBdr>
    </w:div>
    <w:div w:id="1203400178">
      <w:bodyDiv w:val="1"/>
      <w:marLeft w:val="0"/>
      <w:marRight w:val="0"/>
      <w:marTop w:val="0"/>
      <w:marBottom w:val="0"/>
      <w:divBdr>
        <w:top w:val="none" w:sz="0" w:space="0" w:color="auto"/>
        <w:left w:val="none" w:sz="0" w:space="0" w:color="auto"/>
        <w:bottom w:val="none" w:sz="0" w:space="0" w:color="auto"/>
        <w:right w:val="none" w:sz="0" w:space="0" w:color="auto"/>
      </w:divBdr>
    </w:div>
    <w:div w:id="1205676245">
      <w:bodyDiv w:val="1"/>
      <w:marLeft w:val="0"/>
      <w:marRight w:val="0"/>
      <w:marTop w:val="0"/>
      <w:marBottom w:val="0"/>
      <w:divBdr>
        <w:top w:val="none" w:sz="0" w:space="0" w:color="auto"/>
        <w:left w:val="none" w:sz="0" w:space="0" w:color="auto"/>
        <w:bottom w:val="none" w:sz="0" w:space="0" w:color="auto"/>
        <w:right w:val="none" w:sz="0" w:space="0" w:color="auto"/>
      </w:divBdr>
    </w:div>
    <w:div w:id="1207135652">
      <w:bodyDiv w:val="1"/>
      <w:marLeft w:val="0"/>
      <w:marRight w:val="0"/>
      <w:marTop w:val="0"/>
      <w:marBottom w:val="0"/>
      <w:divBdr>
        <w:top w:val="none" w:sz="0" w:space="0" w:color="auto"/>
        <w:left w:val="none" w:sz="0" w:space="0" w:color="auto"/>
        <w:bottom w:val="none" w:sz="0" w:space="0" w:color="auto"/>
        <w:right w:val="none" w:sz="0" w:space="0" w:color="auto"/>
      </w:divBdr>
    </w:div>
    <w:div w:id="1207717130">
      <w:bodyDiv w:val="1"/>
      <w:marLeft w:val="0"/>
      <w:marRight w:val="0"/>
      <w:marTop w:val="0"/>
      <w:marBottom w:val="0"/>
      <w:divBdr>
        <w:top w:val="none" w:sz="0" w:space="0" w:color="auto"/>
        <w:left w:val="none" w:sz="0" w:space="0" w:color="auto"/>
        <w:bottom w:val="none" w:sz="0" w:space="0" w:color="auto"/>
        <w:right w:val="none" w:sz="0" w:space="0" w:color="auto"/>
      </w:divBdr>
    </w:div>
    <w:div w:id="1208954133">
      <w:bodyDiv w:val="1"/>
      <w:marLeft w:val="0"/>
      <w:marRight w:val="0"/>
      <w:marTop w:val="0"/>
      <w:marBottom w:val="0"/>
      <w:divBdr>
        <w:top w:val="none" w:sz="0" w:space="0" w:color="auto"/>
        <w:left w:val="none" w:sz="0" w:space="0" w:color="auto"/>
        <w:bottom w:val="none" w:sz="0" w:space="0" w:color="auto"/>
        <w:right w:val="none" w:sz="0" w:space="0" w:color="auto"/>
      </w:divBdr>
    </w:div>
    <w:div w:id="1209417627">
      <w:bodyDiv w:val="1"/>
      <w:marLeft w:val="0"/>
      <w:marRight w:val="0"/>
      <w:marTop w:val="0"/>
      <w:marBottom w:val="0"/>
      <w:divBdr>
        <w:top w:val="none" w:sz="0" w:space="0" w:color="auto"/>
        <w:left w:val="none" w:sz="0" w:space="0" w:color="auto"/>
        <w:bottom w:val="none" w:sz="0" w:space="0" w:color="auto"/>
        <w:right w:val="none" w:sz="0" w:space="0" w:color="auto"/>
      </w:divBdr>
    </w:div>
    <w:div w:id="1210533567">
      <w:bodyDiv w:val="1"/>
      <w:marLeft w:val="0"/>
      <w:marRight w:val="0"/>
      <w:marTop w:val="0"/>
      <w:marBottom w:val="0"/>
      <w:divBdr>
        <w:top w:val="none" w:sz="0" w:space="0" w:color="auto"/>
        <w:left w:val="none" w:sz="0" w:space="0" w:color="auto"/>
        <w:bottom w:val="none" w:sz="0" w:space="0" w:color="auto"/>
        <w:right w:val="none" w:sz="0" w:space="0" w:color="auto"/>
      </w:divBdr>
    </w:div>
    <w:div w:id="1210873133">
      <w:bodyDiv w:val="1"/>
      <w:marLeft w:val="0"/>
      <w:marRight w:val="0"/>
      <w:marTop w:val="0"/>
      <w:marBottom w:val="0"/>
      <w:divBdr>
        <w:top w:val="none" w:sz="0" w:space="0" w:color="auto"/>
        <w:left w:val="none" w:sz="0" w:space="0" w:color="auto"/>
        <w:bottom w:val="none" w:sz="0" w:space="0" w:color="auto"/>
        <w:right w:val="none" w:sz="0" w:space="0" w:color="auto"/>
      </w:divBdr>
    </w:div>
    <w:div w:id="1214002233">
      <w:bodyDiv w:val="1"/>
      <w:marLeft w:val="0"/>
      <w:marRight w:val="0"/>
      <w:marTop w:val="0"/>
      <w:marBottom w:val="0"/>
      <w:divBdr>
        <w:top w:val="none" w:sz="0" w:space="0" w:color="auto"/>
        <w:left w:val="none" w:sz="0" w:space="0" w:color="auto"/>
        <w:bottom w:val="none" w:sz="0" w:space="0" w:color="auto"/>
        <w:right w:val="none" w:sz="0" w:space="0" w:color="auto"/>
      </w:divBdr>
    </w:div>
    <w:div w:id="1215586543">
      <w:bodyDiv w:val="1"/>
      <w:marLeft w:val="0"/>
      <w:marRight w:val="0"/>
      <w:marTop w:val="0"/>
      <w:marBottom w:val="0"/>
      <w:divBdr>
        <w:top w:val="none" w:sz="0" w:space="0" w:color="auto"/>
        <w:left w:val="none" w:sz="0" w:space="0" w:color="auto"/>
        <w:bottom w:val="none" w:sz="0" w:space="0" w:color="auto"/>
        <w:right w:val="none" w:sz="0" w:space="0" w:color="auto"/>
      </w:divBdr>
    </w:div>
    <w:div w:id="1215775275">
      <w:bodyDiv w:val="1"/>
      <w:marLeft w:val="0"/>
      <w:marRight w:val="0"/>
      <w:marTop w:val="0"/>
      <w:marBottom w:val="0"/>
      <w:divBdr>
        <w:top w:val="none" w:sz="0" w:space="0" w:color="auto"/>
        <w:left w:val="none" w:sz="0" w:space="0" w:color="auto"/>
        <w:bottom w:val="none" w:sz="0" w:space="0" w:color="auto"/>
        <w:right w:val="none" w:sz="0" w:space="0" w:color="auto"/>
      </w:divBdr>
    </w:div>
    <w:div w:id="1219364385">
      <w:bodyDiv w:val="1"/>
      <w:marLeft w:val="0"/>
      <w:marRight w:val="0"/>
      <w:marTop w:val="0"/>
      <w:marBottom w:val="0"/>
      <w:divBdr>
        <w:top w:val="none" w:sz="0" w:space="0" w:color="auto"/>
        <w:left w:val="none" w:sz="0" w:space="0" w:color="auto"/>
        <w:bottom w:val="none" w:sz="0" w:space="0" w:color="auto"/>
        <w:right w:val="none" w:sz="0" w:space="0" w:color="auto"/>
      </w:divBdr>
    </w:div>
    <w:div w:id="1219828569">
      <w:bodyDiv w:val="1"/>
      <w:marLeft w:val="0"/>
      <w:marRight w:val="0"/>
      <w:marTop w:val="0"/>
      <w:marBottom w:val="0"/>
      <w:divBdr>
        <w:top w:val="none" w:sz="0" w:space="0" w:color="auto"/>
        <w:left w:val="none" w:sz="0" w:space="0" w:color="auto"/>
        <w:bottom w:val="none" w:sz="0" w:space="0" w:color="auto"/>
        <w:right w:val="none" w:sz="0" w:space="0" w:color="auto"/>
      </w:divBdr>
    </w:div>
    <w:div w:id="1221288834">
      <w:bodyDiv w:val="1"/>
      <w:marLeft w:val="0"/>
      <w:marRight w:val="0"/>
      <w:marTop w:val="0"/>
      <w:marBottom w:val="0"/>
      <w:divBdr>
        <w:top w:val="none" w:sz="0" w:space="0" w:color="auto"/>
        <w:left w:val="none" w:sz="0" w:space="0" w:color="auto"/>
        <w:bottom w:val="none" w:sz="0" w:space="0" w:color="auto"/>
        <w:right w:val="none" w:sz="0" w:space="0" w:color="auto"/>
      </w:divBdr>
    </w:div>
    <w:div w:id="1221792041">
      <w:bodyDiv w:val="1"/>
      <w:marLeft w:val="0"/>
      <w:marRight w:val="0"/>
      <w:marTop w:val="0"/>
      <w:marBottom w:val="0"/>
      <w:divBdr>
        <w:top w:val="none" w:sz="0" w:space="0" w:color="auto"/>
        <w:left w:val="none" w:sz="0" w:space="0" w:color="auto"/>
        <w:bottom w:val="none" w:sz="0" w:space="0" w:color="auto"/>
        <w:right w:val="none" w:sz="0" w:space="0" w:color="auto"/>
      </w:divBdr>
    </w:div>
    <w:div w:id="1224561499">
      <w:bodyDiv w:val="1"/>
      <w:marLeft w:val="0"/>
      <w:marRight w:val="0"/>
      <w:marTop w:val="0"/>
      <w:marBottom w:val="0"/>
      <w:divBdr>
        <w:top w:val="none" w:sz="0" w:space="0" w:color="auto"/>
        <w:left w:val="none" w:sz="0" w:space="0" w:color="auto"/>
        <w:bottom w:val="none" w:sz="0" w:space="0" w:color="auto"/>
        <w:right w:val="none" w:sz="0" w:space="0" w:color="auto"/>
      </w:divBdr>
    </w:div>
    <w:div w:id="1227571775">
      <w:bodyDiv w:val="1"/>
      <w:marLeft w:val="0"/>
      <w:marRight w:val="0"/>
      <w:marTop w:val="0"/>
      <w:marBottom w:val="0"/>
      <w:divBdr>
        <w:top w:val="none" w:sz="0" w:space="0" w:color="auto"/>
        <w:left w:val="none" w:sz="0" w:space="0" w:color="auto"/>
        <w:bottom w:val="none" w:sz="0" w:space="0" w:color="auto"/>
        <w:right w:val="none" w:sz="0" w:space="0" w:color="auto"/>
      </w:divBdr>
    </w:div>
    <w:div w:id="1233658691">
      <w:bodyDiv w:val="1"/>
      <w:marLeft w:val="0"/>
      <w:marRight w:val="0"/>
      <w:marTop w:val="0"/>
      <w:marBottom w:val="0"/>
      <w:divBdr>
        <w:top w:val="none" w:sz="0" w:space="0" w:color="auto"/>
        <w:left w:val="none" w:sz="0" w:space="0" w:color="auto"/>
        <w:bottom w:val="none" w:sz="0" w:space="0" w:color="auto"/>
        <w:right w:val="none" w:sz="0" w:space="0" w:color="auto"/>
      </w:divBdr>
    </w:div>
    <w:div w:id="1233854918">
      <w:bodyDiv w:val="1"/>
      <w:marLeft w:val="0"/>
      <w:marRight w:val="0"/>
      <w:marTop w:val="0"/>
      <w:marBottom w:val="0"/>
      <w:divBdr>
        <w:top w:val="none" w:sz="0" w:space="0" w:color="auto"/>
        <w:left w:val="none" w:sz="0" w:space="0" w:color="auto"/>
        <w:bottom w:val="none" w:sz="0" w:space="0" w:color="auto"/>
        <w:right w:val="none" w:sz="0" w:space="0" w:color="auto"/>
      </w:divBdr>
    </w:div>
    <w:div w:id="1235627513">
      <w:bodyDiv w:val="1"/>
      <w:marLeft w:val="0"/>
      <w:marRight w:val="0"/>
      <w:marTop w:val="0"/>
      <w:marBottom w:val="0"/>
      <w:divBdr>
        <w:top w:val="none" w:sz="0" w:space="0" w:color="auto"/>
        <w:left w:val="none" w:sz="0" w:space="0" w:color="auto"/>
        <w:bottom w:val="none" w:sz="0" w:space="0" w:color="auto"/>
        <w:right w:val="none" w:sz="0" w:space="0" w:color="auto"/>
      </w:divBdr>
    </w:div>
    <w:div w:id="1236432084">
      <w:bodyDiv w:val="1"/>
      <w:marLeft w:val="0"/>
      <w:marRight w:val="0"/>
      <w:marTop w:val="0"/>
      <w:marBottom w:val="0"/>
      <w:divBdr>
        <w:top w:val="none" w:sz="0" w:space="0" w:color="auto"/>
        <w:left w:val="none" w:sz="0" w:space="0" w:color="auto"/>
        <w:bottom w:val="none" w:sz="0" w:space="0" w:color="auto"/>
        <w:right w:val="none" w:sz="0" w:space="0" w:color="auto"/>
      </w:divBdr>
    </w:div>
    <w:div w:id="1237975385">
      <w:bodyDiv w:val="1"/>
      <w:marLeft w:val="0"/>
      <w:marRight w:val="0"/>
      <w:marTop w:val="0"/>
      <w:marBottom w:val="0"/>
      <w:divBdr>
        <w:top w:val="none" w:sz="0" w:space="0" w:color="auto"/>
        <w:left w:val="none" w:sz="0" w:space="0" w:color="auto"/>
        <w:bottom w:val="none" w:sz="0" w:space="0" w:color="auto"/>
        <w:right w:val="none" w:sz="0" w:space="0" w:color="auto"/>
      </w:divBdr>
    </w:div>
    <w:div w:id="1239906688">
      <w:bodyDiv w:val="1"/>
      <w:marLeft w:val="0"/>
      <w:marRight w:val="0"/>
      <w:marTop w:val="0"/>
      <w:marBottom w:val="0"/>
      <w:divBdr>
        <w:top w:val="none" w:sz="0" w:space="0" w:color="auto"/>
        <w:left w:val="none" w:sz="0" w:space="0" w:color="auto"/>
        <w:bottom w:val="none" w:sz="0" w:space="0" w:color="auto"/>
        <w:right w:val="none" w:sz="0" w:space="0" w:color="auto"/>
      </w:divBdr>
    </w:div>
    <w:div w:id="1243099822">
      <w:bodyDiv w:val="1"/>
      <w:marLeft w:val="0"/>
      <w:marRight w:val="0"/>
      <w:marTop w:val="0"/>
      <w:marBottom w:val="0"/>
      <w:divBdr>
        <w:top w:val="none" w:sz="0" w:space="0" w:color="auto"/>
        <w:left w:val="none" w:sz="0" w:space="0" w:color="auto"/>
        <w:bottom w:val="none" w:sz="0" w:space="0" w:color="auto"/>
        <w:right w:val="none" w:sz="0" w:space="0" w:color="auto"/>
      </w:divBdr>
    </w:div>
    <w:div w:id="1243567414">
      <w:bodyDiv w:val="1"/>
      <w:marLeft w:val="0"/>
      <w:marRight w:val="0"/>
      <w:marTop w:val="0"/>
      <w:marBottom w:val="0"/>
      <w:divBdr>
        <w:top w:val="none" w:sz="0" w:space="0" w:color="auto"/>
        <w:left w:val="none" w:sz="0" w:space="0" w:color="auto"/>
        <w:bottom w:val="none" w:sz="0" w:space="0" w:color="auto"/>
        <w:right w:val="none" w:sz="0" w:space="0" w:color="auto"/>
      </w:divBdr>
    </w:div>
    <w:div w:id="1247229863">
      <w:bodyDiv w:val="1"/>
      <w:marLeft w:val="0"/>
      <w:marRight w:val="0"/>
      <w:marTop w:val="0"/>
      <w:marBottom w:val="0"/>
      <w:divBdr>
        <w:top w:val="none" w:sz="0" w:space="0" w:color="auto"/>
        <w:left w:val="none" w:sz="0" w:space="0" w:color="auto"/>
        <w:bottom w:val="none" w:sz="0" w:space="0" w:color="auto"/>
        <w:right w:val="none" w:sz="0" w:space="0" w:color="auto"/>
      </w:divBdr>
    </w:div>
    <w:div w:id="1247300503">
      <w:bodyDiv w:val="1"/>
      <w:marLeft w:val="0"/>
      <w:marRight w:val="0"/>
      <w:marTop w:val="0"/>
      <w:marBottom w:val="0"/>
      <w:divBdr>
        <w:top w:val="none" w:sz="0" w:space="0" w:color="auto"/>
        <w:left w:val="none" w:sz="0" w:space="0" w:color="auto"/>
        <w:bottom w:val="none" w:sz="0" w:space="0" w:color="auto"/>
        <w:right w:val="none" w:sz="0" w:space="0" w:color="auto"/>
      </w:divBdr>
    </w:div>
    <w:div w:id="1248536513">
      <w:bodyDiv w:val="1"/>
      <w:marLeft w:val="0"/>
      <w:marRight w:val="0"/>
      <w:marTop w:val="0"/>
      <w:marBottom w:val="0"/>
      <w:divBdr>
        <w:top w:val="none" w:sz="0" w:space="0" w:color="auto"/>
        <w:left w:val="none" w:sz="0" w:space="0" w:color="auto"/>
        <w:bottom w:val="none" w:sz="0" w:space="0" w:color="auto"/>
        <w:right w:val="none" w:sz="0" w:space="0" w:color="auto"/>
      </w:divBdr>
    </w:div>
    <w:div w:id="1248882652">
      <w:bodyDiv w:val="1"/>
      <w:marLeft w:val="0"/>
      <w:marRight w:val="0"/>
      <w:marTop w:val="0"/>
      <w:marBottom w:val="0"/>
      <w:divBdr>
        <w:top w:val="none" w:sz="0" w:space="0" w:color="auto"/>
        <w:left w:val="none" w:sz="0" w:space="0" w:color="auto"/>
        <w:bottom w:val="none" w:sz="0" w:space="0" w:color="auto"/>
        <w:right w:val="none" w:sz="0" w:space="0" w:color="auto"/>
      </w:divBdr>
    </w:div>
    <w:div w:id="1251543423">
      <w:bodyDiv w:val="1"/>
      <w:marLeft w:val="0"/>
      <w:marRight w:val="0"/>
      <w:marTop w:val="0"/>
      <w:marBottom w:val="0"/>
      <w:divBdr>
        <w:top w:val="none" w:sz="0" w:space="0" w:color="auto"/>
        <w:left w:val="none" w:sz="0" w:space="0" w:color="auto"/>
        <w:bottom w:val="none" w:sz="0" w:space="0" w:color="auto"/>
        <w:right w:val="none" w:sz="0" w:space="0" w:color="auto"/>
      </w:divBdr>
    </w:div>
    <w:div w:id="1254632698">
      <w:bodyDiv w:val="1"/>
      <w:marLeft w:val="0"/>
      <w:marRight w:val="0"/>
      <w:marTop w:val="0"/>
      <w:marBottom w:val="0"/>
      <w:divBdr>
        <w:top w:val="none" w:sz="0" w:space="0" w:color="auto"/>
        <w:left w:val="none" w:sz="0" w:space="0" w:color="auto"/>
        <w:bottom w:val="none" w:sz="0" w:space="0" w:color="auto"/>
        <w:right w:val="none" w:sz="0" w:space="0" w:color="auto"/>
      </w:divBdr>
    </w:div>
    <w:div w:id="1256591230">
      <w:bodyDiv w:val="1"/>
      <w:marLeft w:val="0"/>
      <w:marRight w:val="0"/>
      <w:marTop w:val="0"/>
      <w:marBottom w:val="0"/>
      <w:divBdr>
        <w:top w:val="none" w:sz="0" w:space="0" w:color="auto"/>
        <w:left w:val="none" w:sz="0" w:space="0" w:color="auto"/>
        <w:bottom w:val="none" w:sz="0" w:space="0" w:color="auto"/>
        <w:right w:val="none" w:sz="0" w:space="0" w:color="auto"/>
      </w:divBdr>
    </w:div>
    <w:div w:id="1256940492">
      <w:bodyDiv w:val="1"/>
      <w:marLeft w:val="0"/>
      <w:marRight w:val="0"/>
      <w:marTop w:val="0"/>
      <w:marBottom w:val="0"/>
      <w:divBdr>
        <w:top w:val="none" w:sz="0" w:space="0" w:color="auto"/>
        <w:left w:val="none" w:sz="0" w:space="0" w:color="auto"/>
        <w:bottom w:val="none" w:sz="0" w:space="0" w:color="auto"/>
        <w:right w:val="none" w:sz="0" w:space="0" w:color="auto"/>
      </w:divBdr>
    </w:div>
    <w:div w:id="1258372327">
      <w:bodyDiv w:val="1"/>
      <w:marLeft w:val="0"/>
      <w:marRight w:val="0"/>
      <w:marTop w:val="0"/>
      <w:marBottom w:val="0"/>
      <w:divBdr>
        <w:top w:val="none" w:sz="0" w:space="0" w:color="auto"/>
        <w:left w:val="none" w:sz="0" w:space="0" w:color="auto"/>
        <w:bottom w:val="none" w:sz="0" w:space="0" w:color="auto"/>
        <w:right w:val="none" w:sz="0" w:space="0" w:color="auto"/>
      </w:divBdr>
    </w:div>
    <w:div w:id="1259216025">
      <w:bodyDiv w:val="1"/>
      <w:marLeft w:val="0"/>
      <w:marRight w:val="0"/>
      <w:marTop w:val="0"/>
      <w:marBottom w:val="0"/>
      <w:divBdr>
        <w:top w:val="none" w:sz="0" w:space="0" w:color="auto"/>
        <w:left w:val="none" w:sz="0" w:space="0" w:color="auto"/>
        <w:bottom w:val="none" w:sz="0" w:space="0" w:color="auto"/>
        <w:right w:val="none" w:sz="0" w:space="0" w:color="auto"/>
      </w:divBdr>
    </w:div>
    <w:div w:id="1262255299">
      <w:bodyDiv w:val="1"/>
      <w:marLeft w:val="0"/>
      <w:marRight w:val="0"/>
      <w:marTop w:val="0"/>
      <w:marBottom w:val="0"/>
      <w:divBdr>
        <w:top w:val="none" w:sz="0" w:space="0" w:color="auto"/>
        <w:left w:val="none" w:sz="0" w:space="0" w:color="auto"/>
        <w:bottom w:val="none" w:sz="0" w:space="0" w:color="auto"/>
        <w:right w:val="none" w:sz="0" w:space="0" w:color="auto"/>
      </w:divBdr>
    </w:div>
    <w:div w:id="1263688283">
      <w:bodyDiv w:val="1"/>
      <w:marLeft w:val="0"/>
      <w:marRight w:val="0"/>
      <w:marTop w:val="0"/>
      <w:marBottom w:val="0"/>
      <w:divBdr>
        <w:top w:val="none" w:sz="0" w:space="0" w:color="auto"/>
        <w:left w:val="none" w:sz="0" w:space="0" w:color="auto"/>
        <w:bottom w:val="none" w:sz="0" w:space="0" w:color="auto"/>
        <w:right w:val="none" w:sz="0" w:space="0" w:color="auto"/>
      </w:divBdr>
    </w:div>
    <w:div w:id="1272594142">
      <w:bodyDiv w:val="1"/>
      <w:marLeft w:val="0"/>
      <w:marRight w:val="0"/>
      <w:marTop w:val="0"/>
      <w:marBottom w:val="0"/>
      <w:divBdr>
        <w:top w:val="none" w:sz="0" w:space="0" w:color="auto"/>
        <w:left w:val="none" w:sz="0" w:space="0" w:color="auto"/>
        <w:bottom w:val="none" w:sz="0" w:space="0" w:color="auto"/>
        <w:right w:val="none" w:sz="0" w:space="0" w:color="auto"/>
      </w:divBdr>
    </w:div>
    <w:div w:id="1272783992">
      <w:bodyDiv w:val="1"/>
      <w:marLeft w:val="0"/>
      <w:marRight w:val="0"/>
      <w:marTop w:val="0"/>
      <w:marBottom w:val="0"/>
      <w:divBdr>
        <w:top w:val="none" w:sz="0" w:space="0" w:color="auto"/>
        <w:left w:val="none" w:sz="0" w:space="0" w:color="auto"/>
        <w:bottom w:val="none" w:sz="0" w:space="0" w:color="auto"/>
        <w:right w:val="none" w:sz="0" w:space="0" w:color="auto"/>
      </w:divBdr>
    </w:div>
    <w:div w:id="1273897831">
      <w:bodyDiv w:val="1"/>
      <w:marLeft w:val="0"/>
      <w:marRight w:val="0"/>
      <w:marTop w:val="0"/>
      <w:marBottom w:val="0"/>
      <w:divBdr>
        <w:top w:val="none" w:sz="0" w:space="0" w:color="auto"/>
        <w:left w:val="none" w:sz="0" w:space="0" w:color="auto"/>
        <w:bottom w:val="none" w:sz="0" w:space="0" w:color="auto"/>
        <w:right w:val="none" w:sz="0" w:space="0" w:color="auto"/>
      </w:divBdr>
    </w:div>
    <w:div w:id="1280915080">
      <w:bodyDiv w:val="1"/>
      <w:marLeft w:val="0"/>
      <w:marRight w:val="0"/>
      <w:marTop w:val="0"/>
      <w:marBottom w:val="0"/>
      <w:divBdr>
        <w:top w:val="none" w:sz="0" w:space="0" w:color="auto"/>
        <w:left w:val="none" w:sz="0" w:space="0" w:color="auto"/>
        <w:bottom w:val="none" w:sz="0" w:space="0" w:color="auto"/>
        <w:right w:val="none" w:sz="0" w:space="0" w:color="auto"/>
      </w:divBdr>
    </w:div>
    <w:div w:id="1287158222">
      <w:bodyDiv w:val="1"/>
      <w:marLeft w:val="0"/>
      <w:marRight w:val="0"/>
      <w:marTop w:val="0"/>
      <w:marBottom w:val="0"/>
      <w:divBdr>
        <w:top w:val="none" w:sz="0" w:space="0" w:color="auto"/>
        <w:left w:val="none" w:sz="0" w:space="0" w:color="auto"/>
        <w:bottom w:val="none" w:sz="0" w:space="0" w:color="auto"/>
        <w:right w:val="none" w:sz="0" w:space="0" w:color="auto"/>
      </w:divBdr>
    </w:div>
    <w:div w:id="1288395226">
      <w:bodyDiv w:val="1"/>
      <w:marLeft w:val="0"/>
      <w:marRight w:val="0"/>
      <w:marTop w:val="0"/>
      <w:marBottom w:val="0"/>
      <w:divBdr>
        <w:top w:val="none" w:sz="0" w:space="0" w:color="auto"/>
        <w:left w:val="none" w:sz="0" w:space="0" w:color="auto"/>
        <w:bottom w:val="none" w:sz="0" w:space="0" w:color="auto"/>
        <w:right w:val="none" w:sz="0" w:space="0" w:color="auto"/>
      </w:divBdr>
    </w:div>
    <w:div w:id="1288663099">
      <w:bodyDiv w:val="1"/>
      <w:marLeft w:val="0"/>
      <w:marRight w:val="0"/>
      <w:marTop w:val="0"/>
      <w:marBottom w:val="0"/>
      <w:divBdr>
        <w:top w:val="none" w:sz="0" w:space="0" w:color="auto"/>
        <w:left w:val="none" w:sz="0" w:space="0" w:color="auto"/>
        <w:bottom w:val="none" w:sz="0" w:space="0" w:color="auto"/>
        <w:right w:val="none" w:sz="0" w:space="0" w:color="auto"/>
      </w:divBdr>
    </w:div>
    <w:div w:id="1293092841">
      <w:bodyDiv w:val="1"/>
      <w:marLeft w:val="0"/>
      <w:marRight w:val="0"/>
      <w:marTop w:val="0"/>
      <w:marBottom w:val="0"/>
      <w:divBdr>
        <w:top w:val="none" w:sz="0" w:space="0" w:color="auto"/>
        <w:left w:val="none" w:sz="0" w:space="0" w:color="auto"/>
        <w:bottom w:val="none" w:sz="0" w:space="0" w:color="auto"/>
        <w:right w:val="none" w:sz="0" w:space="0" w:color="auto"/>
      </w:divBdr>
    </w:div>
    <w:div w:id="1294171544">
      <w:bodyDiv w:val="1"/>
      <w:marLeft w:val="0"/>
      <w:marRight w:val="0"/>
      <w:marTop w:val="0"/>
      <w:marBottom w:val="0"/>
      <w:divBdr>
        <w:top w:val="none" w:sz="0" w:space="0" w:color="auto"/>
        <w:left w:val="none" w:sz="0" w:space="0" w:color="auto"/>
        <w:bottom w:val="none" w:sz="0" w:space="0" w:color="auto"/>
        <w:right w:val="none" w:sz="0" w:space="0" w:color="auto"/>
      </w:divBdr>
    </w:div>
    <w:div w:id="1294796886">
      <w:bodyDiv w:val="1"/>
      <w:marLeft w:val="0"/>
      <w:marRight w:val="0"/>
      <w:marTop w:val="0"/>
      <w:marBottom w:val="0"/>
      <w:divBdr>
        <w:top w:val="none" w:sz="0" w:space="0" w:color="auto"/>
        <w:left w:val="none" w:sz="0" w:space="0" w:color="auto"/>
        <w:bottom w:val="none" w:sz="0" w:space="0" w:color="auto"/>
        <w:right w:val="none" w:sz="0" w:space="0" w:color="auto"/>
      </w:divBdr>
    </w:div>
    <w:div w:id="1295647048">
      <w:bodyDiv w:val="1"/>
      <w:marLeft w:val="0"/>
      <w:marRight w:val="0"/>
      <w:marTop w:val="0"/>
      <w:marBottom w:val="0"/>
      <w:divBdr>
        <w:top w:val="none" w:sz="0" w:space="0" w:color="auto"/>
        <w:left w:val="none" w:sz="0" w:space="0" w:color="auto"/>
        <w:bottom w:val="none" w:sz="0" w:space="0" w:color="auto"/>
        <w:right w:val="none" w:sz="0" w:space="0" w:color="auto"/>
      </w:divBdr>
    </w:div>
    <w:div w:id="1296764494">
      <w:bodyDiv w:val="1"/>
      <w:marLeft w:val="0"/>
      <w:marRight w:val="0"/>
      <w:marTop w:val="0"/>
      <w:marBottom w:val="0"/>
      <w:divBdr>
        <w:top w:val="none" w:sz="0" w:space="0" w:color="auto"/>
        <w:left w:val="none" w:sz="0" w:space="0" w:color="auto"/>
        <w:bottom w:val="none" w:sz="0" w:space="0" w:color="auto"/>
        <w:right w:val="none" w:sz="0" w:space="0" w:color="auto"/>
      </w:divBdr>
    </w:div>
    <w:div w:id="1297032916">
      <w:bodyDiv w:val="1"/>
      <w:marLeft w:val="0"/>
      <w:marRight w:val="0"/>
      <w:marTop w:val="0"/>
      <w:marBottom w:val="0"/>
      <w:divBdr>
        <w:top w:val="none" w:sz="0" w:space="0" w:color="auto"/>
        <w:left w:val="none" w:sz="0" w:space="0" w:color="auto"/>
        <w:bottom w:val="none" w:sz="0" w:space="0" w:color="auto"/>
        <w:right w:val="none" w:sz="0" w:space="0" w:color="auto"/>
      </w:divBdr>
    </w:div>
    <w:div w:id="1298804788">
      <w:bodyDiv w:val="1"/>
      <w:marLeft w:val="0"/>
      <w:marRight w:val="0"/>
      <w:marTop w:val="0"/>
      <w:marBottom w:val="0"/>
      <w:divBdr>
        <w:top w:val="none" w:sz="0" w:space="0" w:color="auto"/>
        <w:left w:val="none" w:sz="0" w:space="0" w:color="auto"/>
        <w:bottom w:val="none" w:sz="0" w:space="0" w:color="auto"/>
        <w:right w:val="none" w:sz="0" w:space="0" w:color="auto"/>
      </w:divBdr>
    </w:div>
    <w:div w:id="1304389641">
      <w:bodyDiv w:val="1"/>
      <w:marLeft w:val="0"/>
      <w:marRight w:val="0"/>
      <w:marTop w:val="0"/>
      <w:marBottom w:val="0"/>
      <w:divBdr>
        <w:top w:val="none" w:sz="0" w:space="0" w:color="auto"/>
        <w:left w:val="none" w:sz="0" w:space="0" w:color="auto"/>
        <w:bottom w:val="none" w:sz="0" w:space="0" w:color="auto"/>
        <w:right w:val="none" w:sz="0" w:space="0" w:color="auto"/>
      </w:divBdr>
    </w:div>
    <w:div w:id="1306277607">
      <w:bodyDiv w:val="1"/>
      <w:marLeft w:val="0"/>
      <w:marRight w:val="0"/>
      <w:marTop w:val="0"/>
      <w:marBottom w:val="0"/>
      <w:divBdr>
        <w:top w:val="none" w:sz="0" w:space="0" w:color="auto"/>
        <w:left w:val="none" w:sz="0" w:space="0" w:color="auto"/>
        <w:bottom w:val="none" w:sz="0" w:space="0" w:color="auto"/>
        <w:right w:val="none" w:sz="0" w:space="0" w:color="auto"/>
      </w:divBdr>
    </w:div>
    <w:div w:id="1306854609">
      <w:bodyDiv w:val="1"/>
      <w:marLeft w:val="0"/>
      <w:marRight w:val="0"/>
      <w:marTop w:val="0"/>
      <w:marBottom w:val="0"/>
      <w:divBdr>
        <w:top w:val="none" w:sz="0" w:space="0" w:color="auto"/>
        <w:left w:val="none" w:sz="0" w:space="0" w:color="auto"/>
        <w:bottom w:val="none" w:sz="0" w:space="0" w:color="auto"/>
        <w:right w:val="none" w:sz="0" w:space="0" w:color="auto"/>
      </w:divBdr>
    </w:div>
    <w:div w:id="1307008608">
      <w:bodyDiv w:val="1"/>
      <w:marLeft w:val="0"/>
      <w:marRight w:val="0"/>
      <w:marTop w:val="0"/>
      <w:marBottom w:val="0"/>
      <w:divBdr>
        <w:top w:val="none" w:sz="0" w:space="0" w:color="auto"/>
        <w:left w:val="none" w:sz="0" w:space="0" w:color="auto"/>
        <w:bottom w:val="none" w:sz="0" w:space="0" w:color="auto"/>
        <w:right w:val="none" w:sz="0" w:space="0" w:color="auto"/>
      </w:divBdr>
    </w:div>
    <w:div w:id="1309244931">
      <w:bodyDiv w:val="1"/>
      <w:marLeft w:val="0"/>
      <w:marRight w:val="0"/>
      <w:marTop w:val="0"/>
      <w:marBottom w:val="0"/>
      <w:divBdr>
        <w:top w:val="none" w:sz="0" w:space="0" w:color="auto"/>
        <w:left w:val="none" w:sz="0" w:space="0" w:color="auto"/>
        <w:bottom w:val="none" w:sz="0" w:space="0" w:color="auto"/>
        <w:right w:val="none" w:sz="0" w:space="0" w:color="auto"/>
      </w:divBdr>
    </w:div>
    <w:div w:id="1309286828">
      <w:bodyDiv w:val="1"/>
      <w:marLeft w:val="0"/>
      <w:marRight w:val="0"/>
      <w:marTop w:val="0"/>
      <w:marBottom w:val="0"/>
      <w:divBdr>
        <w:top w:val="none" w:sz="0" w:space="0" w:color="auto"/>
        <w:left w:val="none" w:sz="0" w:space="0" w:color="auto"/>
        <w:bottom w:val="none" w:sz="0" w:space="0" w:color="auto"/>
        <w:right w:val="none" w:sz="0" w:space="0" w:color="auto"/>
      </w:divBdr>
    </w:div>
    <w:div w:id="1310862076">
      <w:bodyDiv w:val="1"/>
      <w:marLeft w:val="0"/>
      <w:marRight w:val="0"/>
      <w:marTop w:val="0"/>
      <w:marBottom w:val="0"/>
      <w:divBdr>
        <w:top w:val="none" w:sz="0" w:space="0" w:color="auto"/>
        <w:left w:val="none" w:sz="0" w:space="0" w:color="auto"/>
        <w:bottom w:val="none" w:sz="0" w:space="0" w:color="auto"/>
        <w:right w:val="none" w:sz="0" w:space="0" w:color="auto"/>
      </w:divBdr>
    </w:div>
    <w:div w:id="1312100736">
      <w:bodyDiv w:val="1"/>
      <w:marLeft w:val="0"/>
      <w:marRight w:val="0"/>
      <w:marTop w:val="0"/>
      <w:marBottom w:val="0"/>
      <w:divBdr>
        <w:top w:val="none" w:sz="0" w:space="0" w:color="auto"/>
        <w:left w:val="none" w:sz="0" w:space="0" w:color="auto"/>
        <w:bottom w:val="none" w:sz="0" w:space="0" w:color="auto"/>
        <w:right w:val="none" w:sz="0" w:space="0" w:color="auto"/>
      </w:divBdr>
    </w:div>
    <w:div w:id="1315716900">
      <w:bodyDiv w:val="1"/>
      <w:marLeft w:val="0"/>
      <w:marRight w:val="0"/>
      <w:marTop w:val="0"/>
      <w:marBottom w:val="0"/>
      <w:divBdr>
        <w:top w:val="none" w:sz="0" w:space="0" w:color="auto"/>
        <w:left w:val="none" w:sz="0" w:space="0" w:color="auto"/>
        <w:bottom w:val="none" w:sz="0" w:space="0" w:color="auto"/>
        <w:right w:val="none" w:sz="0" w:space="0" w:color="auto"/>
      </w:divBdr>
    </w:div>
    <w:div w:id="1319965030">
      <w:bodyDiv w:val="1"/>
      <w:marLeft w:val="0"/>
      <w:marRight w:val="0"/>
      <w:marTop w:val="0"/>
      <w:marBottom w:val="0"/>
      <w:divBdr>
        <w:top w:val="none" w:sz="0" w:space="0" w:color="auto"/>
        <w:left w:val="none" w:sz="0" w:space="0" w:color="auto"/>
        <w:bottom w:val="none" w:sz="0" w:space="0" w:color="auto"/>
        <w:right w:val="none" w:sz="0" w:space="0" w:color="auto"/>
      </w:divBdr>
    </w:div>
    <w:div w:id="1322806091">
      <w:bodyDiv w:val="1"/>
      <w:marLeft w:val="0"/>
      <w:marRight w:val="0"/>
      <w:marTop w:val="0"/>
      <w:marBottom w:val="0"/>
      <w:divBdr>
        <w:top w:val="none" w:sz="0" w:space="0" w:color="auto"/>
        <w:left w:val="none" w:sz="0" w:space="0" w:color="auto"/>
        <w:bottom w:val="none" w:sz="0" w:space="0" w:color="auto"/>
        <w:right w:val="none" w:sz="0" w:space="0" w:color="auto"/>
      </w:divBdr>
    </w:div>
    <w:div w:id="1323584934">
      <w:bodyDiv w:val="1"/>
      <w:marLeft w:val="0"/>
      <w:marRight w:val="0"/>
      <w:marTop w:val="0"/>
      <w:marBottom w:val="0"/>
      <w:divBdr>
        <w:top w:val="none" w:sz="0" w:space="0" w:color="auto"/>
        <w:left w:val="none" w:sz="0" w:space="0" w:color="auto"/>
        <w:bottom w:val="none" w:sz="0" w:space="0" w:color="auto"/>
        <w:right w:val="none" w:sz="0" w:space="0" w:color="auto"/>
      </w:divBdr>
    </w:div>
    <w:div w:id="1325475613">
      <w:bodyDiv w:val="1"/>
      <w:marLeft w:val="0"/>
      <w:marRight w:val="0"/>
      <w:marTop w:val="0"/>
      <w:marBottom w:val="0"/>
      <w:divBdr>
        <w:top w:val="none" w:sz="0" w:space="0" w:color="auto"/>
        <w:left w:val="none" w:sz="0" w:space="0" w:color="auto"/>
        <w:bottom w:val="none" w:sz="0" w:space="0" w:color="auto"/>
        <w:right w:val="none" w:sz="0" w:space="0" w:color="auto"/>
      </w:divBdr>
    </w:div>
    <w:div w:id="1326082886">
      <w:bodyDiv w:val="1"/>
      <w:marLeft w:val="0"/>
      <w:marRight w:val="0"/>
      <w:marTop w:val="0"/>
      <w:marBottom w:val="0"/>
      <w:divBdr>
        <w:top w:val="none" w:sz="0" w:space="0" w:color="auto"/>
        <w:left w:val="none" w:sz="0" w:space="0" w:color="auto"/>
        <w:bottom w:val="none" w:sz="0" w:space="0" w:color="auto"/>
        <w:right w:val="none" w:sz="0" w:space="0" w:color="auto"/>
      </w:divBdr>
    </w:div>
    <w:div w:id="1328093875">
      <w:bodyDiv w:val="1"/>
      <w:marLeft w:val="0"/>
      <w:marRight w:val="0"/>
      <w:marTop w:val="0"/>
      <w:marBottom w:val="0"/>
      <w:divBdr>
        <w:top w:val="none" w:sz="0" w:space="0" w:color="auto"/>
        <w:left w:val="none" w:sz="0" w:space="0" w:color="auto"/>
        <w:bottom w:val="none" w:sz="0" w:space="0" w:color="auto"/>
        <w:right w:val="none" w:sz="0" w:space="0" w:color="auto"/>
      </w:divBdr>
    </w:div>
    <w:div w:id="1329551058">
      <w:bodyDiv w:val="1"/>
      <w:marLeft w:val="0"/>
      <w:marRight w:val="0"/>
      <w:marTop w:val="0"/>
      <w:marBottom w:val="0"/>
      <w:divBdr>
        <w:top w:val="none" w:sz="0" w:space="0" w:color="auto"/>
        <w:left w:val="none" w:sz="0" w:space="0" w:color="auto"/>
        <w:bottom w:val="none" w:sz="0" w:space="0" w:color="auto"/>
        <w:right w:val="none" w:sz="0" w:space="0" w:color="auto"/>
      </w:divBdr>
    </w:div>
    <w:div w:id="1329945051">
      <w:bodyDiv w:val="1"/>
      <w:marLeft w:val="0"/>
      <w:marRight w:val="0"/>
      <w:marTop w:val="0"/>
      <w:marBottom w:val="0"/>
      <w:divBdr>
        <w:top w:val="none" w:sz="0" w:space="0" w:color="auto"/>
        <w:left w:val="none" w:sz="0" w:space="0" w:color="auto"/>
        <w:bottom w:val="none" w:sz="0" w:space="0" w:color="auto"/>
        <w:right w:val="none" w:sz="0" w:space="0" w:color="auto"/>
      </w:divBdr>
    </w:div>
    <w:div w:id="1332753288">
      <w:bodyDiv w:val="1"/>
      <w:marLeft w:val="0"/>
      <w:marRight w:val="0"/>
      <w:marTop w:val="0"/>
      <w:marBottom w:val="0"/>
      <w:divBdr>
        <w:top w:val="none" w:sz="0" w:space="0" w:color="auto"/>
        <w:left w:val="none" w:sz="0" w:space="0" w:color="auto"/>
        <w:bottom w:val="none" w:sz="0" w:space="0" w:color="auto"/>
        <w:right w:val="none" w:sz="0" w:space="0" w:color="auto"/>
      </w:divBdr>
    </w:div>
    <w:div w:id="1341617754">
      <w:bodyDiv w:val="1"/>
      <w:marLeft w:val="0"/>
      <w:marRight w:val="0"/>
      <w:marTop w:val="0"/>
      <w:marBottom w:val="0"/>
      <w:divBdr>
        <w:top w:val="none" w:sz="0" w:space="0" w:color="auto"/>
        <w:left w:val="none" w:sz="0" w:space="0" w:color="auto"/>
        <w:bottom w:val="none" w:sz="0" w:space="0" w:color="auto"/>
        <w:right w:val="none" w:sz="0" w:space="0" w:color="auto"/>
      </w:divBdr>
    </w:div>
    <w:div w:id="1344279908">
      <w:bodyDiv w:val="1"/>
      <w:marLeft w:val="0"/>
      <w:marRight w:val="0"/>
      <w:marTop w:val="0"/>
      <w:marBottom w:val="0"/>
      <w:divBdr>
        <w:top w:val="none" w:sz="0" w:space="0" w:color="auto"/>
        <w:left w:val="none" w:sz="0" w:space="0" w:color="auto"/>
        <w:bottom w:val="none" w:sz="0" w:space="0" w:color="auto"/>
        <w:right w:val="none" w:sz="0" w:space="0" w:color="auto"/>
      </w:divBdr>
    </w:div>
    <w:div w:id="1345131295">
      <w:bodyDiv w:val="1"/>
      <w:marLeft w:val="0"/>
      <w:marRight w:val="0"/>
      <w:marTop w:val="0"/>
      <w:marBottom w:val="0"/>
      <w:divBdr>
        <w:top w:val="none" w:sz="0" w:space="0" w:color="auto"/>
        <w:left w:val="none" w:sz="0" w:space="0" w:color="auto"/>
        <w:bottom w:val="none" w:sz="0" w:space="0" w:color="auto"/>
        <w:right w:val="none" w:sz="0" w:space="0" w:color="auto"/>
      </w:divBdr>
    </w:div>
    <w:div w:id="1349716081">
      <w:bodyDiv w:val="1"/>
      <w:marLeft w:val="0"/>
      <w:marRight w:val="0"/>
      <w:marTop w:val="0"/>
      <w:marBottom w:val="0"/>
      <w:divBdr>
        <w:top w:val="none" w:sz="0" w:space="0" w:color="auto"/>
        <w:left w:val="none" w:sz="0" w:space="0" w:color="auto"/>
        <w:bottom w:val="none" w:sz="0" w:space="0" w:color="auto"/>
        <w:right w:val="none" w:sz="0" w:space="0" w:color="auto"/>
      </w:divBdr>
    </w:div>
    <w:div w:id="1352219633">
      <w:bodyDiv w:val="1"/>
      <w:marLeft w:val="0"/>
      <w:marRight w:val="0"/>
      <w:marTop w:val="0"/>
      <w:marBottom w:val="0"/>
      <w:divBdr>
        <w:top w:val="none" w:sz="0" w:space="0" w:color="auto"/>
        <w:left w:val="none" w:sz="0" w:space="0" w:color="auto"/>
        <w:bottom w:val="none" w:sz="0" w:space="0" w:color="auto"/>
        <w:right w:val="none" w:sz="0" w:space="0" w:color="auto"/>
      </w:divBdr>
    </w:div>
    <w:div w:id="1353607817">
      <w:bodyDiv w:val="1"/>
      <w:marLeft w:val="0"/>
      <w:marRight w:val="0"/>
      <w:marTop w:val="0"/>
      <w:marBottom w:val="0"/>
      <w:divBdr>
        <w:top w:val="none" w:sz="0" w:space="0" w:color="auto"/>
        <w:left w:val="none" w:sz="0" w:space="0" w:color="auto"/>
        <w:bottom w:val="none" w:sz="0" w:space="0" w:color="auto"/>
        <w:right w:val="none" w:sz="0" w:space="0" w:color="auto"/>
      </w:divBdr>
    </w:div>
    <w:div w:id="1354110131">
      <w:bodyDiv w:val="1"/>
      <w:marLeft w:val="0"/>
      <w:marRight w:val="0"/>
      <w:marTop w:val="0"/>
      <w:marBottom w:val="0"/>
      <w:divBdr>
        <w:top w:val="none" w:sz="0" w:space="0" w:color="auto"/>
        <w:left w:val="none" w:sz="0" w:space="0" w:color="auto"/>
        <w:bottom w:val="none" w:sz="0" w:space="0" w:color="auto"/>
        <w:right w:val="none" w:sz="0" w:space="0" w:color="auto"/>
      </w:divBdr>
    </w:div>
    <w:div w:id="1356425047">
      <w:bodyDiv w:val="1"/>
      <w:marLeft w:val="0"/>
      <w:marRight w:val="0"/>
      <w:marTop w:val="0"/>
      <w:marBottom w:val="0"/>
      <w:divBdr>
        <w:top w:val="none" w:sz="0" w:space="0" w:color="auto"/>
        <w:left w:val="none" w:sz="0" w:space="0" w:color="auto"/>
        <w:bottom w:val="none" w:sz="0" w:space="0" w:color="auto"/>
        <w:right w:val="none" w:sz="0" w:space="0" w:color="auto"/>
      </w:divBdr>
    </w:div>
    <w:div w:id="1358309089">
      <w:bodyDiv w:val="1"/>
      <w:marLeft w:val="0"/>
      <w:marRight w:val="0"/>
      <w:marTop w:val="0"/>
      <w:marBottom w:val="0"/>
      <w:divBdr>
        <w:top w:val="none" w:sz="0" w:space="0" w:color="auto"/>
        <w:left w:val="none" w:sz="0" w:space="0" w:color="auto"/>
        <w:bottom w:val="none" w:sz="0" w:space="0" w:color="auto"/>
        <w:right w:val="none" w:sz="0" w:space="0" w:color="auto"/>
      </w:divBdr>
    </w:div>
    <w:div w:id="1365449628">
      <w:bodyDiv w:val="1"/>
      <w:marLeft w:val="0"/>
      <w:marRight w:val="0"/>
      <w:marTop w:val="0"/>
      <w:marBottom w:val="0"/>
      <w:divBdr>
        <w:top w:val="none" w:sz="0" w:space="0" w:color="auto"/>
        <w:left w:val="none" w:sz="0" w:space="0" w:color="auto"/>
        <w:bottom w:val="none" w:sz="0" w:space="0" w:color="auto"/>
        <w:right w:val="none" w:sz="0" w:space="0" w:color="auto"/>
      </w:divBdr>
    </w:div>
    <w:div w:id="1365786483">
      <w:bodyDiv w:val="1"/>
      <w:marLeft w:val="0"/>
      <w:marRight w:val="0"/>
      <w:marTop w:val="0"/>
      <w:marBottom w:val="0"/>
      <w:divBdr>
        <w:top w:val="none" w:sz="0" w:space="0" w:color="auto"/>
        <w:left w:val="none" w:sz="0" w:space="0" w:color="auto"/>
        <w:bottom w:val="none" w:sz="0" w:space="0" w:color="auto"/>
        <w:right w:val="none" w:sz="0" w:space="0" w:color="auto"/>
      </w:divBdr>
    </w:div>
    <w:div w:id="1367220041">
      <w:bodyDiv w:val="1"/>
      <w:marLeft w:val="0"/>
      <w:marRight w:val="0"/>
      <w:marTop w:val="0"/>
      <w:marBottom w:val="0"/>
      <w:divBdr>
        <w:top w:val="none" w:sz="0" w:space="0" w:color="auto"/>
        <w:left w:val="none" w:sz="0" w:space="0" w:color="auto"/>
        <w:bottom w:val="none" w:sz="0" w:space="0" w:color="auto"/>
        <w:right w:val="none" w:sz="0" w:space="0" w:color="auto"/>
      </w:divBdr>
    </w:div>
    <w:div w:id="1367364447">
      <w:bodyDiv w:val="1"/>
      <w:marLeft w:val="0"/>
      <w:marRight w:val="0"/>
      <w:marTop w:val="0"/>
      <w:marBottom w:val="0"/>
      <w:divBdr>
        <w:top w:val="none" w:sz="0" w:space="0" w:color="auto"/>
        <w:left w:val="none" w:sz="0" w:space="0" w:color="auto"/>
        <w:bottom w:val="none" w:sz="0" w:space="0" w:color="auto"/>
        <w:right w:val="none" w:sz="0" w:space="0" w:color="auto"/>
      </w:divBdr>
    </w:div>
    <w:div w:id="1371569618">
      <w:bodyDiv w:val="1"/>
      <w:marLeft w:val="0"/>
      <w:marRight w:val="0"/>
      <w:marTop w:val="0"/>
      <w:marBottom w:val="0"/>
      <w:divBdr>
        <w:top w:val="none" w:sz="0" w:space="0" w:color="auto"/>
        <w:left w:val="none" w:sz="0" w:space="0" w:color="auto"/>
        <w:bottom w:val="none" w:sz="0" w:space="0" w:color="auto"/>
        <w:right w:val="none" w:sz="0" w:space="0" w:color="auto"/>
      </w:divBdr>
    </w:div>
    <w:div w:id="1375732272">
      <w:bodyDiv w:val="1"/>
      <w:marLeft w:val="0"/>
      <w:marRight w:val="0"/>
      <w:marTop w:val="0"/>
      <w:marBottom w:val="0"/>
      <w:divBdr>
        <w:top w:val="none" w:sz="0" w:space="0" w:color="auto"/>
        <w:left w:val="none" w:sz="0" w:space="0" w:color="auto"/>
        <w:bottom w:val="none" w:sz="0" w:space="0" w:color="auto"/>
        <w:right w:val="none" w:sz="0" w:space="0" w:color="auto"/>
      </w:divBdr>
    </w:div>
    <w:div w:id="1375930956">
      <w:bodyDiv w:val="1"/>
      <w:marLeft w:val="0"/>
      <w:marRight w:val="0"/>
      <w:marTop w:val="0"/>
      <w:marBottom w:val="0"/>
      <w:divBdr>
        <w:top w:val="none" w:sz="0" w:space="0" w:color="auto"/>
        <w:left w:val="none" w:sz="0" w:space="0" w:color="auto"/>
        <w:bottom w:val="none" w:sz="0" w:space="0" w:color="auto"/>
        <w:right w:val="none" w:sz="0" w:space="0" w:color="auto"/>
      </w:divBdr>
    </w:div>
    <w:div w:id="1379822202">
      <w:bodyDiv w:val="1"/>
      <w:marLeft w:val="0"/>
      <w:marRight w:val="0"/>
      <w:marTop w:val="0"/>
      <w:marBottom w:val="0"/>
      <w:divBdr>
        <w:top w:val="none" w:sz="0" w:space="0" w:color="auto"/>
        <w:left w:val="none" w:sz="0" w:space="0" w:color="auto"/>
        <w:bottom w:val="none" w:sz="0" w:space="0" w:color="auto"/>
        <w:right w:val="none" w:sz="0" w:space="0" w:color="auto"/>
      </w:divBdr>
    </w:div>
    <w:div w:id="1382557072">
      <w:bodyDiv w:val="1"/>
      <w:marLeft w:val="0"/>
      <w:marRight w:val="0"/>
      <w:marTop w:val="0"/>
      <w:marBottom w:val="0"/>
      <w:divBdr>
        <w:top w:val="none" w:sz="0" w:space="0" w:color="auto"/>
        <w:left w:val="none" w:sz="0" w:space="0" w:color="auto"/>
        <w:bottom w:val="none" w:sz="0" w:space="0" w:color="auto"/>
        <w:right w:val="none" w:sz="0" w:space="0" w:color="auto"/>
      </w:divBdr>
    </w:div>
    <w:div w:id="1391228642">
      <w:bodyDiv w:val="1"/>
      <w:marLeft w:val="0"/>
      <w:marRight w:val="0"/>
      <w:marTop w:val="0"/>
      <w:marBottom w:val="0"/>
      <w:divBdr>
        <w:top w:val="none" w:sz="0" w:space="0" w:color="auto"/>
        <w:left w:val="none" w:sz="0" w:space="0" w:color="auto"/>
        <w:bottom w:val="none" w:sz="0" w:space="0" w:color="auto"/>
        <w:right w:val="none" w:sz="0" w:space="0" w:color="auto"/>
      </w:divBdr>
    </w:div>
    <w:div w:id="1391269492">
      <w:bodyDiv w:val="1"/>
      <w:marLeft w:val="0"/>
      <w:marRight w:val="0"/>
      <w:marTop w:val="0"/>
      <w:marBottom w:val="0"/>
      <w:divBdr>
        <w:top w:val="none" w:sz="0" w:space="0" w:color="auto"/>
        <w:left w:val="none" w:sz="0" w:space="0" w:color="auto"/>
        <w:bottom w:val="none" w:sz="0" w:space="0" w:color="auto"/>
        <w:right w:val="none" w:sz="0" w:space="0" w:color="auto"/>
      </w:divBdr>
    </w:div>
    <w:div w:id="1391346251">
      <w:bodyDiv w:val="1"/>
      <w:marLeft w:val="0"/>
      <w:marRight w:val="0"/>
      <w:marTop w:val="0"/>
      <w:marBottom w:val="0"/>
      <w:divBdr>
        <w:top w:val="none" w:sz="0" w:space="0" w:color="auto"/>
        <w:left w:val="none" w:sz="0" w:space="0" w:color="auto"/>
        <w:bottom w:val="none" w:sz="0" w:space="0" w:color="auto"/>
        <w:right w:val="none" w:sz="0" w:space="0" w:color="auto"/>
      </w:divBdr>
    </w:div>
    <w:div w:id="1397778344">
      <w:bodyDiv w:val="1"/>
      <w:marLeft w:val="0"/>
      <w:marRight w:val="0"/>
      <w:marTop w:val="0"/>
      <w:marBottom w:val="0"/>
      <w:divBdr>
        <w:top w:val="none" w:sz="0" w:space="0" w:color="auto"/>
        <w:left w:val="none" w:sz="0" w:space="0" w:color="auto"/>
        <w:bottom w:val="none" w:sz="0" w:space="0" w:color="auto"/>
        <w:right w:val="none" w:sz="0" w:space="0" w:color="auto"/>
      </w:divBdr>
    </w:div>
    <w:div w:id="1401833382">
      <w:bodyDiv w:val="1"/>
      <w:marLeft w:val="0"/>
      <w:marRight w:val="0"/>
      <w:marTop w:val="0"/>
      <w:marBottom w:val="0"/>
      <w:divBdr>
        <w:top w:val="none" w:sz="0" w:space="0" w:color="auto"/>
        <w:left w:val="none" w:sz="0" w:space="0" w:color="auto"/>
        <w:bottom w:val="none" w:sz="0" w:space="0" w:color="auto"/>
        <w:right w:val="none" w:sz="0" w:space="0" w:color="auto"/>
      </w:divBdr>
    </w:div>
    <w:div w:id="1402094148">
      <w:bodyDiv w:val="1"/>
      <w:marLeft w:val="0"/>
      <w:marRight w:val="0"/>
      <w:marTop w:val="0"/>
      <w:marBottom w:val="0"/>
      <w:divBdr>
        <w:top w:val="none" w:sz="0" w:space="0" w:color="auto"/>
        <w:left w:val="none" w:sz="0" w:space="0" w:color="auto"/>
        <w:bottom w:val="none" w:sz="0" w:space="0" w:color="auto"/>
        <w:right w:val="none" w:sz="0" w:space="0" w:color="auto"/>
      </w:divBdr>
    </w:div>
    <w:div w:id="1406337195">
      <w:bodyDiv w:val="1"/>
      <w:marLeft w:val="0"/>
      <w:marRight w:val="0"/>
      <w:marTop w:val="0"/>
      <w:marBottom w:val="0"/>
      <w:divBdr>
        <w:top w:val="none" w:sz="0" w:space="0" w:color="auto"/>
        <w:left w:val="none" w:sz="0" w:space="0" w:color="auto"/>
        <w:bottom w:val="none" w:sz="0" w:space="0" w:color="auto"/>
        <w:right w:val="none" w:sz="0" w:space="0" w:color="auto"/>
      </w:divBdr>
    </w:div>
    <w:div w:id="1406607585">
      <w:bodyDiv w:val="1"/>
      <w:marLeft w:val="0"/>
      <w:marRight w:val="0"/>
      <w:marTop w:val="0"/>
      <w:marBottom w:val="0"/>
      <w:divBdr>
        <w:top w:val="none" w:sz="0" w:space="0" w:color="auto"/>
        <w:left w:val="none" w:sz="0" w:space="0" w:color="auto"/>
        <w:bottom w:val="none" w:sz="0" w:space="0" w:color="auto"/>
        <w:right w:val="none" w:sz="0" w:space="0" w:color="auto"/>
      </w:divBdr>
    </w:div>
    <w:div w:id="1414742359">
      <w:bodyDiv w:val="1"/>
      <w:marLeft w:val="0"/>
      <w:marRight w:val="0"/>
      <w:marTop w:val="0"/>
      <w:marBottom w:val="0"/>
      <w:divBdr>
        <w:top w:val="none" w:sz="0" w:space="0" w:color="auto"/>
        <w:left w:val="none" w:sz="0" w:space="0" w:color="auto"/>
        <w:bottom w:val="none" w:sz="0" w:space="0" w:color="auto"/>
        <w:right w:val="none" w:sz="0" w:space="0" w:color="auto"/>
      </w:divBdr>
    </w:div>
    <w:div w:id="1415472319">
      <w:bodyDiv w:val="1"/>
      <w:marLeft w:val="0"/>
      <w:marRight w:val="0"/>
      <w:marTop w:val="0"/>
      <w:marBottom w:val="0"/>
      <w:divBdr>
        <w:top w:val="none" w:sz="0" w:space="0" w:color="auto"/>
        <w:left w:val="none" w:sz="0" w:space="0" w:color="auto"/>
        <w:bottom w:val="none" w:sz="0" w:space="0" w:color="auto"/>
        <w:right w:val="none" w:sz="0" w:space="0" w:color="auto"/>
      </w:divBdr>
    </w:div>
    <w:div w:id="1421097230">
      <w:bodyDiv w:val="1"/>
      <w:marLeft w:val="0"/>
      <w:marRight w:val="0"/>
      <w:marTop w:val="0"/>
      <w:marBottom w:val="0"/>
      <w:divBdr>
        <w:top w:val="none" w:sz="0" w:space="0" w:color="auto"/>
        <w:left w:val="none" w:sz="0" w:space="0" w:color="auto"/>
        <w:bottom w:val="none" w:sz="0" w:space="0" w:color="auto"/>
        <w:right w:val="none" w:sz="0" w:space="0" w:color="auto"/>
      </w:divBdr>
    </w:div>
    <w:div w:id="1421870439">
      <w:bodyDiv w:val="1"/>
      <w:marLeft w:val="0"/>
      <w:marRight w:val="0"/>
      <w:marTop w:val="0"/>
      <w:marBottom w:val="0"/>
      <w:divBdr>
        <w:top w:val="none" w:sz="0" w:space="0" w:color="auto"/>
        <w:left w:val="none" w:sz="0" w:space="0" w:color="auto"/>
        <w:bottom w:val="none" w:sz="0" w:space="0" w:color="auto"/>
        <w:right w:val="none" w:sz="0" w:space="0" w:color="auto"/>
      </w:divBdr>
    </w:div>
    <w:div w:id="1423913415">
      <w:bodyDiv w:val="1"/>
      <w:marLeft w:val="0"/>
      <w:marRight w:val="0"/>
      <w:marTop w:val="0"/>
      <w:marBottom w:val="0"/>
      <w:divBdr>
        <w:top w:val="none" w:sz="0" w:space="0" w:color="auto"/>
        <w:left w:val="none" w:sz="0" w:space="0" w:color="auto"/>
        <w:bottom w:val="none" w:sz="0" w:space="0" w:color="auto"/>
        <w:right w:val="none" w:sz="0" w:space="0" w:color="auto"/>
      </w:divBdr>
    </w:div>
    <w:div w:id="1428963056">
      <w:bodyDiv w:val="1"/>
      <w:marLeft w:val="0"/>
      <w:marRight w:val="0"/>
      <w:marTop w:val="0"/>
      <w:marBottom w:val="0"/>
      <w:divBdr>
        <w:top w:val="none" w:sz="0" w:space="0" w:color="auto"/>
        <w:left w:val="none" w:sz="0" w:space="0" w:color="auto"/>
        <w:bottom w:val="none" w:sz="0" w:space="0" w:color="auto"/>
        <w:right w:val="none" w:sz="0" w:space="0" w:color="auto"/>
      </w:divBdr>
    </w:div>
    <w:div w:id="1430082366">
      <w:bodyDiv w:val="1"/>
      <w:marLeft w:val="0"/>
      <w:marRight w:val="0"/>
      <w:marTop w:val="0"/>
      <w:marBottom w:val="0"/>
      <w:divBdr>
        <w:top w:val="none" w:sz="0" w:space="0" w:color="auto"/>
        <w:left w:val="none" w:sz="0" w:space="0" w:color="auto"/>
        <w:bottom w:val="none" w:sz="0" w:space="0" w:color="auto"/>
        <w:right w:val="none" w:sz="0" w:space="0" w:color="auto"/>
      </w:divBdr>
    </w:div>
    <w:div w:id="1432748385">
      <w:bodyDiv w:val="1"/>
      <w:marLeft w:val="0"/>
      <w:marRight w:val="0"/>
      <w:marTop w:val="0"/>
      <w:marBottom w:val="0"/>
      <w:divBdr>
        <w:top w:val="none" w:sz="0" w:space="0" w:color="auto"/>
        <w:left w:val="none" w:sz="0" w:space="0" w:color="auto"/>
        <w:bottom w:val="none" w:sz="0" w:space="0" w:color="auto"/>
        <w:right w:val="none" w:sz="0" w:space="0" w:color="auto"/>
      </w:divBdr>
    </w:div>
    <w:div w:id="1433940183">
      <w:bodyDiv w:val="1"/>
      <w:marLeft w:val="0"/>
      <w:marRight w:val="0"/>
      <w:marTop w:val="0"/>
      <w:marBottom w:val="0"/>
      <w:divBdr>
        <w:top w:val="none" w:sz="0" w:space="0" w:color="auto"/>
        <w:left w:val="none" w:sz="0" w:space="0" w:color="auto"/>
        <w:bottom w:val="none" w:sz="0" w:space="0" w:color="auto"/>
        <w:right w:val="none" w:sz="0" w:space="0" w:color="auto"/>
      </w:divBdr>
    </w:div>
    <w:div w:id="1435399625">
      <w:bodyDiv w:val="1"/>
      <w:marLeft w:val="0"/>
      <w:marRight w:val="0"/>
      <w:marTop w:val="0"/>
      <w:marBottom w:val="0"/>
      <w:divBdr>
        <w:top w:val="none" w:sz="0" w:space="0" w:color="auto"/>
        <w:left w:val="none" w:sz="0" w:space="0" w:color="auto"/>
        <w:bottom w:val="none" w:sz="0" w:space="0" w:color="auto"/>
        <w:right w:val="none" w:sz="0" w:space="0" w:color="auto"/>
      </w:divBdr>
    </w:div>
    <w:div w:id="1435633827">
      <w:bodyDiv w:val="1"/>
      <w:marLeft w:val="0"/>
      <w:marRight w:val="0"/>
      <w:marTop w:val="0"/>
      <w:marBottom w:val="0"/>
      <w:divBdr>
        <w:top w:val="none" w:sz="0" w:space="0" w:color="auto"/>
        <w:left w:val="none" w:sz="0" w:space="0" w:color="auto"/>
        <w:bottom w:val="none" w:sz="0" w:space="0" w:color="auto"/>
        <w:right w:val="none" w:sz="0" w:space="0" w:color="auto"/>
      </w:divBdr>
    </w:div>
    <w:div w:id="1437407115">
      <w:bodyDiv w:val="1"/>
      <w:marLeft w:val="0"/>
      <w:marRight w:val="0"/>
      <w:marTop w:val="0"/>
      <w:marBottom w:val="0"/>
      <w:divBdr>
        <w:top w:val="none" w:sz="0" w:space="0" w:color="auto"/>
        <w:left w:val="none" w:sz="0" w:space="0" w:color="auto"/>
        <w:bottom w:val="none" w:sz="0" w:space="0" w:color="auto"/>
        <w:right w:val="none" w:sz="0" w:space="0" w:color="auto"/>
      </w:divBdr>
    </w:div>
    <w:div w:id="1442532444">
      <w:bodyDiv w:val="1"/>
      <w:marLeft w:val="0"/>
      <w:marRight w:val="0"/>
      <w:marTop w:val="0"/>
      <w:marBottom w:val="0"/>
      <w:divBdr>
        <w:top w:val="none" w:sz="0" w:space="0" w:color="auto"/>
        <w:left w:val="none" w:sz="0" w:space="0" w:color="auto"/>
        <w:bottom w:val="none" w:sz="0" w:space="0" w:color="auto"/>
        <w:right w:val="none" w:sz="0" w:space="0" w:color="auto"/>
      </w:divBdr>
    </w:div>
    <w:div w:id="1442606307">
      <w:bodyDiv w:val="1"/>
      <w:marLeft w:val="0"/>
      <w:marRight w:val="0"/>
      <w:marTop w:val="0"/>
      <w:marBottom w:val="0"/>
      <w:divBdr>
        <w:top w:val="none" w:sz="0" w:space="0" w:color="auto"/>
        <w:left w:val="none" w:sz="0" w:space="0" w:color="auto"/>
        <w:bottom w:val="none" w:sz="0" w:space="0" w:color="auto"/>
        <w:right w:val="none" w:sz="0" w:space="0" w:color="auto"/>
      </w:divBdr>
    </w:div>
    <w:div w:id="1442870843">
      <w:bodyDiv w:val="1"/>
      <w:marLeft w:val="0"/>
      <w:marRight w:val="0"/>
      <w:marTop w:val="0"/>
      <w:marBottom w:val="0"/>
      <w:divBdr>
        <w:top w:val="none" w:sz="0" w:space="0" w:color="auto"/>
        <w:left w:val="none" w:sz="0" w:space="0" w:color="auto"/>
        <w:bottom w:val="none" w:sz="0" w:space="0" w:color="auto"/>
        <w:right w:val="none" w:sz="0" w:space="0" w:color="auto"/>
      </w:divBdr>
    </w:div>
    <w:div w:id="1445147933">
      <w:bodyDiv w:val="1"/>
      <w:marLeft w:val="0"/>
      <w:marRight w:val="0"/>
      <w:marTop w:val="0"/>
      <w:marBottom w:val="0"/>
      <w:divBdr>
        <w:top w:val="none" w:sz="0" w:space="0" w:color="auto"/>
        <w:left w:val="none" w:sz="0" w:space="0" w:color="auto"/>
        <w:bottom w:val="none" w:sz="0" w:space="0" w:color="auto"/>
        <w:right w:val="none" w:sz="0" w:space="0" w:color="auto"/>
      </w:divBdr>
    </w:div>
    <w:div w:id="1450667005">
      <w:bodyDiv w:val="1"/>
      <w:marLeft w:val="0"/>
      <w:marRight w:val="0"/>
      <w:marTop w:val="0"/>
      <w:marBottom w:val="0"/>
      <w:divBdr>
        <w:top w:val="none" w:sz="0" w:space="0" w:color="auto"/>
        <w:left w:val="none" w:sz="0" w:space="0" w:color="auto"/>
        <w:bottom w:val="none" w:sz="0" w:space="0" w:color="auto"/>
        <w:right w:val="none" w:sz="0" w:space="0" w:color="auto"/>
      </w:divBdr>
    </w:div>
    <w:div w:id="1451707738">
      <w:bodyDiv w:val="1"/>
      <w:marLeft w:val="0"/>
      <w:marRight w:val="0"/>
      <w:marTop w:val="0"/>
      <w:marBottom w:val="0"/>
      <w:divBdr>
        <w:top w:val="none" w:sz="0" w:space="0" w:color="auto"/>
        <w:left w:val="none" w:sz="0" w:space="0" w:color="auto"/>
        <w:bottom w:val="none" w:sz="0" w:space="0" w:color="auto"/>
        <w:right w:val="none" w:sz="0" w:space="0" w:color="auto"/>
      </w:divBdr>
    </w:div>
    <w:div w:id="1458142656">
      <w:bodyDiv w:val="1"/>
      <w:marLeft w:val="0"/>
      <w:marRight w:val="0"/>
      <w:marTop w:val="0"/>
      <w:marBottom w:val="0"/>
      <w:divBdr>
        <w:top w:val="none" w:sz="0" w:space="0" w:color="auto"/>
        <w:left w:val="none" w:sz="0" w:space="0" w:color="auto"/>
        <w:bottom w:val="none" w:sz="0" w:space="0" w:color="auto"/>
        <w:right w:val="none" w:sz="0" w:space="0" w:color="auto"/>
      </w:divBdr>
    </w:div>
    <w:div w:id="1460029133">
      <w:bodyDiv w:val="1"/>
      <w:marLeft w:val="0"/>
      <w:marRight w:val="0"/>
      <w:marTop w:val="0"/>
      <w:marBottom w:val="0"/>
      <w:divBdr>
        <w:top w:val="none" w:sz="0" w:space="0" w:color="auto"/>
        <w:left w:val="none" w:sz="0" w:space="0" w:color="auto"/>
        <w:bottom w:val="none" w:sz="0" w:space="0" w:color="auto"/>
        <w:right w:val="none" w:sz="0" w:space="0" w:color="auto"/>
      </w:divBdr>
    </w:div>
    <w:div w:id="1462992514">
      <w:bodyDiv w:val="1"/>
      <w:marLeft w:val="0"/>
      <w:marRight w:val="0"/>
      <w:marTop w:val="0"/>
      <w:marBottom w:val="0"/>
      <w:divBdr>
        <w:top w:val="none" w:sz="0" w:space="0" w:color="auto"/>
        <w:left w:val="none" w:sz="0" w:space="0" w:color="auto"/>
        <w:bottom w:val="none" w:sz="0" w:space="0" w:color="auto"/>
        <w:right w:val="none" w:sz="0" w:space="0" w:color="auto"/>
      </w:divBdr>
    </w:div>
    <w:div w:id="1465612827">
      <w:bodyDiv w:val="1"/>
      <w:marLeft w:val="0"/>
      <w:marRight w:val="0"/>
      <w:marTop w:val="0"/>
      <w:marBottom w:val="0"/>
      <w:divBdr>
        <w:top w:val="none" w:sz="0" w:space="0" w:color="auto"/>
        <w:left w:val="none" w:sz="0" w:space="0" w:color="auto"/>
        <w:bottom w:val="none" w:sz="0" w:space="0" w:color="auto"/>
        <w:right w:val="none" w:sz="0" w:space="0" w:color="auto"/>
      </w:divBdr>
    </w:div>
    <w:div w:id="1467897610">
      <w:bodyDiv w:val="1"/>
      <w:marLeft w:val="0"/>
      <w:marRight w:val="0"/>
      <w:marTop w:val="0"/>
      <w:marBottom w:val="0"/>
      <w:divBdr>
        <w:top w:val="none" w:sz="0" w:space="0" w:color="auto"/>
        <w:left w:val="none" w:sz="0" w:space="0" w:color="auto"/>
        <w:bottom w:val="none" w:sz="0" w:space="0" w:color="auto"/>
        <w:right w:val="none" w:sz="0" w:space="0" w:color="auto"/>
      </w:divBdr>
    </w:div>
    <w:div w:id="1467971064">
      <w:bodyDiv w:val="1"/>
      <w:marLeft w:val="0"/>
      <w:marRight w:val="0"/>
      <w:marTop w:val="0"/>
      <w:marBottom w:val="0"/>
      <w:divBdr>
        <w:top w:val="none" w:sz="0" w:space="0" w:color="auto"/>
        <w:left w:val="none" w:sz="0" w:space="0" w:color="auto"/>
        <w:bottom w:val="none" w:sz="0" w:space="0" w:color="auto"/>
        <w:right w:val="none" w:sz="0" w:space="0" w:color="auto"/>
      </w:divBdr>
    </w:div>
    <w:div w:id="1468664589">
      <w:bodyDiv w:val="1"/>
      <w:marLeft w:val="0"/>
      <w:marRight w:val="0"/>
      <w:marTop w:val="0"/>
      <w:marBottom w:val="0"/>
      <w:divBdr>
        <w:top w:val="none" w:sz="0" w:space="0" w:color="auto"/>
        <w:left w:val="none" w:sz="0" w:space="0" w:color="auto"/>
        <w:bottom w:val="none" w:sz="0" w:space="0" w:color="auto"/>
        <w:right w:val="none" w:sz="0" w:space="0" w:color="auto"/>
      </w:divBdr>
    </w:div>
    <w:div w:id="1469006075">
      <w:bodyDiv w:val="1"/>
      <w:marLeft w:val="0"/>
      <w:marRight w:val="0"/>
      <w:marTop w:val="0"/>
      <w:marBottom w:val="0"/>
      <w:divBdr>
        <w:top w:val="none" w:sz="0" w:space="0" w:color="auto"/>
        <w:left w:val="none" w:sz="0" w:space="0" w:color="auto"/>
        <w:bottom w:val="none" w:sz="0" w:space="0" w:color="auto"/>
        <w:right w:val="none" w:sz="0" w:space="0" w:color="auto"/>
      </w:divBdr>
    </w:div>
    <w:div w:id="1470630549">
      <w:bodyDiv w:val="1"/>
      <w:marLeft w:val="0"/>
      <w:marRight w:val="0"/>
      <w:marTop w:val="0"/>
      <w:marBottom w:val="0"/>
      <w:divBdr>
        <w:top w:val="none" w:sz="0" w:space="0" w:color="auto"/>
        <w:left w:val="none" w:sz="0" w:space="0" w:color="auto"/>
        <w:bottom w:val="none" w:sz="0" w:space="0" w:color="auto"/>
        <w:right w:val="none" w:sz="0" w:space="0" w:color="auto"/>
      </w:divBdr>
    </w:div>
    <w:div w:id="1471560295">
      <w:bodyDiv w:val="1"/>
      <w:marLeft w:val="0"/>
      <w:marRight w:val="0"/>
      <w:marTop w:val="0"/>
      <w:marBottom w:val="0"/>
      <w:divBdr>
        <w:top w:val="none" w:sz="0" w:space="0" w:color="auto"/>
        <w:left w:val="none" w:sz="0" w:space="0" w:color="auto"/>
        <w:bottom w:val="none" w:sz="0" w:space="0" w:color="auto"/>
        <w:right w:val="none" w:sz="0" w:space="0" w:color="auto"/>
      </w:divBdr>
    </w:div>
    <w:div w:id="1471634787">
      <w:bodyDiv w:val="1"/>
      <w:marLeft w:val="0"/>
      <w:marRight w:val="0"/>
      <w:marTop w:val="0"/>
      <w:marBottom w:val="0"/>
      <w:divBdr>
        <w:top w:val="none" w:sz="0" w:space="0" w:color="auto"/>
        <w:left w:val="none" w:sz="0" w:space="0" w:color="auto"/>
        <w:bottom w:val="none" w:sz="0" w:space="0" w:color="auto"/>
        <w:right w:val="none" w:sz="0" w:space="0" w:color="auto"/>
      </w:divBdr>
    </w:div>
    <w:div w:id="1474372210">
      <w:bodyDiv w:val="1"/>
      <w:marLeft w:val="0"/>
      <w:marRight w:val="0"/>
      <w:marTop w:val="0"/>
      <w:marBottom w:val="0"/>
      <w:divBdr>
        <w:top w:val="none" w:sz="0" w:space="0" w:color="auto"/>
        <w:left w:val="none" w:sz="0" w:space="0" w:color="auto"/>
        <w:bottom w:val="none" w:sz="0" w:space="0" w:color="auto"/>
        <w:right w:val="none" w:sz="0" w:space="0" w:color="auto"/>
      </w:divBdr>
    </w:div>
    <w:div w:id="1476295320">
      <w:bodyDiv w:val="1"/>
      <w:marLeft w:val="0"/>
      <w:marRight w:val="0"/>
      <w:marTop w:val="0"/>
      <w:marBottom w:val="0"/>
      <w:divBdr>
        <w:top w:val="none" w:sz="0" w:space="0" w:color="auto"/>
        <w:left w:val="none" w:sz="0" w:space="0" w:color="auto"/>
        <w:bottom w:val="none" w:sz="0" w:space="0" w:color="auto"/>
        <w:right w:val="none" w:sz="0" w:space="0" w:color="auto"/>
      </w:divBdr>
    </w:div>
    <w:div w:id="1480801935">
      <w:bodyDiv w:val="1"/>
      <w:marLeft w:val="0"/>
      <w:marRight w:val="0"/>
      <w:marTop w:val="0"/>
      <w:marBottom w:val="0"/>
      <w:divBdr>
        <w:top w:val="none" w:sz="0" w:space="0" w:color="auto"/>
        <w:left w:val="none" w:sz="0" w:space="0" w:color="auto"/>
        <w:bottom w:val="none" w:sz="0" w:space="0" w:color="auto"/>
        <w:right w:val="none" w:sz="0" w:space="0" w:color="auto"/>
      </w:divBdr>
    </w:div>
    <w:div w:id="1484079556">
      <w:bodyDiv w:val="1"/>
      <w:marLeft w:val="0"/>
      <w:marRight w:val="0"/>
      <w:marTop w:val="0"/>
      <w:marBottom w:val="0"/>
      <w:divBdr>
        <w:top w:val="none" w:sz="0" w:space="0" w:color="auto"/>
        <w:left w:val="none" w:sz="0" w:space="0" w:color="auto"/>
        <w:bottom w:val="none" w:sz="0" w:space="0" w:color="auto"/>
        <w:right w:val="none" w:sz="0" w:space="0" w:color="auto"/>
      </w:divBdr>
    </w:div>
    <w:div w:id="1484393999">
      <w:bodyDiv w:val="1"/>
      <w:marLeft w:val="0"/>
      <w:marRight w:val="0"/>
      <w:marTop w:val="0"/>
      <w:marBottom w:val="0"/>
      <w:divBdr>
        <w:top w:val="none" w:sz="0" w:space="0" w:color="auto"/>
        <w:left w:val="none" w:sz="0" w:space="0" w:color="auto"/>
        <w:bottom w:val="none" w:sz="0" w:space="0" w:color="auto"/>
        <w:right w:val="none" w:sz="0" w:space="0" w:color="auto"/>
      </w:divBdr>
    </w:div>
    <w:div w:id="1486049997">
      <w:bodyDiv w:val="1"/>
      <w:marLeft w:val="0"/>
      <w:marRight w:val="0"/>
      <w:marTop w:val="0"/>
      <w:marBottom w:val="0"/>
      <w:divBdr>
        <w:top w:val="none" w:sz="0" w:space="0" w:color="auto"/>
        <w:left w:val="none" w:sz="0" w:space="0" w:color="auto"/>
        <w:bottom w:val="none" w:sz="0" w:space="0" w:color="auto"/>
        <w:right w:val="none" w:sz="0" w:space="0" w:color="auto"/>
      </w:divBdr>
    </w:div>
    <w:div w:id="1488519354">
      <w:bodyDiv w:val="1"/>
      <w:marLeft w:val="0"/>
      <w:marRight w:val="0"/>
      <w:marTop w:val="0"/>
      <w:marBottom w:val="0"/>
      <w:divBdr>
        <w:top w:val="none" w:sz="0" w:space="0" w:color="auto"/>
        <w:left w:val="none" w:sz="0" w:space="0" w:color="auto"/>
        <w:bottom w:val="none" w:sz="0" w:space="0" w:color="auto"/>
        <w:right w:val="none" w:sz="0" w:space="0" w:color="auto"/>
      </w:divBdr>
    </w:div>
    <w:div w:id="1490168160">
      <w:bodyDiv w:val="1"/>
      <w:marLeft w:val="0"/>
      <w:marRight w:val="0"/>
      <w:marTop w:val="0"/>
      <w:marBottom w:val="0"/>
      <w:divBdr>
        <w:top w:val="none" w:sz="0" w:space="0" w:color="auto"/>
        <w:left w:val="none" w:sz="0" w:space="0" w:color="auto"/>
        <w:bottom w:val="none" w:sz="0" w:space="0" w:color="auto"/>
        <w:right w:val="none" w:sz="0" w:space="0" w:color="auto"/>
      </w:divBdr>
    </w:div>
    <w:div w:id="1493369731">
      <w:bodyDiv w:val="1"/>
      <w:marLeft w:val="0"/>
      <w:marRight w:val="0"/>
      <w:marTop w:val="0"/>
      <w:marBottom w:val="0"/>
      <w:divBdr>
        <w:top w:val="none" w:sz="0" w:space="0" w:color="auto"/>
        <w:left w:val="none" w:sz="0" w:space="0" w:color="auto"/>
        <w:bottom w:val="none" w:sz="0" w:space="0" w:color="auto"/>
        <w:right w:val="none" w:sz="0" w:space="0" w:color="auto"/>
      </w:divBdr>
    </w:div>
    <w:div w:id="1498155792">
      <w:bodyDiv w:val="1"/>
      <w:marLeft w:val="0"/>
      <w:marRight w:val="0"/>
      <w:marTop w:val="0"/>
      <w:marBottom w:val="0"/>
      <w:divBdr>
        <w:top w:val="none" w:sz="0" w:space="0" w:color="auto"/>
        <w:left w:val="none" w:sz="0" w:space="0" w:color="auto"/>
        <w:bottom w:val="none" w:sz="0" w:space="0" w:color="auto"/>
        <w:right w:val="none" w:sz="0" w:space="0" w:color="auto"/>
      </w:divBdr>
    </w:div>
    <w:div w:id="1498380576">
      <w:bodyDiv w:val="1"/>
      <w:marLeft w:val="0"/>
      <w:marRight w:val="0"/>
      <w:marTop w:val="0"/>
      <w:marBottom w:val="0"/>
      <w:divBdr>
        <w:top w:val="none" w:sz="0" w:space="0" w:color="auto"/>
        <w:left w:val="none" w:sz="0" w:space="0" w:color="auto"/>
        <w:bottom w:val="none" w:sz="0" w:space="0" w:color="auto"/>
        <w:right w:val="none" w:sz="0" w:space="0" w:color="auto"/>
      </w:divBdr>
    </w:div>
    <w:div w:id="1500341444">
      <w:bodyDiv w:val="1"/>
      <w:marLeft w:val="0"/>
      <w:marRight w:val="0"/>
      <w:marTop w:val="0"/>
      <w:marBottom w:val="0"/>
      <w:divBdr>
        <w:top w:val="none" w:sz="0" w:space="0" w:color="auto"/>
        <w:left w:val="none" w:sz="0" w:space="0" w:color="auto"/>
        <w:bottom w:val="none" w:sz="0" w:space="0" w:color="auto"/>
        <w:right w:val="none" w:sz="0" w:space="0" w:color="auto"/>
      </w:divBdr>
    </w:div>
    <w:div w:id="1503349000">
      <w:bodyDiv w:val="1"/>
      <w:marLeft w:val="0"/>
      <w:marRight w:val="0"/>
      <w:marTop w:val="0"/>
      <w:marBottom w:val="0"/>
      <w:divBdr>
        <w:top w:val="none" w:sz="0" w:space="0" w:color="auto"/>
        <w:left w:val="none" w:sz="0" w:space="0" w:color="auto"/>
        <w:bottom w:val="none" w:sz="0" w:space="0" w:color="auto"/>
        <w:right w:val="none" w:sz="0" w:space="0" w:color="auto"/>
      </w:divBdr>
    </w:div>
    <w:div w:id="1505365245">
      <w:bodyDiv w:val="1"/>
      <w:marLeft w:val="0"/>
      <w:marRight w:val="0"/>
      <w:marTop w:val="0"/>
      <w:marBottom w:val="0"/>
      <w:divBdr>
        <w:top w:val="none" w:sz="0" w:space="0" w:color="auto"/>
        <w:left w:val="none" w:sz="0" w:space="0" w:color="auto"/>
        <w:bottom w:val="none" w:sz="0" w:space="0" w:color="auto"/>
        <w:right w:val="none" w:sz="0" w:space="0" w:color="auto"/>
      </w:divBdr>
    </w:div>
    <w:div w:id="1510214821">
      <w:bodyDiv w:val="1"/>
      <w:marLeft w:val="0"/>
      <w:marRight w:val="0"/>
      <w:marTop w:val="0"/>
      <w:marBottom w:val="0"/>
      <w:divBdr>
        <w:top w:val="none" w:sz="0" w:space="0" w:color="auto"/>
        <w:left w:val="none" w:sz="0" w:space="0" w:color="auto"/>
        <w:bottom w:val="none" w:sz="0" w:space="0" w:color="auto"/>
        <w:right w:val="none" w:sz="0" w:space="0" w:color="auto"/>
      </w:divBdr>
    </w:div>
    <w:div w:id="1512833388">
      <w:bodyDiv w:val="1"/>
      <w:marLeft w:val="0"/>
      <w:marRight w:val="0"/>
      <w:marTop w:val="0"/>
      <w:marBottom w:val="0"/>
      <w:divBdr>
        <w:top w:val="none" w:sz="0" w:space="0" w:color="auto"/>
        <w:left w:val="none" w:sz="0" w:space="0" w:color="auto"/>
        <w:bottom w:val="none" w:sz="0" w:space="0" w:color="auto"/>
        <w:right w:val="none" w:sz="0" w:space="0" w:color="auto"/>
      </w:divBdr>
    </w:div>
    <w:div w:id="1515462556">
      <w:bodyDiv w:val="1"/>
      <w:marLeft w:val="0"/>
      <w:marRight w:val="0"/>
      <w:marTop w:val="0"/>
      <w:marBottom w:val="0"/>
      <w:divBdr>
        <w:top w:val="none" w:sz="0" w:space="0" w:color="auto"/>
        <w:left w:val="none" w:sz="0" w:space="0" w:color="auto"/>
        <w:bottom w:val="none" w:sz="0" w:space="0" w:color="auto"/>
        <w:right w:val="none" w:sz="0" w:space="0" w:color="auto"/>
      </w:divBdr>
      <w:divsChild>
        <w:div w:id="51388793">
          <w:marLeft w:val="0"/>
          <w:marRight w:val="0"/>
          <w:marTop w:val="0"/>
          <w:marBottom w:val="0"/>
          <w:divBdr>
            <w:top w:val="none" w:sz="0" w:space="0" w:color="auto"/>
            <w:left w:val="none" w:sz="0" w:space="0" w:color="auto"/>
            <w:bottom w:val="none" w:sz="0" w:space="0" w:color="auto"/>
            <w:right w:val="none" w:sz="0" w:space="0" w:color="auto"/>
          </w:divBdr>
        </w:div>
        <w:div w:id="152842869">
          <w:marLeft w:val="0"/>
          <w:marRight w:val="0"/>
          <w:marTop w:val="0"/>
          <w:marBottom w:val="0"/>
          <w:divBdr>
            <w:top w:val="none" w:sz="0" w:space="0" w:color="auto"/>
            <w:left w:val="none" w:sz="0" w:space="0" w:color="auto"/>
            <w:bottom w:val="none" w:sz="0" w:space="0" w:color="auto"/>
            <w:right w:val="none" w:sz="0" w:space="0" w:color="auto"/>
          </w:divBdr>
        </w:div>
        <w:div w:id="685450689">
          <w:marLeft w:val="0"/>
          <w:marRight w:val="0"/>
          <w:marTop w:val="0"/>
          <w:marBottom w:val="0"/>
          <w:divBdr>
            <w:top w:val="none" w:sz="0" w:space="0" w:color="auto"/>
            <w:left w:val="none" w:sz="0" w:space="0" w:color="auto"/>
            <w:bottom w:val="none" w:sz="0" w:space="0" w:color="auto"/>
            <w:right w:val="none" w:sz="0" w:space="0" w:color="auto"/>
          </w:divBdr>
        </w:div>
        <w:div w:id="727531015">
          <w:marLeft w:val="0"/>
          <w:marRight w:val="0"/>
          <w:marTop w:val="0"/>
          <w:marBottom w:val="0"/>
          <w:divBdr>
            <w:top w:val="none" w:sz="0" w:space="0" w:color="auto"/>
            <w:left w:val="none" w:sz="0" w:space="0" w:color="auto"/>
            <w:bottom w:val="none" w:sz="0" w:space="0" w:color="auto"/>
            <w:right w:val="none" w:sz="0" w:space="0" w:color="auto"/>
          </w:divBdr>
        </w:div>
        <w:div w:id="750275566">
          <w:marLeft w:val="0"/>
          <w:marRight w:val="0"/>
          <w:marTop w:val="0"/>
          <w:marBottom w:val="0"/>
          <w:divBdr>
            <w:top w:val="none" w:sz="0" w:space="0" w:color="auto"/>
            <w:left w:val="none" w:sz="0" w:space="0" w:color="auto"/>
            <w:bottom w:val="none" w:sz="0" w:space="0" w:color="auto"/>
            <w:right w:val="none" w:sz="0" w:space="0" w:color="auto"/>
          </w:divBdr>
        </w:div>
        <w:div w:id="784428255">
          <w:marLeft w:val="0"/>
          <w:marRight w:val="0"/>
          <w:marTop w:val="0"/>
          <w:marBottom w:val="0"/>
          <w:divBdr>
            <w:top w:val="none" w:sz="0" w:space="0" w:color="auto"/>
            <w:left w:val="none" w:sz="0" w:space="0" w:color="auto"/>
            <w:bottom w:val="none" w:sz="0" w:space="0" w:color="auto"/>
            <w:right w:val="none" w:sz="0" w:space="0" w:color="auto"/>
          </w:divBdr>
        </w:div>
        <w:div w:id="788622656">
          <w:marLeft w:val="0"/>
          <w:marRight w:val="0"/>
          <w:marTop w:val="0"/>
          <w:marBottom w:val="0"/>
          <w:divBdr>
            <w:top w:val="none" w:sz="0" w:space="0" w:color="auto"/>
            <w:left w:val="none" w:sz="0" w:space="0" w:color="auto"/>
            <w:bottom w:val="none" w:sz="0" w:space="0" w:color="auto"/>
            <w:right w:val="none" w:sz="0" w:space="0" w:color="auto"/>
          </w:divBdr>
        </w:div>
        <w:div w:id="834026969">
          <w:marLeft w:val="0"/>
          <w:marRight w:val="0"/>
          <w:marTop w:val="0"/>
          <w:marBottom w:val="0"/>
          <w:divBdr>
            <w:top w:val="none" w:sz="0" w:space="0" w:color="auto"/>
            <w:left w:val="none" w:sz="0" w:space="0" w:color="auto"/>
            <w:bottom w:val="none" w:sz="0" w:space="0" w:color="auto"/>
            <w:right w:val="none" w:sz="0" w:space="0" w:color="auto"/>
          </w:divBdr>
        </w:div>
        <w:div w:id="1209101953">
          <w:marLeft w:val="0"/>
          <w:marRight w:val="0"/>
          <w:marTop w:val="0"/>
          <w:marBottom w:val="0"/>
          <w:divBdr>
            <w:top w:val="none" w:sz="0" w:space="0" w:color="auto"/>
            <w:left w:val="none" w:sz="0" w:space="0" w:color="auto"/>
            <w:bottom w:val="none" w:sz="0" w:space="0" w:color="auto"/>
            <w:right w:val="none" w:sz="0" w:space="0" w:color="auto"/>
          </w:divBdr>
        </w:div>
        <w:div w:id="1365859840">
          <w:marLeft w:val="0"/>
          <w:marRight w:val="0"/>
          <w:marTop w:val="0"/>
          <w:marBottom w:val="0"/>
          <w:divBdr>
            <w:top w:val="none" w:sz="0" w:space="0" w:color="auto"/>
            <w:left w:val="none" w:sz="0" w:space="0" w:color="auto"/>
            <w:bottom w:val="none" w:sz="0" w:space="0" w:color="auto"/>
            <w:right w:val="none" w:sz="0" w:space="0" w:color="auto"/>
          </w:divBdr>
        </w:div>
        <w:div w:id="1511412311">
          <w:marLeft w:val="0"/>
          <w:marRight w:val="0"/>
          <w:marTop w:val="0"/>
          <w:marBottom w:val="0"/>
          <w:divBdr>
            <w:top w:val="none" w:sz="0" w:space="0" w:color="auto"/>
            <w:left w:val="none" w:sz="0" w:space="0" w:color="auto"/>
            <w:bottom w:val="none" w:sz="0" w:space="0" w:color="auto"/>
            <w:right w:val="none" w:sz="0" w:space="0" w:color="auto"/>
          </w:divBdr>
        </w:div>
        <w:div w:id="1714382423">
          <w:marLeft w:val="0"/>
          <w:marRight w:val="0"/>
          <w:marTop w:val="0"/>
          <w:marBottom w:val="0"/>
          <w:divBdr>
            <w:top w:val="none" w:sz="0" w:space="0" w:color="auto"/>
            <w:left w:val="none" w:sz="0" w:space="0" w:color="auto"/>
            <w:bottom w:val="none" w:sz="0" w:space="0" w:color="auto"/>
            <w:right w:val="none" w:sz="0" w:space="0" w:color="auto"/>
          </w:divBdr>
        </w:div>
        <w:div w:id="1794902856">
          <w:marLeft w:val="0"/>
          <w:marRight w:val="0"/>
          <w:marTop w:val="0"/>
          <w:marBottom w:val="0"/>
          <w:divBdr>
            <w:top w:val="none" w:sz="0" w:space="0" w:color="auto"/>
            <w:left w:val="none" w:sz="0" w:space="0" w:color="auto"/>
            <w:bottom w:val="none" w:sz="0" w:space="0" w:color="auto"/>
            <w:right w:val="none" w:sz="0" w:space="0" w:color="auto"/>
          </w:divBdr>
        </w:div>
        <w:div w:id="1828662927">
          <w:marLeft w:val="0"/>
          <w:marRight w:val="0"/>
          <w:marTop w:val="0"/>
          <w:marBottom w:val="0"/>
          <w:divBdr>
            <w:top w:val="none" w:sz="0" w:space="0" w:color="auto"/>
            <w:left w:val="none" w:sz="0" w:space="0" w:color="auto"/>
            <w:bottom w:val="none" w:sz="0" w:space="0" w:color="auto"/>
            <w:right w:val="none" w:sz="0" w:space="0" w:color="auto"/>
          </w:divBdr>
        </w:div>
        <w:div w:id="1938561412">
          <w:marLeft w:val="0"/>
          <w:marRight w:val="0"/>
          <w:marTop w:val="0"/>
          <w:marBottom w:val="0"/>
          <w:divBdr>
            <w:top w:val="none" w:sz="0" w:space="0" w:color="auto"/>
            <w:left w:val="none" w:sz="0" w:space="0" w:color="auto"/>
            <w:bottom w:val="none" w:sz="0" w:space="0" w:color="auto"/>
            <w:right w:val="none" w:sz="0" w:space="0" w:color="auto"/>
          </w:divBdr>
        </w:div>
        <w:div w:id="1957173754">
          <w:marLeft w:val="0"/>
          <w:marRight w:val="0"/>
          <w:marTop w:val="0"/>
          <w:marBottom w:val="0"/>
          <w:divBdr>
            <w:top w:val="none" w:sz="0" w:space="0" w:color="auto"/>
            <w:left w:val="none" w:sz="0" w:space="0" w:color="auto"/>
            <w:bottom w:val="none" w:sz="0" w:space="0" w:color="auto"/>
            <w:right w:val="none" w:sz="0" w:space="0" w:color="auto"/>
          </w:divBdr>
        </w:div>
        <w:div w:id="2032026681">
          <w:marLeft w:val="0"/>
          <w:marRight w:val="0"/>
          <w:marTop w:val="0"/>
          <w:marBottom w:val="0"/>
          <w:divBdr>
            <w:top w:val="none" w:sz="0" w:space="0" w:color="auto"/>
            <w:left w:val="none" w:sz="0" w:space="0" w:color="auto"/>
            <w:bottom w:val="none" w:sz="0" w:space="0" w:color="auto"/>
            <w:right w:val="none" w:sz="0" w:space="0" w:color="auto"/>
          </w:divBdr>
        </w:div>
        <w:div w:id="2062246196">
          <w:marLeft w:val="0"/>
          <w:marRight w:val="0"/>
          <w:marTop w:val="0"/>
          <w:marBottom w:val="0"/>
          <w:divBdr>
            <w:top w:val="none" w:sz="0" w:space="0" w:color="auto"/>
            <w:left w:val="none" w:sz="0" w:space="0" w:color="auto"/>
            <w:bottom w:val="none" w:sz="0" w:space="0" w:color="auto"/>
            <w:right w:val="none" w:sz="0" w:space="0" w:color="auto"/>
          </w:divBdr>
        </w:div>
        <w:div w:id="2067100242">
          <w:marLeft w:val="0"/>
          <w:marRight w:val="0"/>
          <w:marTop w:val="0"/>
          <w:marBottom w:val="0"/>
          <w:divBdr>
            <w:top w:val="none" w:sz="0" w:space="0" w:color="auto"/>
            <w:left w:val="none" w:sz="0" w:space="0" w:color="auto"/>
            <w:bottom w:val="none" w:sz="0" w:space="0" w:color="auto"/>
            <w:right w:val="none" w:sz="0" w:space="0" w:color="auto"/>
          </w:divBdr>
        </w:div>
        <w:div w:id="2101215904">
          <w:marLeft w:val="0"/>
          <w:marRight w:val="0"/>
          <w:marTop w:val="0"/>
          <w:marBottom w:val="0"/>
          <w:divBdr>
            <w:top w:val="none" w:sz="0" w:space="0" w:color="auto"/>
            <w:left w:val="none" w:sz="0" w:space="0" w:color="auto"/>
            <w:bottom w:val="none" w:sz="0" w:space="0" w:color="auto"/>
            <w:right w:val="none" w:sz="0" w:space="0" w:color="auto"/>
          </w:divBdr>
        </w:div>
      </w:divsChild>
    </w:div>
    <w:div w:id="1515653253">
      <w:bodyDiv w:val="1"/>
      <w:marLeft w:val="0"/>
      <w:marRight w:val="0"/>
      <w:marTop w:val="0"/>
      <w:marBottom w:val="0"/>
      <w:divBdr>
        <w:top w:val="none" w:sz="0" w:space="0" w:color="auto"/>
        <w:left w:val="none" w:sz="0" w:space="0" w:color="auto"/>
        <w:bottom w:val="none" w:sz="0" w:space="0" w:color="auto"/>
        <w:right w:val="none" w:sz="0" w:space="0" w:color="auto"/>
      </w:divBdr>
    </w:div>
    <w:div w:id="1515681392">
      <w:bodyDiv w:val="1"/>
      <w:marLeft w:val="0"/>
      <w:marRight w:val="0"/>
      <w:marTop w:val="0"/>
      <w:marBottom w:val="0"/>
      <w:divBdr>
        <w:top w:val="none" w:sz="0" w:space="0" w:color="auto"/>
        <w:left w:val="none" w:sz="0" w:space="0" w:color="auto"/>
        <w:bottom w:val="none" w:sz="0" w:space="0" w:color="auto"/>
        <w:right w:val="none" w:sz="0" w:space="0" w:color="auto"/>
      </w:divBdr>
    </w:div>
    <w:div w:id="1516462969">
      <w:bodyDiv w:val="1"/>
      <w:marLeft w:val="0"/>
      <w:marRight w:val="0"/>
      <w:marTop w:val="0"/>
      <w:marBottom w:val="0"/>
      <w:divBdr>
        <w:top w:val="none" w:sz="0" w:space="0" w:color="auto"/>
        <w:left w:val="none" w:sz="0" w:space="0" w:color="auto"/>
        <w:bottom w:val="none" w:sz="0" w:space="0" w:color="auto"/>
        <w:right w:val="none" w:sz="0" w:space="0" w:color="auto"/>
      </w:divBdr>
    </w:div>
    <w:div w:id="1522738511">
      <w:bodyDiv w:val="1"/>
      <w:marLeft w:val="0"/>
      <w:marRight w:val="0"/>
      <w:marTop w:val="0"/>
      <w:marBottom w:val="0"/>
      <w:divBdr>
        <w:top w:val="none" w:sz="0" w:space="0" w:color="auto"/>
        <w:left w:val="none" w:sz="0" w:space="0" w:color="auto"/>
        <w:bottom w:val="none" w:sz="0" w:space="0" w:color="auto"/>
        <w:right w:val="none" w:sz="0" w:space="0" w:color="auto"/>
      </w:divBdr>
    </w:div>
    <w:div w:id="1523667328">
      <w:bodyDiv w:val="1"/>
      <w:marLeft w:val="0"/>
      <w:marRight w:val="0"/>
      <w:marTop w:val="0"/>
      <w:marBottom w:val="0"/>
      <w:divBdr>
        <w:top w:val="none" w:sz="0" w:space="0" w:color="auto"/>
        <w:left w:val="none" w:sz="0" w:space="0" w:color="auto"/>
        <w:bottom w:val="none" w:sz="0" w:space="0" w:color="auto"/>
        <w:right w:val="none" w:sz="0" w:space="0" w:color="auto"/>
      </w:divBdr>
    </w:div>
    <w:div w:id="1527907172">
      <w:bodyDiv w:val="1"/>
      <w:marLeft w:val="0"/>
      <w:marRight w:val="0"/>
      <w:marTop w:val="0"/>
      <w:marBottom w:val="0"/>
      <w:divBdr>
        <w:top w:val="none" w:sz="0" w:space="0" w:color="auto"/>
        <w:left w:val="none" w:sz="0" w:space="0" w:color="auto"/>
        <w:bottom w:val="none" w:sz="0" w:space="0" w:color="auto"/>
        <w:right w:val="none" w:sz="0" w:space="0" w:color="auto"/>
      </w:divBdr>
    </w:div>
    <w:div w:id="1529833977">
      <w:bodyDiv w:val="1"/>
      <w:marLeft w:val="0"/>
      <w:marRight w:val="0"/>
      <w:marTop w:val="0"/>
      <w:marBottom w:val="0"/>
      <w:divBdr>
        <w:top w:val="none" w:sz="0" w:space="0" w:color="auto"/>
        <w:left w:val="none" w:sz="0" w:space="0" w:color="auto"/>
        <w:bottom w:val="none" w:sz="0" w:space="0" w:color="auto"/>
        <w:right w:val="none" w:sz="0" w:space="0" w:color="auto"/>
      </w:divBdr>
    </w:div>
    <w:div w:id="1530142993">
      <w:bodyDiv w:val="1"/>
      <w:marLeft w:val="0"/>
      <w:marRight w:val="0"/>
      <w:marTop w:val="0"/>
      <w:marBottom w:val="0"/>
      <w:divBdr>
        <w:top w:val="none" w:sz="0" w:space="0" w:color="auto"/>
        <w:left w:val="none" w:sz="0" w:space="0" w:color="auto"/>
        <w:bottom w:val="none" w:sz="0" w:space="0" w:color="auto"/>
        <w:right w:val="none" w:sz="0" w:space="0" w:color="auto"/>
      </w:divBdr>
    </w:div>
    <w:div w:id="1530216133">
      <w:bodyDiv w:val="1"/>
      <w:marLeft w:val="0"/>
      <w:marRight w:val="0"/>
      <w:marTop w:val="0"/>
      <w:marBottom w:val="0"/>
      <w:divBdr>
        <w:top w:val="none" w:sz="0" w:space="0" w:color="auto"/>
        <w:left w:val="none" w:sz="0" w:space="0" w:color="auto"/>
        <w:bottom w:val="none" w:sz="0" w:space="0" w:color="auto"/>
        <w:right w:val="none" w:sz="0" w:space="0" w:color="auto"/>
      </w:divBdr>
    </w:div>
    <w:div w:id="1530337089">
      <w:bodyDiv w:val="1"/>
      <w:marLeft w:val="0"/>
      <w:marRight w:val="0"/>
      <w:marTop w:val="0"/>
      <w:marBottom w:val="0"/>
      <w:divBdr>
        <w:top w:val="none" w:sz="0" w:space="0" w:color="auto"/>
        <w:left w:val="none" w:sz="0" w:space="0" w:color="auto"/>
        <w:bottom w:val="none" w:sz="0" w:space="0" w:color="auto"/>
        <w:right w:val="none" w:sz="0" w:space="0" w:color="auto"/>
      </w:divBdr>
    </w:div>
    <w:div w:id="1532259281">
      <w:bodyDiv w:val="1"/>
      <w:marLeft w:val="0"/>
      <w:marRight w:val="0"/>
      <w:marTop w:val="0"/>
      <w:marBottom w:val="0"/>
      <w:divBdr>
        <w:top w:val="none" w:sz="0" w:space="0" w:color="auto"/>
        <w:left w:val="none" w:sz="0" w:space="0" w:color="auto"/>
        <w:bottom w:val="none" w:sz="0" w:space="0" w:color="auto"/>
        <w:right w:val="none" w:sz="0" w:space="0" w:color="auto"/>
      </w:divBdr>
    </w:div>
    <w:div w:id="1537155930">
      <w:bodyDiv w:val="1"/>
      <w:marLeft w:val="0"/>
      <w:marRight w:val="0"/>
      <w:marTop w:val="0"/>
      <w:marBottom w:val="0"/>
      <w:divBdr>
        <w:top w:val="none" w:sz="0" w:space="0" w:color="auto"/>
        <w:left w:val="none" w:sz="0" w:space="0" w:color="auto"/>
        <w:bottom w:val="none" w:sz="0" w:space="0" w:color="auto"/>
        <w:right w:val="none" w:sz="0" w:space="0" w:color="auto"/>
      </w:divBdr>
    </w:div>
    <w:div w:id="1538421894">
      <w:bodyDiv w:val="1"/>
      <w:marLeft w:val="0"/>
      <w:marRight w:val="0"/>
      <w:marTop w:val="0"/>
      <w:marBottom w:val="0"/>
      <w:divBdr>
        <w:top w:val="none" w:sz="0" w:space="0" w:color="auto"/>
        <w:left w:val="none" w:sz="0" w:space="0" w:color="auto"/>
        <w:bottom w:val="none" w:sz="0" w:space="0" w:color="auto"/>
        <w:right w:val="none" w:sz="0" w:space="0" w:color="auto"/>
      </w:divBdr>
      <w:divsChild>
        <w:div w:id="49699119">
          <w:marLeft w:val="0"/>
          <w:marRight w:val="0"/>
          <w:marTop w:val="0"/>
          <w:marBottom w:val="0"/>
          <w:divBdr>
            <w:top w:val="none" w:sz="0" w:space="0" w:color="auto"/>
            <w:left w:val="none" w:sz="0" w:space="0" w:color="auto"/>
            <w:bottom w:val="none" w:sz="0" w:space="0" w:color="auto"/>
            <w:right w:val="none" w:sz="0" w:space="0" w:color="auto"/>
          </w:divBdr>
        </w:div>
        <w:div w:id="61416847">
          <w:marLeft w:val="0"/>
          <w:marRight w:val="0"/>
          <w:marTop w:val="0"/>
          <w:marBottom w:val="0"/>
          <w:divBdr>
            <w:top w:val="none" w:sz="0" w:space="0" w:color="auto"/>
            <w:left w:val="none" w:sz="0" w:space="0" w:color="auto"/>
            <w:bottom w:val="none" w:sz="0" w:space="0" w:color="auto"/>
            <w:right w:val="none" w:sz="0" w:space="0" w:color="auto"/>
          </w:divBdr>
        </w:div>
        <w:div w:id="79377228">
          <w:marLeft w:val="0"/>
          <w:marRight w:val="0"/>
          <w:marTop w:val="0"/>
          <w:marBottom w:val="0"/>
          <w:divBdr>
            <w:top w:val="none" w:sz="0" w:space="0" w:color="auto"/>
            <w:left w:val="none" w:sz="0" w:space="0" w:color="auto"/>
            <w:bottom w:val="none" w:sz="0" w:space="0" w:color="auto"/>
            <w:right w:val="none" w:sz="0" w:space="0" w:color="auto"/>
          </w:divBdr>
        </w:div>
        <w:div w:id="85999269">
          <w:marLeft w:val="0"/>
          <w:marRight w:val="0"/>
          <w:marTop w:val="0"/>
          <w:marBottom w:val="0"/>
          <w:divBdr>
            <w:top w:val="none" w:sz="0" w:space="0" w:color="auto"/>
            <w:left w:val="none" w:sz="0" w:space="0" w:color="auto"/>
            <w:bottom w:val="none" w:sz="0" w:space="0" w:color="auto"/>
            <w:right w:val="none" w:sz="0" w:space="0" w:color="auto"/>
          </w:divBdr>
        </w:div>
        <w:div w:id="123547794">
          <w:marLeft w:val="0"/>
          <w:marRight w:val="0"/>
          <w:marTop w:val="0"/>
          <w:marBottom w:val="0"/>
          <w:divBdr>
            <w:top w:val="none" w:sz="0" w:space="0" w:color="auto"/>
            <w:left w:val="none" w:sz="0" w:space="0" w:color="auto"/>
            <w:bottom w:val="none" w:sz="0" w:space="0" w:color="auto"/>
            <w:right w:val="none" w:sz="0" w:space="0" w:color="auto"/>
          </w:divBdr>
        </w:div>
        <w:div w:id="150751768">
          <w:marLeft w:val="0"/>
          <w:marRight w:val="0"/>
          <w:marTop w:val="0"/>
          <w:marBottom w:val="0"/>
          <w:divBdr>
            <w:top w:val="none" w:sz="0" w:space="0" w:color="auto"/>
            <w:left w:val="none" w:sz="0" w:space="0" w:color="auto"/>
            <w:bottom w:val="none" w:sz="0" w:space="0" w:color="auto"/>
            <w:right w:val="none" w:sz="0" w:space="0" w:color="auto"/>
          </w:divBdr>
        </w:div>
        <w:div w:id="453909789">
          <w:marLeft w:val="0"/>
          <w:marRight w:val="0"/>
          <w:marTop w:val="0"/>
          <w:marBottom w:val="0"/>
          <w:divBdr>
            <w:top w:val="none" w:sz="0" w:space="0" w:color="auto"/>
            <w:left w:val="none" w:sz="0" w:space="0" w:color="auto"/>
            <w:bottom w:val="none" w:sz="0" w:space="0" w:color="auto"/>
            <w:right w:val="none" w:sz="0" w:space="0" w:color="auto"/>
          </w:divBdr>
        </w:div>
        <w:div w:id="528445721">
          <w:marLeft w:val="0"/>
          <w:marRight w:val="0"/>
          <w:marTop w:val="0"/>
          <w:marBottom w:val="0"/>
          <w:divBdr>
            <w:top w:val="none" w:sz="0" w:space="0" w:color="auto"/>
            <w:left w:val="none" w:sz="0" w:space="0" w:color="auto"/>
            <w:bottom w:val="none" w:sz="0" w:space="0" w:color="auto"/>
            <w:right w:val="none" w:sz="0" w:space="0" w:color="auto"/>
          </w:divBdr>
        </w:div>
        <w:div w:id="877470909">
          <w:marLeft w:val="0"/>
          <w:marRight w:val="0"/>
          <w:marTop w:val="0"/>
          <w:marBottom w:val="0"/>
          <w:divBdr>
            <w:top w:val="none" w:sz="0" w:space="0" w:color="auto"/>
            <w:left w:val="none" w:sz="0" w:space="0" w:color="auto"/>
            <w:bottom w:val="none" w:sz="0" w:space="0" w:color="auto"/>
            <w:right w:val="none" w:sz="0" w:space="0" w:color="auto"/>
          </w:divBdr>
        </w:div>
        <w:div w:id="977878643">
          <w:marLeft w:val="0"/>
          <w:marRight w:val="0"/>
          <w:marTop w:val="0"/>
          <w:marBottom w:val="0"/>
          <w:divBdr>
            <w:top w:val="none" w:sz="0" w:space="0" w:color="auto"/>
            <w:left w:val="none" w:sz="0" w:space="0" w:color="auto"/>
            <w:bottom w:val="none" w:sz="0" w:space="0" w:color="auto"/>
            <w:right w:val="none" w:sz="0" w:space="0" w:color="auto"/>
          </w:divBdr>
        </w:div>
        <w:div w:id="1100877066">
          <w:marLeft w:val="0"/>
          <w:marRight w:val="0"/>
          <w:marTop w:val="0"/>
          <w:marBottom w:val="0"/>
          <w:divBdr>
            <w:top w:val="none" w:sz="0" w:space="0" w:color="auto"/>
            <w:left w:val="none" w:sz="0" w:space="0" w:color="auto"/>
            <w:bottom w:val="none" w:sz="0" w:space="0" w:color="auto"/>
            <w:right w:val="none" w:sz="0" w:space="0" w:color="auto"/>
          </w:divBdr>
        </w:div>
        <w:div w:id="1172186040">
          <w:marLeft w:val="0"/>
          <w:marRight w:val="0"/>
          <w:marTop w:val="0"/>
          <w:marBottom w:val="0"/>
          <w:divBdr>
            <w:top w:val="none" w:sz="0" w:space="0" w:color="auto"/>
            <w:left w:val="none" w:sz="0" w:space="0" w:color="auto"/>
            <w:bottom w:val="none" w:sz="0" w:space="0" w:color="auto"/>
            <w:right w:val="none" w:sz="0" w:space="0" w:color="auto"/>
          </w:divBdr>
        </w:div>
        <w:div w:id="1172455627">
          <w:marLeft w:val="0"/>
          <w:marRight w:val="0"/>
          <w:marTop w:val="0"/>
          <w:marBottom w:val="0"/>
          <w:divBdr>
            <w:top w:val="none" w:sz="0" w:space="0" w:color="auto"/>
            <w:left w:val="none" w:sz="0" w:space="0" w:color="auto"/>
            <w:bottom w:val="none" w:sz="0" w:space="0" w:color="auto"/>
            <w:right w:val="none" w:sz="0" w:space="0" w:color="auto"/>
          </w:divBdr>
        </w:div>
        <w:div w:id="1237284014">
          <w:marLeft w:val="0"/>
          <w:marRight w:val="0"/>
          <w:marTop w:val="0"/>
          <w:marBottom w:val="0"/>
          <w:divBdr>
            <w:top w:val="none" w:sz="0" w:space="0" w:color="auto"/>
            <w:left w:val="none" w:sz="0" w:space="0" w:color="auto"/>
            <w:bottom w:val="none" w:sz="0" w:space="0" w:color="auto"/>
            <w:right w:val="none" w:sz="0" w:space="0" w:color="auto"/>
          </w:divBdr>
        </w:div>
        <w:div w:id="1256019302">
          <w:marLeft w:val="0"/>
          <w:marRight w:val="0"/>
          <w:marTop w:val="0"/>
          <w:marBottom w:val="0"/>
          <w:divBdr>
            <w:top w:val="none" w:sz="0" w:space="0" w:color="auto"/>
            <w:left w:val="none" w:sz="0" w:space="0" w:color="auto"/>
            <w:bottom w:val="none" w:sz="0" w:space="0" w:color="auto"/>
            <w:right w:val="none" w:sz="0" w:space="0" w:color="auto"/>
          </w:divBdr>
        </w:div>
        <w:div w:id="1386757091">
          <w:marLeft w:val="0"/>
          <w:marRight w:val="0"/>
          <w:marTop w:val="0"/>
          <w:marBottom w:val="0"/>
          <w:divBdr>
            <w:top w:val="none" w:sz="0" w:space="0" w:color="auto"/>
            <w:left w:val="none" w:sz="0" w:space="0" w:color="auto"/>
            <w:bottom w:val="none" w:sz="0" w:space="0" w:color="auto"/>
            <w:right w:val="none" w:sz="0" w:space="0" w:color="auto"/>
          </w:divBdr>
        </w:div>
        <w:div w:id="1412191572">
          <w:marLeft w:val="0"/>
          <w:marRight w:val="0"/>
          <w:marTop w:val="0"/>
          <w:marBottom w:val="0"/>
          <w:divBdr>
            <w:top w:val="none" w:sz="0" w:space="0" w:color="auto"/>
            <w:left w:val="none" w:sz="0" w:space="0" w:color="auto"/>
            <w:bottom w:val="none" w:sz="0" w:space="0" w:color="auto"/>
            <w:right w:val="none" w:sz="0" w:space="0" w:color="auto"/>
          </w:divBdr>
        </w:div>
        <w:div w:id="1506045405">
          <w:marLeft w:val="0"/>
          <w:marRight w:val="0"/>
          <w:marTop w:val="0"/>
          <w:marBottom w:val="0"/>
          <w:divBdr>
            <w:top w:val="none" w:sz="0" w:space="0" w:color="auto"/>
            <w:left w:val="none" w:sz="0" w:space="0" w:color="auto"/>
            <w:bottom w:val="none" w:sz="0" w:space="0" w:color="auto"/>
            <w:right w:val="none" w:sz="0" w:space="0" w:color="auto"/>
          </w:divBdr>
        </w:div>
        <w:div w:id="1559779838">
          <w:marLeft w:val="0"/>
          <w:marRight w:val="0"/>
          <w:marTop w:val="0"/>
          <w:marBottom w:val="0"/>
          <w:divBdr>
            <w:top w:val="none" w:sz="0" w:space="0" w:color="auto"/>
            <w:left w:val="none" w:sz="0" w:space="0" w:color="auto"/>
            <w:bottom w:val="none" w:sz="0" w:space="0" w:color="auto"/>
            <w:right w:val="none" w:sz="0" w:space="0" w:color="auto"/>
          </w:divBdr>
        </w:div>
        <w:div w:id="1661156935">
          <w:marLeft w:val="0"/>
          <w:marRight w:val="0"/>
          <w:marTop w:val="0"/>
          <w:marBottom w:val="0"/>
          <w:divBdr>
            <w:top w:val="none" w:sz="0" w:space="0" w:color="auto"/>
            <w:left w:val="none" w:sz="0" w:space="0" w:color="auto"/>
            <w:bottom w:val="none" w:sz="0" w:space="0" w:color="auto"/>
            <w:right w:val="none" w:sz="0" w:space="0" w:color="auto"/>
          </w:divBdr>
        </w:div>
        <w:div w:id="1696073220">
          <w:marLeft w:val="0"/>
          <w:marRight w:val="0"/>
          <w:marTop w:val="0"/>
          <w:marBottom w:val="0"/>
          <w:divBdr>
            <w:top w:val="none" w:sz="0" w:space="0" w:color="auto"/>
            <w:left w:val="none" w:sz="0" w:space="0" w:color="auto"/>
            <w:bottom w:val="none" w:sz="0" w:space="0" w:color="auto"/>
            <w:right w:val="none" w:sz="0" w:space="0" w:color="auto"/>
          </w:divBdr>
        </w:div>
        <w:div w:id="1713916618">
          <w:marLeft w:val="0"/>
          <w:marRight w:val="0"/>
          <w:marTop w:val="0"/>
          <w:marBottom w:val="0"/>
          <w:divBdr>
            <w:top w:val="none" w:sz="0" w:space="0" w:color="auto"/>
            <w:left w:val="none" w:sz="0" w:space="0" w:color="auto"/>
            <w:bottom w:val="none" w:sz="0" w:space="0" w:color="auto"/>
            <w:right w:val="none" w:sz="0" w:space="0" w:color="auto"/>
          </w:divBdr>
        </w:div>
        <w:div w:id="1750035941">
          <w:marLeft w:val="0"/>
          <w:marRight w:val="0"/>
          <w:marTop w:val="0"/>
          <w:marBottom w:val="0"/>
          <w:divBdr>
            <w:top w:val="none" w:sz="0" w:space="0" w:color="auto"/>
            <w:left w:val="none" w:sz="0" w:space="0" w:color="auto"/>
            <w:bottom w:val="none" w:sz="0" w:space="0" w:color="auto"/>
            <w:right w:val="none" w:sz="0" w:space="0" w:color="auto"/>
          </w:divBdr>
        </w:div>
        <w:div w:id="1890343026">
          <w:marLeft w:val="0"/>
          <w:marRight w:val="0"/>
          <w:marTop w:val="0"/>
          <w:marBottom w:val="0"/>
          <w:divBdr>
            <w:top w:val="none" w:sz="0" w:space="0" w:color="auto"/>
            <w:left w:val="none" w:sz="0" w:space="0" w:color="auto"/>
            <w:bottom w:val="none" w:sz="0" w:space="0" w:color="auto"/>
            <w:right w:val="none" w:sz="0" w:space="0" w:color="auto"/>
          </w:divBdr>
        </w:div>
        <w:div w:id="1983541563">
          <w:marLeft w:val="0"/>
          <w:marRight w:val="0"/>
          <w:marTop w:val="0"/>
          <w:marBottom w:val="0"/>
          <w:divBdr>
            <w:top w:val="none" w:sz="0" w:space="0" w:color="auto"/>
            <w:left w:val="none" w:sz="0" w:space="0" w:color="auto"/>
            <w:bottom w:val="none" w:sz="0" w:space="0" w:color="auto"/>
            <w:right w:val="none" w:sz="0" w:space="0" w:color="auto"/>
          </w:divBdr>
        </w:div>
        <w:div w:id="2019380433">
          <w:marLeft w:val="0"/>
          <w:marRight w:val="0"/>
          <w:marTop w:val="0"/>
          <w:marBottom w:val="0"/>
          <w:divBdr>
            <w:top w:val="none" w:sz="0" w:space="0" w:color="auto"/>
            <w:left w:val="none" w:sz="0" w:space="0" w:color="auto"/>
            <w:bottom w:val="none" w:sz="0" w:space="0" w:color="auto"/>
            <w:right w:val="none" w:sz="0" w:space="0" w:color="auto"/>
          </w:divBdr>
        </w:div>
        <w:div w:id="2116947958">
          <w:marLeft w:val="0"/>
          <w:marRight w:val="0"/>
          <w:marTop w:val="0"/>
          <w:marBottom w:val="0"/>
          <w:divBdr>
            <w:top w:val="none" w:sz="0" w:space="0" w:color="auto"/>
            <w:left w:val="none" w:sz="0" w:space="0" w:color="auto"/>
            <w:bottom w:val="none" w:sz="0" w:space="0" w:color="auto"/>
            <w:right w:val="none" w:sz="0" w:space="0" w:color="auto"/>
          </w:divBdr>
        </w:div>
        <w:div w:id="2141456510">
          <w:marLeft w:val="0"/>
          <w:marRight w:val="0"/>
          <w:marTop w:val="0"/>
          <w:marBottom w:val="0"/>
          <w:divBdr>
            <w:top w:val="none" w:sz="0" w:space="0" w:color="auto"/>
            <w:left w:val="none" w:sz="0" w:space="0" w:color="auto"/>
            <w:bottom w:val="none" w:sz="0" w:space="0" w:color="auto"/>
            <w:right w:val="none" w:sz="0" w:space="0" w:color="auto"/>
          </w:divBdr>
        </w:div>
      </w:divsChild>
    </w:div>
    <w:div w:id="1540586131">
      <w:bodyDiv w:val="1"/>
      <w:marLeft w:val="0"/>
      <w:marRight w:val="0"/>
      <w:marTop w:val="0"/>
      <w:marBottom w:val="0"/>
      <w:divBdr>
        <w:top w:val="none" w:sz="0" w:space="0" w:color="auto"/>
        <w:left w:val="none" w:sz="0" w:space="0" w:color="auto"/>
        <w:bottom w:val="none" w:sz="0" w:space="0" w:color="auto"/>
        <w:right w:val="none" w:sz="0" w:space="0" w:color="auto"/>
      </w:divBdr>
    </w:div>
    <w:div w:id="1544253011">
      <w:bodyDiv w:val="1"/>
      <w:marLeft w:val="0"/>
      <w:marRight w:val="0"/>
      <w:marTop w:val="0"/>
      <w:marBottom w:val="0"/>
      <w:divBdr>
        <w:top w:val="none" w:sz="0" w:space="0" w:color="auto"/>
        <w:left w:val="none" w:sz="0" w:space="0" w:color="auto"/>
        <w:bottom w:val="none" w:sz="0" w:space="0" w:color="auto"/>
        <w:right w:val="none" w:sz="0" w:space="0" w:color="auto"/>
      </w:divBdr>
    </w:div>
    <w:div w:id="1544322820">
      <w:bodyDiv w:val="1"/>
      <w:marLeft w:val="0"/>
      <w:marRight w:val="0"/>
      <w:marTop w:val="0"/>
      <w:marBottom w:val="0"/>
      <w:divBdr>
        <w:top w:val="none" w:sz="0" w:space="0" w:color="auto"/>
        <w:left w:val="none" w:sz="0" w:space="0" w:color="auto"/>
        <w:bottom w:val="none" w:sz="0" w:space="0" w:color="auto"/>
        <w:right w:val="none" w:sz="0" w:space="0" w:color="auto"/>
      </w:divBdr>
    </w:div>
    <w:div w:id="1545171943">
      <w:bodyDiv w:val="1"/>
      <w:marLeft w:val="0"/>
      <w:marRight w:val="0"/>
      <w:marTop w:val="0"/>
      <w:marBottom w:val="0"/>
      <w:divBdr>
        <w:top w:val="none" w:sz="0" w:space="0" w:color="auto"/>
        <w:left w:val="none" w:sz="0" w:space="0" w:color="auto"/>
        <w:bottom w:val="none" w:sz="0" w:space="0" w:color="auto"/>
        <w:right w:val="none" w:sz="0" w:space="0" w:color="auto"/>
      </w:divBdr>
    </w:div>
    <w:div w:id="1550611737">
      <w:bodyDiv w:val="1"/>
      <w:marLeft w:val="0"/>
      <w:marRight w:val="0"/>
      <w:marTop w:val="0"/>
      <w:marBottom w:val="0"/>
      <w:divBdr>
        <w:top w:val="none" w:sz="0" w:space="0" w:color="auto"/>
        <w:left w:val="none" w:sz="0" w:space="0" w:color="auto"/>
        <w:bottom w:val="none" w:sz="0" w:space="0" w:color="auto"/>
        <w:right w:val="none" w:sz="0" w:space="0" w:color="auto"/>
      </w:divBdr>
    </w:div>
    <w:div w:id="1553149786">
      <w:bodyDiv w:val="1"/>
      <w:marLeft w:val="0"/>
      <w:marRight w:val="0"/>
      <w:marTop w:val="0"/>
      <w:marBottom w:val="0"/>
      <w:divBdr>
        <w:top w:val="none" w:sz="0" w:space="0" w:color="auto"/>
        <w:left w:val="none" w:sz="0" w:space="0" w:color="auto"/>
        <w:bottom w:val="none" w:sz="0" w:space="0" w:color="auto"/>
        <w:right w:val="none" w:sz="0" w:space="0" w:color="auto"/>
      </w:divBdr>
    </w:div>
    <w:div w:id="1557857602">
      <w:bodyDiv w:val="1"/>
      <w:marLeft w:val="0"/>
      <w:marRight w:val="0"/>
      <w:marTop w:val="0"/>
      <w:marBottom w:val="0"/>
      <w:divBdr>
        <w:top w:val="none" w:sz="0" w:space="0" w:color="auto"/>
        <w:left w:val="none" w:sz="0" w:space="0" w:color="auto"/>
        <w:bottom w:val="none" w:sz="0" w:space="0" w:color="auto"/>
        <w:right w:val="none" w:sz="0" w:space="0" w:color="auto"/>
      </w:divBdr>
    </w:div>
    <w:div w:id="1558322638">
      <w:bodyDiv w:val="1"/>
      <w:marLeft w:val="0"/>
      <w:marRight w:val="0"/>
      <w:marTop w:val="0"/>
      <w:marBottom w:val="0"/>
      <w:divBdr>
        <w:top w:val="none" w:sz="0" w:space="0" w:color="auto"/>
        <w:left w:val="none" w:sz="0" w:space="0" w:color="auto"/>
        <w:bottom w:val="none" w:sz="0" w:space="0" w:color="auto"/>
        <w:right w:val="none" w:sz="0" w:space="0" w:color="auto"/>
      </w:divBdr>
    </w:div>
    <w:div w:id="1564369221">
      <w:bodyDiv w:val="1"/>
      <w:marLeft w:val="0"/>
      <w:marRight w:val="0"/>
      <w:marTop w:val="0"/>
      <w:marBottom w:val="0"/>
      <w:divBdr>
        <w:top w:val="none" w:sz="0" w:space="0" w:color="auto"/>
        <w:left w:val="none" w:sz="0" w:space="0" w:color="auto"/>
        <w:bottom w:val="none" w:sz="0" w:space="0" w:color="auto"/>
        <w:right w:val="none" w:sz="0" w:space="0" w:color="auto"/>
      </w:divBdr>
    </w:div>
    <w:div w:id="1566716289">
      <w:bodyDiv w:val="1"/>
      <w:marLeft w:val="0"/>
      <w:marRight w:val="0"/>
      <w:marTop w:val="0"/>
      <w:marBottom w:val="0"/>
      <w:divBdr>
        <w:top w:val="none" w:sz="0" w:space="0" w:color="auto"/>
        <w:left w:val="none" w:sz="0" w:space="0" w:color="auto"/>
        <w:bottom w:val="none" w:sz="0" w:space="0" w:color="auto"/>
        <w:right w:val="none" w:sz="0" w:space="0" w:color="auto"/>
      </w:divBdr>
    </w:div>
    <w:div w:id="1572736215">
      <w:bodyDiv w:val="1"/>
      <w:marLeft w:val="0"/>
      <w:marRight w:val="0"/>
      <w:marTop w:val="0"/>
      <w:marBottom w:val="0"/>
      <w:divBdr>
        <w:top w:val="none" w:sz="0" w:space="0" w:color="auto"/>
        <w:left w:val="none" w:sz="0" w:space="0" w:color="auto"/>
        <w:bottom w:val="none" w:sz="0" w:space="0" w:color="auto"/>
        <w:right w:val="none" w:sz="0" w:space="0" w:color="auto"/>
      </w:divBdr>
    </w:div>
    <w:div w:id="1577931743">
      <w:bodyDiv w:val="1"/>
      <w:marLeft w:val="0"/>
      <w:marRight w:val="0"/>
      <w:marTop w:val="0"/>
      <w:marBottom w:val="0"/>
      <w:divBdr>
        <w:top w:val="none" w:sz="0" w:space="0" w:color="auto"/>
        <w:left w:val="none" w:sz="0" w:space="0" w:color="auto"/>
        <w:bottom w:val="none" w:sz="0" w:space="0" w:color="auto"/>
        <w:right w:val="none" w:sz="0" w:space="0" w:color="auto"/>
      </w:divBdr>
    </w:div>
    <w:div w:id="1578635810">
      <w:bodyDiv w:val="1"/>
      <w:marLeft w:val="0"/>
      <w:marRight w:val="0"/>
      <w:marTop w:val="0"/>
      <w:marBottom w:val="0"/>
      <w:divBdr>
        <w:top w:val="none" w:sz="0" w:space="0" w:color="auto"/>
        <w:left w:val="none" w:sz="0" w:space="0" w:color="auto"/>
        <w:bottom w:val="none" w:sz="0" w:space="0" w:color="auto"/>
        <w:right w:val="none" w:sz="0" w:space="0" w:color="auto"/>
      </w:divBdr>
    </w:div>
    <w:div w:id="1580018035">
      <w:bodyDiv w:val="1"/>
      <w:marLeft w:val="0"/>
      <w:marRight w:val="0"/>
      <w:marTop w:val="0"/>
      <w:marBottom w:val="0"/>
      <w:divBdr>
        <w:top w:val="none" w:sz="0" w:space="0" w:color="auto"/>
        <w:left w:val="none" w:sz="0" w:space="0" w:color="auto"/>
        <w:bottom w:val="none" w:sz="0" w:space="0" w:color="auto"/>
        <w:right w:val="none" w:sz="0" w:space="0" w:color="auto"/>
      </w:divBdr>
    </w:div>
    <w:div w:id="1581403836">
      <w:bodyDiv w:val="1"/>
      <w:marLeft w:val="0"/>
      <w:marRight w:val="0"/>
      <w:marTop w:val="0"/>
      <w:marBottom w:val="0"/>
      <w:divBdr>
        <w:top w:val="none" w:sz="0" w:space="0" w:color="auto"/>
        <w:left w:val="none" w:sz="0" w:space="0" w:color="auto"/>
        <w:bottom w:val="none" w:sz="0" w:space="0" w:color="auto"/>
        <w:right w:val="none" w:sz="0" w:space="0" w:color="auto"/>
      </w:divBdr>
    </w:div>
    <w:div w:id="1587416545">
      <w:bodyDiv w:val="1"/>
      <w:marLeft w:val="0"/>
      <w:marRight w:val="0"/>
      <w:marTop w:val="0"/>
      <w:marBottom w:val="0"/>
      <w:divBdr>
        <w:top w:val="none" w:sz="0" w:space="0" w:color="auto"/>
        <w:left w:val="none" w:sz="0" w:space="0" w:color="auto"/>
        <w:bottom w:val="none" w:sz="0" w:space="0" w:color="auto"/>
        <w:right w:val="none" w:sz="0" w:space="0" w:color="auto"/>
      </w:divBdr>
    </w:div>
    <w:div w:id="1587957898">
      <w:bodyDiv w:val="1"/>
      <w:marLeft w:val="0"/>
      <w:marRight w:val="0"/>
      <w:marTop w:val="0"/>
      <w:marBottom w:val="0"/>
      <w:divBdr>
        <w:top w:val="none" w:sz="0" w:space="0" w:color="auto"/>
        <w:left w:val="none" w:sz="0" w:space="0" w:color="auto"/>
        <w:bottom w:val="none" w:sz="0" w:space="0" w:color="auto"/>
        <w:right w:val="none" w:sz="0" w:space="0" w:color="auto"/>
      </w:divBdr>
    </w:div>
    <w:div w:id="1589918971">
      <w:bodyDiv w:val="1"/>
      <w:marLeft w:val="0"/>
      <w:marRight w:val="0"/>
      <w:marTop w:val="0"/>
      <w:marBottom w:val="0"/>
      <w:divBdr>
        <w:top w:val="none" w:sz="0" w:space="0" w:color="auto"/>
        <w:left w:val="none" w:sz="0" w:space="0" w:color="auto"/>
        <w:bottom w:val="none" w:sz="0" w:space="0" w:color="auto"/>
        <w:right w:val="none" w:sz="0" w:space="0" w:color="auto"/>
      </w:divBdr>
    </w:div>
    <w:div w:id="1594163488">
      <w:bodyDiv w:val="1"/>
      <w:marLeft w:val="0"/>
      <w:marRight w:val="0"/>
      <w:marTop w:val="0"/>
      <w:marBottom w:val="0"/>
      <w:divBdr>
        <w:top w:val="none" w:sz="0" w:space="0" w:color="auto"/>
        <w:left w:val="none" w:sz="0" w:space="0" w:color="auto"/>
        <w:bottom w:val="none" w:sz="0" w:space="0" w:color="auto"/>
        <w:right w:val="none" w:sz="0" w:space="0" w:color="auto"/>
      </w:divBdr>
    </w:div>
    <w:div w:id="1597518821">
      <w:bodyDiv w:val="1"/>
      <w:marLeft w:val="0"/>
      <w:marRight w:val="0"/>
      <w:marTop w:val="0"/>
      <w:marBottom w:val="0"/>
      <w:divBdr>
        <w:top w:val="none" w:sz="0" w:space="0" w:color="auto"/>
        <w:left w:val="none" w:sz="0" w:space="0" w:color="auto"/>
        <w:bottom w:val="none" w:sz="0" w:space="0" w:color="auto"/>
        <w:right w:val="none" w:sz="0" w:space="0" w:color="auto"/>
      </w:divBdr>
    </w:div>
    <w:div w:id="1599021114">
      <w:bodyDiv w:val="1"/>
      <w:marLeft w:val="0"/>
      <w:marRight w:val="0"/>
      <w:marTop w:val="0"/>
      <w:marBottom w:val="0"/>
      <w:divBdr>
        <w:top w:val="none" w:sz="0" w:space="0" w:color="auto"/>
        <w:left w:val="none" w:sz="0" w:space="0" w:color="auto"/>
        <w:bottom w:val="none" w:sz="0" w:space="0" w:color="auto"/>
        <w:right w:val="none" w:sz="0" w:space="0" w:color="auto"/>
      </w:divBdr>
    </w:div>
    <w:div w:id="1601059118">
      <w:bodyDiv w:val="1"/>
      <w:marLeft w:val="0"/>
      <w:marRight w:val="0"/>
      <w:marTop w:val="0"/>
      <w:marBottom w:val="0"/>
      <w:divBdr>
        <w:top w:val="none" w:sz="0" w:space="0" w:color="auto"/>
        <w:left w:val="none" w:sz="0" w:space="0" w:color="auto"/>
        <w:bottom w:val="none" w:sz="0" w:space="0" w:color="auto"/>
        <w:right w:val="none" w:sz="0" w:space="0" w:color="auto"/>
      </w:divBdr>
    </w:div>
    <w:div w:id="1602256474">
      <w:bodyDiv w:val="1"/>
      <w:marLeft w:val="0"/>
      <w:marRight w:val="0"/>
      <w:marTop w:val="0"/>
      <w:marBottom w:val="0"/>
      <w:divBdr>
        <w:top w:val="none" w:sz="0" w:space="0" w:color="auto"/>
        <w:left w:val="none" w:sz="0" w:space="0" w:color="auto"/>
        <w:bottom w:val="none" w:sz="0" w:space="0" w:color="auto"/>
        <w:right w:val="none" w:sz="0" w:space="0" w:color="auto"/>
      </w:divBdr>
    </w:div>
    <w:div w:id="1603031868">
      <w:bodyDiv w:val="1"/>
      <w:marLeft w:val="0"/>
      <w:marRight w:val="0"/>
      <w:marTop w:val="0"/>
      <w:marBottom w:val="0"/>
      <w:divBdr>
        <w:top w:val="none" w:sz="0" w:space="0" w:color="auto"/>
        <w:left w:val="none" w:sz="0" w:space="0" w:color="auto"/>
        <w:bottom w:val="none" w:sz="0" w:space="0" w:color="auto"/>
        <w:right w:val="none" w:sz="0" w:space="0" w:color="auto"/>
      </w:divBdr>
    </w:div>
    <w:div w:id="1606765262">
      <w:bodyDiv w:val="1"/>
      <w:marLeft w:val="0"/>
      <w:marRight w:val="0"/>
      <w:marTop w:val="0"/>
      <w:marBottom w:val="0"/>
      <w:divBdr>
        <w:top w:val="none" w:sz="0" w:space="0" w:color="auto"/>
        <w:left w:val="none" w:sz="0" w:space="0" w:color="auto"/>
        <w:bottom w:val="none" w:sz="0" w:space="0" w:color="auto"/>
        <w:right w:val="none" w:sz="0" w:space="0" w:color="auto"/>
      </w:divBdr>
    </w:div>
    <w:div w:id="1608585775">
      <w:bodyDiv w:val="1"/>
      <w:marLeft w:val="0"/>
      <w:marRight w:val="0"/>
      <w:marTop w:val="0"/>
      <w:marBottom w:val="0"/>
      <w:divBdr>
        <w:top w:val="none" w:sz="0" w:space="0" w:color="auto"/>
        <w:left w:val="none" w:sz="0" w:space="0" w:color="auto"/>
        <w:bottom w:val="none" w:sz="0" w:space="0" w:color="auto"/>
        <w:right w:val="none" w:sz="0" w:space="0" w:color="auto"/>
      </w:divBdr>
    </w:div>
    <w:div w:id="1614314572">
      <w:bodyDiv w:val="1"/>
      <w:marLeft w:val="0"/>
      <w:marRight w:val="0"/>
      <w:marTop w:val="0"/>
      <w:marBottom w:val="0"/>
      <w:divBdr>
        <w:top w:val="none" w:sz="0" w:space="0" w:color="auto"/>
        <w:left w:val="none" w:sz="0" w:space="0" w:color="auto"/>
        <w:bottom w:val="none" w:sz="0" w:space="0" w:color="auto"/>
        <w:right w:val="none" w:sz="0" w:space="0" w:color="auto"/>
      </w:divBdr>
    </w:div>
    <w:div w:id="1616331841">
      <w:bodyDiv w:val="1"/>
      <w:marLeft w:val="0"/>
      <w:marRight w:val="0"/>
      <w:marTop w:val="0"/>
      <w:marBottom w:val="0"/>
      <w:divBdr>
        <w:top w:val="none" w:sz="0" w:space="0" w:color="auto"/>
        <w:left w:val="none" w:sz="0" w:space="0" w:color="auto"/>
        <w:bottom w:val="none" w:sz="0" w:space="0" w:color="auto"/>
        <w:right w:val="none" w:sz="0" w:space="0" w:color="auto"/>
      </w:divBdr>
    </w:div>
    <w:div w:id="1622686728">
      <w:bodyDiv w:val="1"/>
      <w:marLeft w:val="0"/>
      <w:marRight w:val="0"/>
      <w:marTop w:val="0"/>
      <w:marBottom w:val="0"/>
      <w:divBdr>
        <w:top w:val="none" w:sz="0" w:space="0" w:color="auto"/>
        <w:left w:val="none" w:sz="0" w:space="0" w:color="auto"/>
        <w:bottom w:val="none" w:sz="0" w:space="0" w:color="auto"/>
        <w:right w:val="none" w:sz="0" w:space="0" w:color="auto"/>
      </w:divBdr>
    </w:div>
    <w:div w:id="1623264603">
      <w:bodyDiv w:val="1"/>
      <w:marLeft w:val="0"/>
      <w:marRight w:val="0"/>
      <w:marTop w:val="0"/>
      <w:marBottom w:val="0"/>
      <w:divBdr>
        <w:top w:val="none" w:sz="0" w:space="0" w:color="auto"/>
        <w:left w:val="none" w:sz="0" w:space="0" w:color="auto"/>
        <w:bottom w:val="none" w:sz="0" w:space="0" w:color="auto"/>
        <w:right w:val="none" w:sz="0" w:space="0" w:color="auto"/>
      </w:divBdr>
    </w:div>
    <w:div w:id="1623607805">
      <w:bodyDiv w:val="1"/>
      <w:marLeft w:val="0"/>
      <w:marRight w:val="0"/>
      <w:marTop w:val="0"/>
      <w:marBottom w:val="0"/>
      <w:divBdr>
        <w:top w:val="none" w:sz="0" w:space="0" w:color="auto"/>
        <w:left w:val="none" w:sz="0" w:space="0" w:color="auto"/>
        <w:bottom w:val="none" w:sz="0" w:space="0" w:color="auto"/>
        <w:right w:val="none" w:sz="0" w:space="0" w:color="auto"/>
      </w:divBdr>
    </w:div>
    <w:div w:id="1624921723">
      <w:bodyDiv w:val="1"/>
      <w:marLeft w:val="0"/>
      <w:marRight w:val="0"/>
      <w:marTop w:val="0"/>
      <w:marBottom w:val="0"/>
      <w:divBdr>
        <w:top w:val="none" w:sz="0" w:space="0" w:color="auto"/>
        <w:left w:val="none" w:sz="0" w:space="0" w:color="auto"/>
        <w:bottom w:val="none" w:sz="0" w:space="0" w:color="auto"/>
        <w:right w:val="none" w:sz="0" w:space="0" w:color="auto"/>
      </w:divBdr>
    </w:div>
    <w:div w:id="1625502809">
      <w:bodyDiv w:val="1"/>
      <w:marLeft w:val="0"/>
      <w:marRight w:val="0"/>
      <w:marTop w:val="0"/>
      <w:marBottom w:val="0"/>
      <w:divBdr>
        <w:top w:val="none" w:sz="0" w:space="0" w:color="auto"/>
        <w:left w:val="none" w:sz="0" w:space="0" w:color="auto"/>
        <w:bottom w:val="none" w:sz="0" w:space="0" w:color="auto"/>
        <w:right w:val="none" w:sz="0" w:space="0" w:color="auto"/>
      </w:divBdr>
    </w:div>
    <w:div w:id="1627151752">
      <w:bodyDiv w:val="1"/>
      <w:marLeft w:val="0"/>
      <w:marRight w:val="0"/>
      <w:marTop w:val="0"/>
      <w:marBottom w:val="0"/>
      <w:divBdr>
        <w:top w:val="none" w:sz="0" w:space="0" w:color="auto"/>
        <w:left w:val="none" w:sz="0" w:space="0" w:color="auto"/>
        <w:bottom w:val="none" w:sz="0" w:space="0" w:color="auto"/>
        <w:right w:val="none" w:sz="0" w:space="0" w:color="auto"/>
      </w:divBdr>
    </w:div>
    <w:div w:id="1628311302">
      <w:bodyDiv w:val="1"/>
      <w:marLeft w:val="0"/>
      <w:marRight w:val="0"/>
      <w:marTop w:val="0"/>
      <w:marBottom w:val="0"/>
      <w:divBdr>
        <w:top w:val="none" w:sz="0" w:space="0" w:color="auto"/>
        <w:left w:val="none" w:sz="0" w:space="0" w:color="auto"/>
        <w:bottom w:val="none" w:sz="0" w:space="0" w:color="auto"/>
        <w:right w:val="none" w:sz="0" w:space="0" w:color="auto"/>
      </w:divBdr>
    </w:div>
    <w:div w:id="1631979695">
      <w:bodyDiv w:val="1"/>
      <w:marLeft w:val="0"/>
      <w:marRight w:val="0"/>
      <w:marTop w:val="0"/>
      <w:marBottom w:val="0"/>
      <w:divBdr>
        <w:top w:val="none" w:sz="0" w:space="0" w:color="auto"/>
        <w:left w:val="none" w:sz="0" w:space="0" w:color="auto"/>
        <w:bottom w:val="none" w:sz="0" w:space="0" w:color="auto"/>
        <w:right w:val="none" w:sz="0" w:space="0" w:color="auto"/>
      </w:divBdr>
    </w:div>
    <w:div w:id="1635525273">
      <w:bodyDiv w:val="1"/>
      <w:marLeft w:val="0"/>
      <w:marRight w:val="0"/>
      <w:marTop w:val="0"/>
      <w:marBottom w:val="0"/>
      <w:divBdr>
        <w:top w:val="none" w:sz="0" w:space="0" w:color="auto"/>
        <w:left w:val="none" w:sz="0" w:space="0" w:color="auto"/>
        <w:bottom w:val="none" w:sz="0" w:space="0" w:color="auto"/>
        <w:right w:val="none" w:sz="0" w:space="0" w:color="auto"/>
      </w:divBdr>
    </w:div>
    <w:div w:id="1636331303">
      <w:bodyDiv w:val="1"/>
      <w:marLeft w:val="0"/>
      <w:marRight w:val="0"/>
      <w:marTop w:val="0"/>
      <w:marBottom w:val="0"/>
      <w:divBdr>
        <w:top w:val="none" w:sz="0" w:space="0" w:color="auto"/>
        <w:left w:val="none" w:sz="0" w:space="0" w:color="auto"/>
        <w:bottom w:val="none" w:sz="0" w:space="0" w:color="auto"/>
        <w:right w:val="none" w:sz="0" w:space="0" w:color="auto"/>
      </w:divBdr>
    </w:div>
    <w:div w:id="1636716748">
      <w:bodyDiv w:val="1"/>
      <w:marLeft w:val="0"/>
      <w:marRight w:val="0"/>
      <w:marTop w:val="0"/>
      <w:marBottom w:val="0"/>
      <w:divBdr>
        <w:top w:val="none" w:sz="0" w:space="0" w:color="auto"/>
        <w:left w:val="none" w:sz="0" w:space="0" w:color="auto"/>
        <w:bottom w:val="none" w:sz="0" w:space="0" w:color="auto"/>
        <w:right w:val="none" w:sz="0" w:space="0" w:color="auto"/>
      </w:divBdr>
    </w:div>
    <w:div w:id="1637032369">
      <w:bodyDiv w:val="1"/>
      <w:marLeft w:val="0"/>
      <w:marRight w:val="0"/>
      <w:marTop w:val="0"/>
      <w:marBottom w:val="0"/>
      <w:divBdr>
        <w:top w:val="none" w:sz="0" w:space="0" w:color="auto"/>
        <w:left w:val="none" w:sz="0" w:space="0" w:color="auto"/>
        <w:bottom w:val="none" w:sz="0" w:space="0" w:color="auto"/>
        <w:right w:val="none" w:sz="0" w:space="0" w:color="auto"/>
      </w:divBdr>
    </w:div>
    <w:div w:id="1641617982">
      <w:bodyDiv w:val="1"/>
      <w:marLeft w:val="0"/>
      <w:marRight w:val="0"/>
      <w:marTop w:val="0"/>
      <w:marBottom w:val="0"/>
      <w:divBdr>
        <w:top w:val="none" w:sz="0" w:space="0" w:color="auto"/>
        <w:left w:val="none" w:sz="0" w:space="0" w:color="auto"/>
        <w:bottom w:val="none" w:sz="0" w:space="0" w:color="auto"/>
        <w:right w:val="none" w:sz="0" w:space="0" w:color="auto"/>
      </w:divBdr>
    </w:div>
    <w:div w:id="1642347979">
      <w:bodyDiv w:val="1"/>
      <w:marLeft w:val="0"/>
      <w:marRight w:val="0"/>
      <w:marTop w:val="0"/>
      <w:marBottom w:val="0"/>
      <w:divBdr>
        <w:top w:val="none" w:sz="0" w:space="0" w:color="auto"/>
        <w:left w:val="none" w:sz="0" w:space="0" w:color="auto"/>
        <w:bottom w:val="none" w:sz="0" w:space="0" w:color="auto"/>
        <w:right w:val="none" w:sz="0" w:space="0" w:color="auto"/>
      </w:divBdr>
    </w:div>
    <w:div w:id="1643120137">
      <w:bodyDiv w:val="1"/>
      <w:marLeft w:val="0"/>
      <w:marRight w:val="0"/>
      <w:marTop w:val="0"/>
      <w:marBottom w:val="0"/>
      <w:divBdr>
        <w:top w:val="none" w:sz="0" w:space="0" w:color="auto"/>
        <w:left w:val="none" w:sz="0" w:space="0" w:color="auto"/>
        <w:bottom w:val="none" w:sz="0" w:space="0" w:color="auto"/>
        <w:right w:val="none" w:sz="0" w:space="0" w:color="auto"/>
      </w:divBdr>
    </w:div>
    <w:div w:id="1643121343">
      <w:bodyDiv w:val="1"/>
      <w:marLeft w:val="0"/>
      <w:marRight w:val="0"/>
      <w:marTop w:val="0"/>
      <w:marBottom w:val="0"/>
      <w:divBdr>
        <w:top w:val="none" w:sz="0" w:space="0" w:color="auto"/>
        <w:left w:val="none" w:sz="0" w:space="0" w:color="auto"/>
        <w:bottom w:val="none" w:sz="0" w:space="0" w:color="auto"/>
        <w:right w:val="none" w:sz="0" w:space="0" w:color="auto"/>
      </w:divBdr>
    </w:div>
    <w:div w:id="1643728801">
      <w:bodyDiv w:val="1"/>
      <w:marLeft w:val="0"/>
      <w:marRight w:val="0"/>
      <w:marTop w:val="0"/>
      <w:marBottom w:val="0"/>
      <w:divBdr>
        <w:top w:val="none" w:sz="0" w:space="0" w:color="auto"/>
        <w:left w:val="none" w:sz="0" w:space="0" w:color="auto"/>
        <w:bottom w:val="none" w:sz="0" w:space="0" w:color="auto"/>
        <w:right w:val="none" w:sz="0" w:space="0" w:color="auto"/>
      </w:divBdr>
    </w:div>
    <w:div w:id="1644658152">
      <w:bodyDiv w:val="1"/>
      <w:marLeft w:val="0"/>
      <w:marRight w:val="0"/>
      <w:marTop w:val="0"/>
      <w:marBottom w:val="0"/>
      <w:divBdr>
        <w:top w:val="none" w:sz="0" w:space="0" w:color="auto"/>
        <w:left w:val="none" w:sz="0" w:space="0" w:color="auto"/>
        <w:bottom w:val="none" w:sz="0" w:space="0" w:color="auto"/>
        <w:right w:val="none" w:sz="0" w:space="0" w:color="auto"/>
      </w:divBdr>
    </w:div>
    <w:div w:id="1647271960">
      <w:bodyDiv w:val="1"/>
      <w:marLeft w:val="0"/>
      <w:marRight w:val="0"/>
      <w:marTop w:val="0"/>
      <w:marBottom w:val="0"/>
      <w:divBdr>
        <w:top w:val="none" w:sz="0" w:space="0" w:color="auto"/>
        <w:left w:val="none" w:sz="0" w:space="0" w:color="auto"/>
        <w:bottom w:val="none" w:sz="0" w:space="0" w:color="auto"/>
        <w:right w:val="none" w:sz="0" w:space="0" w:color="auto"/>
      </w:divBdr>
    </w:div>
    <w:div w:id="1647709891">
      <w:bodyDiv w:val="1"/>
      <w:marLeft w:val="0"/>
      <w:marRight w:val="0"/>
      <w:marTop w:val="0"/>
      <w:marBottom w:val="0"/>
      <w:divBdr>
        <w:top w:val="none" w:sz="0" w:space="0" w:color="auto"/>
        <w:left w:val="none" w:sz="0" w:space="0" w:color="auto"/>
        <w:bottom w:val="none" w:sz="0" w:space="0" w:color="auto"/>
        <w:right w:val="none" w:sz="0" w:space="0" w:color="auto"/>
      </w:divBdr>
    </w:div>
    <w:div w:id="1647709958">
      <w:bodyDiv w:val="1"/>
      <w:marLeft w:val="0"/>
      <w:marRight w:val="0"/>
      <w:marTop w:val="0"/>
      <w:marBottom w:val="0"/>
      <w:divBdr>
        <w:top w:val="none" w:sz="0" w:space="0" w:color="auto"/>
        <w:left w:val="none" w:sz="0" w:space="0" w:color="auto"/>
        <w:bottom w:val="none" w:sz="0" w:space="0" w:color="auto"/>
        <w:right w:val="none" w:sz="0" w:space="0" w:color="auto"/>
      </w:divBdr>
    </w:div>
    <w:div w:id="1654411020">
      <w:bodyDiv w:val="1"/>
      <w:marLeft w:val="0"/>
      <w:marRight w:val="0"/>
      <w:marTop w:val="0"/>
      <w:marBottom w:val="0"/>
      <w:divBdr>
        <w:top w:val="none" w:sz="0" w:space="0" w:color="auto"/>
        <w:left w:val="none" w:sz="0" w:space="0" w:color="auto"/>
        <w:bottom w:val="none" w:sz="0" w:space="0" w:color="auto"/>
        <w:right w:val="none" w:sz="0" w:space="0" w:color="auto"/>
      </w:divBdr>
    </w:div>
    <w:div w:id="1654481792">
      <w:bodyDiv w:val="1"/>
      <w:marLeft w:val="0"/>
      <w:marRight w:val="0"/>
      <w:marTop w:val="0"/>
      <w:marBottom w:val="0"/>
      <w:divBdr>
        <w:top w:val="none" w:sz="0" w:space="0" w:color="auto"/>
        <w:left w:val="none" w:sz="0" w:space="0" w:color="auto"/>
        <w:bottom w:val="none" w:sz="0" w:space="0" w:color="auto"/>
        <w:right w:val="none" w:sz="0" w:space="0" w:color="auto"/>
      </w:divBdr>
    </w:div>
    <w:div w:id="1670255900">
      <w:bodyDiv w:val="1"/>
      <w:marLeft w:val="0"/>
      <w:marRight w:val="0"/>
      <w:marTop w:val="0"/>
      <w:marBottom w:val="0"/>
      <w:divBdr>
        <w:top w:val="none" w:sz="0" w:space="0" w:color="auto"/>
        <w:left w:val="none" w:sz="0" w:space="0" w:color="auto"/>
        <w:bottom w:val="none" w:sz="0" w:space="0" w:color="auto"/>
        <w:right w:val="none" w:sz="0" w:space="0" w:color="auto"/>
      </w:divBdr>
    </w:div>
    <w:div w:id="1673147866">
      <w:bodyDiv w:val="1"/>
      <w:marLeft w:val="0"/>
      <w:marRight w:val="0"/>
      <w:marTop w:val="0"/>
      <w:marBottom w:val="0"/>
      <w:divBdr>
        <w:top w:val="none" w:sz="0" w:space="0" w:color="auto"/>
        <w:left w:val="none" w:sz="0" w:space="0" w:color="auto"/>
        <w:bottom w:val="none" w:sz="0" w:space="0" w:color="auto"/>
        <w:right w:val="none" w:sz="0" w:space="0" w:color="auto"/>
      </w:divBdr>
    </w:div>
    <w:div w:id="1674725557">
      <w:bodyDiv w:val="1"/>
      <w:marLeft w:val="0"/>
      <w:marRight w:val="0"/>
      <w:marTop w:val="0"/>
      <w:marBottom w:val="0"/>
      <w:divBdr>
        <w:top w:val="none" w:sz="0" w:space="0" w:color="auto"/>
        <w:left w:val="none" w:sz="0" w:space="0" w:color="auto"/>
        <w:bottom w:val="none" w:sz="0" w:space="0" w:color="auto"/>
        <w:right w:val="none" w:sz="0" w:space="0" w:color="auto"/>
      </w:divBdr>
    </w:div>
    <w:div w:id="1675766117">
      <w:bodyDiv w:val="1"/>
      <w:marLeft w:val="0"/>
      <w:marRight w:val="0"/>
      <w:marTop w:val="0"/>
      <w:marBottom w:val="0"/>
      <w:divBdr>
        <w:top w:val="none" w:sz="0" w:space="0" w:color="auto"/>
        <w:left w:val="none" w:sz="0" w:space="0" w:color="auto"/>
        <w:bottom w:val="none" w:sz="0" w:space="0" w:color="auto"/>
        <w:right w:val="none" w:sz="0" w:space="0" w:color="auto"/>
      </w:divBdr>
    </w:div>
    <w:div w:id="1676106073">
      <w:bodyDiv w:val="1"/>
      <w:marLeft w:val="0"/>
      <w:marRight w:val="0"/>
      <w:marTop w:val="0"/>
      <w:marBottom w:val="0"/>
      <w:divBdr>
        <w:top w:val="none" w:sz="0" w:space="0" w:color="auto"/>
        <w:left w:val="none" w:sz="0" w:space="0" w:color="auto"/>
        <w:bottom w:val="none" w:sz="0" w:space="0" w:color="auto"/>
        <w:right w:val="none" w:sz="0" w:space="0" w:color="auto"/>
      </w:divBdr>
    </w:div>
    <w:div w:id="1676151839">
      <w:bodyDiv w:val="1"/>
      <w:marLeft w:val="0"/>
      <w:marRight w:val="0"/>
      <w:marTop w:val="0"/>
      <w:marBottom w:val="0"/>
      <w:divBdr>
        <w:top w:val="none" w:sz="0" w:space="0" w:color="auto"/>
        <w:left w:val="none" w:sz="0" w:space="0" w:color="auto"/>
        <w:bottom w:val="none" w:sz="0" w:space="0" w:color="auto"/>
        <w:right w:val="none" w:sz="0" w:space="0" w:color="auto"/>
      </w:divBdr>
    </w:div>
    <w:div w:id="1680081383">
      <w:bodyDiv w:val="1"/>
      <w:marLeft w:val="0"/>
      <w:marRight w:val="0"/>
      <w:marTop w:val="0"/>
      <w:marBottom w:val="0"/>
      <w:divBdr>
        <w:top w:val="none" w:sz="0" w:space="0" w:color="auto"/>
        <w:left w:val="none" w:sz="0" w:space="0" w:color="auto"/>
        <w:bottom w:val="none" w:sz="0" w:space="0" w:color="auto"/>
        <w:right w:val="none" w:sz="0" w:space="0" w:color="auto"/>
      </w:divBdr>
    </w:div>
    <w:div w:id="1681810323">
      <w:bodyDiv w:val="1"/>
      <w:marLeft w:val="0"/>
      <w:marRight w:val="0"/>
      <w:marTop w:val="0"/>
      <w:marBottom w:val="0"/>
      <w:divBdr>
        <w:top w:val="none" w:sz="0" w:space="0" w:color="auto"/>
        <w:left w:val="none" w:sz="0" w:space="0" w:color="auto"/>
        <w:bottom w:val="none" w:sz="0" w:space="0" w:color="auto"/>
        <w:right w:val="none" w:sz="0" w:space="0" w:color="auto"/>
      </w:divBdr>
    </w:div>
    <w:div w:id="1682317453">
      <w:bodyDiv w:val="1"/>
      <w:marLeft w:val="0"/>
      <w:marRight w:val="0"/>
      <w:marTop w:val="0"/>
      <w:marBottom w:val="0"/>
      <w:divBdr>
        <w:top w:val="none" w:sz="0" w:space="0" w:color="auto"/>
        <w:left w:val="none" w:sz="0" w:space="0" w:color="auto"/>
        <w:bottom w:val="none" w:sz="0" w:space="0" w:color="auto"/>
        <w:right w:val="none" w:sz="0" w:space="0" w:color="auto"/>
      </w:divBdr>
    </w:div>
    <w:div w:id="1683163263">
      <w:bodyDiv w:val="1"/>
      <w:marLeft w:val="0"/>
      <w:marRight w:val="0"/>
      <w:marTop w:val="0"/>
      <w:marBottom w:val="0"/>
      <w:divBdr>
        <w:top w:val="none" w:sz="0" w:space="0" w:color="auto"/>
        <w:left w:val="none" w:sz="0" w:space="0" w:color="auto"/>
        <w:bottom w:val="none" w:sz="0" w:space="0" w:color="auto"/>
        <w:right w:val="none" w:sz="0" w:space="0" w:color="auto"/>
      </w:divBdr>
    </w:div>
    <w:div w:id="1683360804">
      <w:bodyDiv w:val="1"/>
      <w:marLeft w:val="0"/>
      <w:marRight w:val="0"/>
      <w:marTop w:val="0"/>
      <w:marBottom w:val="0"/>
      <w:divBdr>
        <w:top w:val="none" w:sz="0" w:space="0" w:color="auto"/>
        <w:left w:val="none" w:sz="0" w:space="0" w:color="auto"/>
        <w:bottom w:val="none" w:sz="0" w:space="0" w:color="auto"/>
        <w:right w:val="none" w:sz="0" w:space="0" w:color="auto"/>
      </w:divBdr>
    </w:div>
    <w:div w:id="1683362907">
      <w:bodyDiv w:val="1"/>
      <w:marLeft w:val="0"/>
      <w:marRight w:val="0"/>
      <w:marTop w:val="0"/>
      <w:marBottom w:val="0"/>
      <w:divBdr>
        <w:top w:val="none" w:sz="0" w:space="0" w:color="auto"/>
        <w:left w:val="none" w:sz="0" w:space="0" w:color="auto"/>
        <w:bottom w:val="none" w:sz="0" w:space="0" w:color="auto"/>
        <w:right w:val="none" w:sz="0" w:space="0" w:color="auto"/>
      </w:divBdr>
    </w:div>
    <w:div w:id="1683622854">
      <w:bodyDiv w:val="1"/>
      <w:marLeft w:val="0"/>
      <w:marRight w:val="0"/>
      <w:marTop w:val="0"/>
      <w:marBottom w:val="0"/>
      <w:divBdr>
        <w:top w:val="none" w:sz="0" w:space="0" w:color="auto"/>
        <w:left w:val="none" w:sz="0" w:space="0" w:color="auto"/>
        <w:bottom w:val="none" w:sz="0" w:space="0" w:color="auto"/>
        <w:right w:val="none" w:sz="0" w:space="0" w:color="auto"/>
      </w:divBdr>
    </w:div>
    <w:div w:id="1684014955">
      <w:bodyDiv w:val="1"/>
      <w:marLeft w:val="0"/>
      <w:marRight w:val="0"/>
      <w:marTop w:val="0"/>
      <w:marBottom w:val="0"/>
      <w:divBdr>
        <w:top w:val="none" w:sz="0" w:space="0" w:color="auto"/>
        <w:left w:val="none" w:sz="0" w:space="0" w:color="auto"/>
        <w:bottom w:val="none" w:sz="0" w:space="0" w:color="auto"/>
        <w:right w:val="none" w:sz="0" w:space="0" w:color="auto"/>
      </w:divBdr>
    </w:div>
    <w:div w:id="1686589931">
      <w:bodyDiv w:val="1"/>
      <w:marLeft w:val="0"/>
      <w:marRight w:val="0"/>
      <w:marTop w:val="0"/>
      <w:marBottom w:val="0"/>
      <w:divBdr>
        <w:top w:val="none" w:sz="0" w:space="0" w:color="auto"/>
        <w:left w:val="none" w:sz="0" w:space="0" w:color="auto"/>
        <w:bottom w:val="none" w:sz="0" w:space="0" w:color="auto"/>
        <w:right w:val="none" w:sz="0" w:space="0" w:color="auto"/>
      </w:divBdr>
    </w:div>
    <w:div w:id="1688603068">
      <w:bodyDiv w:val="1"/>
      <w:marLeft w:val="0"/>
      <w:marRight w:val="0"/>
      <w:marTop w:val="0"/>
      <w:marBottom w:val="0"/>
      <w:divBdr>
        <w:top w:val="none" w:sz="0" w:space="0" w:color="auto"/>
        <w:left w:val="none" w:sz="0" w:space="0" w:color="auto"/>
        <w:bottom w:val="none" w:sz="0" w:space="0" w:color="auto"/>
        <w:right w:val="none" w:sz="0" w:space="0" w:color="auto"/>
      </w:divBdr>
    </w:div>
    <w:div w:id="1691490833">
      <w:bodyDiv w:val="1"/>
      <w:marLeft w:val="0"/>
      <w:marRight w:val="0"/>
      <w:marTop w:val="0"/>
      <w:marBottom w:val="0"/>
      <w:divBdr>
        <w:top w:val="none" w:sz="0" w:space="0" w:color="auto"/>
        <w:left w:val="none" w:sz="0" w:space="0" w:color="auto"/>
        <w:bottom w:val="none" w:sz="0" w:space="0" w:color="auto"/>
        <w:right w:val="none" w:sz="0" w:space="0" w:color="auto"/>
      </w:divBdr>
    </w:div>
    <w:div w:id="1693608081">
      <w:bodyDiv w:val="1"/>
      <w:marLeft w:val="0"/>
      <w:marRight w:val="0"/>
      <w:marTop w:val="0"/>
      <w:marBottom w:val="0"/>
      <w:divBdr>
        <w:top w:val="none" w:sz="0" w:space="0" w:color="auto"/>
        <w:left w:val="none" w:sz="0" w:space="0" w:color="auto"/>
        <w:bottom w:val="none" w:sz="0" w:space="0" w:color="auto"/>
        <w:right w:val="none" w:sz="0" w:space="0" w:color="auto"/>
      </w:divBdr>
    </w:div>
    <w:div w:id="1693918213">
      <w:bodyDiv w:val="1"/>
      <w:marLeft w:val="0"/>
      <w:marRight w:val="0"/>
      <w:marTop w:val="0"/>
      <w:marBottom w:val="0"/>
      <w:divBdr>
        <w:top w:val="none" w:sz="0" w:space="0" w:color="auto"/>
        <w:left w:val="none" w:sz="0" w:space="0" w:color="auto"/>
        <w:bottom w:val="none" w:sz="0" w:space="0" w:color="auto"/>
        <w:right w:val="none" w:sz="0" w:space="0" w:color="auto"/>
      </w:divBdr>
    </w:div>
    <w:div w:id="1696885826">
      <w:bodyDiv w:val="1"/>
      <w:marLeft w:val="0"/>
      <w:marRight w:val="0"/>
      <w:marTop w:val="0"/>
      <w:marBottom w:val="0"/>
      <w:divBdr>
        <w:top w:val="none" w:sz="0" w:space="0" w:color="auto"/>
        <w:left w:val="none" w:sz="0" w:space="0" w:color="auto"/>
        <w:bottom w:val="none" w:sz="0" w:space="0" w:color="auto"/>
        <w:right w:val="none" w:sz="0" w:space="0" w:color="auto"/>
      </w:divBdr>
    </w:div>
    <w:div w:id="1699500594">
      <w:bodyDiv w:val="1"/>
      <w:marLeft w:val="0"/>
      <w:marRight w:val="0"/>
      <w:marTop w:val="0"/>
      <w:marBottom w:val="0"/>
      <w:divBdr>
        <w:top w:val="none" w:sz="0" w:space="0" w:color="auto"/>
        <w:left w:val="none" w:sz="0" w:space="0" w:color="auto"/>
        <w:bottom w:val="none" w:sz="0" w:space="0" w:color="auto"/>
        <w:right w:val="none" w:sz="0" w:space="0" w:color="auto"/>
      </w:divBdr>
    </w:div>
    <w:div w:id="1702317078">
      <w:bodyDiv w:val="1"/>
      <w:marLeft w:val="0"/>
      <w:marRight w:val="0"/>
      <w:marTop w:val="0"/>
      <w:marBottom w:val="0"/>
      <w:divBdr>
        <w:top w:val="none" w:sz="0" w:space="0" w:color="auto"/>
        <w:left w:val="none" w:sz="0" w:space="0" w:color="auto"/>
        <w:bottom w:val="none" w:sz="0" w:space="0" w:color="auto"/>
        <w:right w:val="none" w:sz="0" w:space="0" w:color="auto"/>
      </w:divBdr>
    </w:div>
    <w:div w:id="1706633760">
      <w:bodyDiv w:val="1"/>
      <w:marLeft w:val="0"/>
      <w:marRight w:val="0"/>
      <w:marTop w:val="0"/>
      <w:marBottom w:val="0"/>
      <w:divBdr>
        <w:top w:val="none" w:sz="0" w:space="0" w:color="auto"/>
        <w:left w:val="none" w:sz="0" w:space="0" w:color="auto"/>
        <w:bottom w:val="none" w:sz="0" w:space="0" w:color="auto"/>
        <w:right w:val="none" w:sz="0" w:space="0" w:color="auto"/>
      </w:divBdr>
    </w:div>
    <w:div w:id="1707288812">
      <w:bodyDiv w:val="1"/>
      <w:marLeft w:val="0"/>
      <w:marRight w:val="0"/>
      <w:marTop w:val="0"/>
      <w:marBottom w:val="0"/>
      <w:divBdr>
        <w:top w:val="none" w:sz="0" w:space="0" w:color="auto"/>
        <w:left w:val="none" w:sz="0" w:space="0" w:color="auto"/>
        <w:bottom w:val="none" w:sz="0" w:space="0" w:color="auto"/>
        <w:right w:val="none" w:sz="0" w:space="0" w:color="auto"/>
      </w:divBdr>
    </w:div>
    <w:div w:id="1709597845">
      <w:bodyDiv w:val="1"/>
      <w:marLeft w:val="0"/>
      <w:marRight w:val="0"/>
      <w:marTop w:val="0"/>
      <w:marBottom w:val="0"/>
      <w:divBdr>
        <w:top w:val="none" w:sz="0" w:space="0" w:color="auto"/>
        <w:left w:val="none" w:sz="0" w:space="0" w:color="auto"/>
        <w:bottom w:val="none" w:sz="0" w:space="0" w:color="auto"/>
        <w:right w:val="none" w:sz="0" w:space="0" w:color="auto"/>
      </w:divBdr>
    </w:div>
    <w:div w:id="1713767420">
      <w:bodyDiv w:val="1"/>
      <w:marLeft w:val="0"/>
      <w:marRight w:val="0"/>
      <w:marTop w:val="0"/>
      <w:marBottom w:val="0"/>
      <w:divBdr>
        <w:top w:val="none" w:sz="0" w:space="0" w:color="auto"/>
        <w:left w:val="none" w:sz="0" w:space="0" w:color="auto"/>
        <w:bottom w:val="none" w:sz="0" w:space="0" w:color="auto"/>
        <w:right w:val="none" w:sz="0" w:space="0" w:color="auto"/>
      </w:divBdr>
    </w:div>
    <w:div w:id="1717503720">
      <w:bodyDiv w:val="1"/>
      <w:marLeft w:val="0"/>
      <w:marRight w:val="0"/>
      <w:marTop w:val="0"/>
      <w:marBottom w:val="0"/>
      <w:divBdr>
        <w:top w:val="none" w:sz="0" w:space="0" w:color="auto"/>
        <w:left w:val="none" w:sz="0" w:space="0" w:color="auto"/>
        <w:bottom w:val="none" w:sz="0" w:space="0" w:color="auto"/>
        <w:right w:val="none" w:sz="0" w:space="0" w:color="auto"/>
      </w:divBdr>
    </w:div>
    <w:div w:id="1718433769">
      <w:bodyDiv w:val="1"/>
      <w:marLeft w:val="0"/>
      <w:marRight w:val="0"/>
      <w:marTop w:val="0"/>
      <w:marBottom w:val="0"/>
      <w:divBdr>
        <w:top w:val="none" w:sz="0" w:space="0" w:color="auto"/>
        <w:left w:val="none" w:sz="0" w:space="0" w:color="auto"/>
        <w:bottom w:val="none" w:sz="0" w:space="0" w:color="auto"/>
        <w:right w:val="none" w:sz="0" w:space="0" w:color="auto"/>
      </w:divBdr>
    </w:div>
    <w:div w:id="1718695808">
      <w:bodyDiv w:val="1"/>
      <w:marLeft w:val="0"/>
      <w:marRight w:val="0"/>
      <w:marTop w:val="0"/>
      <w:marBottom w:val="0"/>
      <w:divBdr>
        <w:top w:val="none" w:sz="0" w:space="0" w:color="auto"/>
        <w:left w:val="none" w:sz="0" w:space="0" w:color="auto"/>
        <w:bottom w:val="none" w:sz="0" w:space="0" w:color="auto"/>
        <w:right w:val="none" w:sz="0" w:space="0" w:color="auto"/>
      </w:divBdr>
    </w:div>
    <w:div w:id="1718971490">
      <w:bodyDiv w:val="1"/>
      <w:marLeft w:val="0"/>
      <w:marRight w:val="0"/>
      <w:marTop w:val="0"/>
      <w:marBottom w:val="0"/>
      <w:divBdr>
        <w:top w:val="none" w:sz="0" w:space="0" w:color="auto"/>
        <w:left w:val="none" w:sz="0" w:space="0" w:color="auto"/>
        <w:bottom w:val="none" w:sz="0" w:space="0" w:color="auto"/>
        <w:right w:val="none" w:sz="0" w:space="0" w:color="auto"/>
      </w:divBdr>
    </w:div>
    <w:div w:id="1719476799">
      <w:bodyDiv w:val="1"/>
      <w:marLeft w:val="0"/>
      <w:marRight w:val="0"/>
      <w:marTop w:val="0"/>
      <w:marBottom w:val="0"/>
      <w:divBdr>
        <w:top w:val="none" w:sz="0" w:space="0" w:color="auto"/>
        <w:left w:val="none" w:sz="0" w:space="0" w:color="auto"/>
        <w:bottom w:val="none" w:sz="0" w:space="0" w:color="auto"/>
        <w:right w:val="none" w:sz="0" w:space="0" w:color="auto"/>
      </w:divBdr>
    </w:div>
    <w:div w:id="1719738954">
      <w:bodyDiv w:val="1"/>
      <w:marLeft w:val="0"/>
      <w:marRight w:val="0"/>
      <w:marTop w:val="0"/>
      <w:marBottom w:val="0"/>
      <w:divBdr>
        <w:top w:val="none" w:sz="0" w:space="0" w:color="auto"/>
        <w:left w:val="none" w:sz="0" w:space="0" w:color="auto"/>
        <w:bottom w:val="none" w:sz="0" w:space="0" w:color="auto"/>
        <w:right w:val="none" w:sz="0" w:space="0" w:color="auto"/>
      </w:divBdr>
    </w:div>
    <w:div w:id="1720545749">
      <w:bodyDiv w:val="1"/>
      <w:marLeft w:val="0"/>
      <w:marRight w:val="0"/>
      <w:marTop w:val="0"/>
      <w:marBottom w:val="0"/>
      <w:divBdr>
        <w:top w:val="none" w:sz="0" w:space="0" w:color="auto"/>
        <w:left w:val="none" w:sz="0" w:space="0" w:color="auto"/>
        <w:bottom w:val="none" w:sz="0" w:space="0" w:color="auto"/>
        <w:right w:val="none" w:sz="0" w:space="0" w:color="auto"/>
      </w:divBdr>
    </w:div>
    <w:div w:id="1724022249">
      <w:bodyDiv w:val="1"/>
      <w:marLeft w:val="0"/>
      <w:marRight w:val="0"/>
      <w:marTop w:val="0"/>
      <w:marBottom w:val="0"/>
      <w:divBdr>
        <w:top w:val="none" w:sz="0" w:space="0" w:color="auto"/>
        <w:left w:val="none" w:sz="0" w:space="0" w:color="auto"/>
        <w:bottom w:val="none" w:sz="0" w:space="0" w:color="auto"/>
        <w:right w:val="none" w:sz="0" w:space="0" w:color="auto"/>
      </w:divBdr>
    </w:div>
    <w:div w:id="1724332183">
      <w:bodyDiv w:val="1"/>
      <w:marLeft w:val="0"/>
      <w:marRight w:val="0"/>
      <w:marTop w:val="0"/>
      <w:marBottom w:val="0"/>
      <w:divBdr>
        <w:top w:val="none" w:sz="0" w:space="0" w:color="auto"/>
        <w:left w:val="none" w:sz="0" w:space="0" w:color="auto"/>
        <w:bottom w:val="none" w:sz="0" w:space="0" w:color="auto"/>
        <w:right w:val="none" w:sz="0" w:space="0" w:color="auto"/>
      </w:divBdr>
    </w:div>
    <w:div w:id="1724401371">
      <w:bodyDiv w:val="1"/>
      <w:marLeft w:val="0"/>
      <w:marRight w:val="0"/>
      <w:marTop w:val="0"/>
      <w:marBottom w:val="0"/>
      <w:divBdr>
        <w:top w:val="none" w:sz="0" w:space="0" w:color="auto"/>
        <w:left w:val="none" w:sz="0" w:space="0" w:color="auto"/>
        <w:bottom w:val="none" w:sz="0" w:space="0" w:color="auto"/>
        <w:right w:val="none" w:sz="0" w:space="0" w:color="auto"/>
      </w:divBdr>
    </w:div>
    <w:div w:id="1725062749">
      <w:bodyDiv w:val="1"/>
      <w:marLeft w:val="0"/>
      <w:marRight w:val="0"/>
      <w:marTop w:val="0"/>
      <w:marBottom w:val="0"/>
      <w:divBdr>
        <w:top w:val="none" w:sz="0" w:space="0" w:color="auto"/>
        <w:left w:val="none" w:sz="0" w:space="0" w:color="auto"/>
        <w:bottom w:val="none" w:sz="0" w:space="0" w:color="auto"/>
        <w:right w:val="none" w:sz="0" w:space="0" w:color="auto"/>
      </w:divBdr>
    </w:div>
    <w:div w:id="1729108098">
      <w:bodyDiv w:val="1"/>
      <w:marLeft w:val="0"/>
      <w:marRight w:val="0"/>
      <w:marTop w:val="0"/>
      <w:marBottom w:val="0"/>
      <w:divBdr>
        <w:top w:val="none" w:sz="0" w:space="0" w:color="auto"/>
        <w:left w:val="none" w:sz="0" w:space="0" w:color="auto"/>
        <w:bottom w:val="none" w:sz="0" w:space="0" w:color="auto"/>
        <w:right w:val="none" w:sz="0" w:space="0" w:color="auto"/>
      </w:divBdr>
    </w:div>
    <w:div w:id="1729844874">
      <w:bodyDiv w:val="1"/>
      <w:marLeft w:val="0"/>
      <w:marRight w:val="0"/>
      <w:marTop w:val="0"/>
      <w:marBottom w:val="0"/>
      <w:divBdr>
        <w:top w:val="none" w:sz="0" w:space="0" w:color="auto"/>
        <w:left w:val="none" w:sz="0" w:space="0" w:color="auto"/>
        <w:bottom w:val="none" w:sz="0" w:space="0" w:color="auto"/>
        <w:right w:val="none" w:sz="0" w:space="0" w:color="auto"/>
      </w:divBdr>
    </w:div>
    <w:div w:id="1731271144">
      <w:bodyDiv w:val="1"/>
      <w:marLeft w:val="0"/>
      <w:marRight w:val="0"/>
      <w:marTop w:val="0"/>
      <w:marBottom w:val="0"/>
      <w:divBdr>
        <w:top w:val="none" w:sz="0" w:space="0" w:color="auto"/>
        <w:left w:val="none" w:sz="0" w:space="0" w:color="auto"/>
        <w:bottom w:val="none" w:sz="0" w:space="0" w:color="auto"/>
        <w:right w:val="none" w:sz="0" w:space="0" w:color="auto"/>
      </w:divBdr>
    </w:div>
    <w:div w:id="1731612074">
      <w:bodyDiv w:val="1"/>
      <w:marLeft w:val="0"/>
      <w:marRight w:val="0"/>
      <w:marTop w:val="0"/>
      <w:marBottom w:val="0"/>
      <w:divBdr>
        <w:top w:val="none" w:sz="0" w:space="0" w:color="auto"/>
        <w:left w:val="none" w:sz="0" w:space="0" w:color="auto"/>
        <w:bottom w:val="none" w:sz="0" w:space="0" w:color="auto"/>
        <w:right w:val="none" w:sz="0" w:space="0" w:color="auto"/>
      </w:divBdr>
    </w:div>
    <w:div w:id="1733234230">
      <w:bodyDiv w:val="1"/>
      <w:marLeft w:val="0"/>
      <w:marRight w:val="0"/>
      <w:marTop w:val="0"/>
      <w:marBottom w:val="0"/>
      <w:divBdr>
        <w:top w:val="none" w:sz="0" w:space="0" w:color="auto"/>
        <w:left w:val="none" w:sz="0" w:space="0" w:color="auto"/>
        <w:bottom w:val="none" w:sz="0" w:space="0" w:color="auto"/>
        <w:right w:val="none" w:sz="0" w:space="0" w:color="auto"/>
      </w:divBdr>
    </w:div>
    <w:div w:id="1734083396">
      <w:bodyDiv w:val="1"/>
      <w:marLeft w:val="0"/>
      <w:marRight w:val="0"/>
      <w:marTop w:val="0"/>
      <w:marBottom w:val="0"/>
      <w:divBdr>
        <w:top w:val="none" w:sz="0" w:space="0" w:color="auto"/>
        <w:left w:val="none" w:sz="0" w:space="0" w:color="auto"/>
        <w:bottom w:val="none" w:sz="0" w:space="0" w:color="auto"/>
        <w:right w:val="none" w:sz="0" w:space="0" w:color="auto"/>
      </w:divBdr>
    </w:div>
    <w:div w:id="1734889882">
      <w:bodyDiv w:val="1"/>
      <w:marLeft w:val="0"/>
      <w:marRight w:val="0"/>
      <w:marTop w:val="0"/>
      <w:marBottom w:val="0"/>
      <w:divBdr>
        <w:top w:val="none" w:sz="0" w:space="0" w:color="auto"/>
        <w:left w:val="none" w:sz="0" w:space="0" w:color="auto"/>
        <w:bottom w:val="none" w:sz="0" w:space="0" w:color="auto"/>
        <w:right w:val="none" w:sz="0" w:space="0" w:color="auto"/>
      </w:divBdr>
    </w:div>
    <w:div w:id="1743454495">
      <w:bodyDiv w:val="1"/>
      <w:marLeft w:val="0"/>
      <w:marRight w:val="0"/>
      <w:marTop w:val="0"/>
      <w:marBottom w:val="0"/>
      <w:divBdr>
        <w:top w:val="none" w:sz="0" w:space="0" w:color="auto"/>
        <w:left w:val="none" w:sz="0" w:space="0" w:color="auto"/>
        <w:bottom w:val="none" w:sz="0" w:space="0" w:color="auto"/>
        <w:right w:val="none" w:sz="0" w:space="0" w:color="auto"/>
      </w:divBdr>
    </w:div>
    <w:div w:id="1743483162">
      <w:bodyDiv w:val="1"/>
      <w:marLeft w:val="0"/>
      <w:marRight w:val="0"/>
      <w:marTop w:val="0"/>
      <w:marBottom w:val="0"/>
      <w:divBdr>
        <w:top w:val="none" w:sz="0" w:space="0" w:color="auto"/>
        <w:left w:val="none" w:sz="0" w:space="0" w:color="auto"/>
        <w:bottom w:val="none" w:sz="0" w:space="0" w:color="auto"/>
        <w:right w:val="none" w:sz="0" w:space="0" w:color="auto"/>
      </w:divBdr>
    </w:div>
    <w:div w:id="1743674215">
      <w:bodyDiv w:val="1"/>
      <w:marLeft w:val="0"/>
      <w:marRight w:val="0"/>
      <w:marTop w:val="0"/>
      <w:marBottom w:val="0"/>
      <w:divBdr>
        <w:top w:val="none" w:sz="0" w:space="0" w:color="auto"/>
        <w:left w:val="none" w:sz="0" w:space="0" w:color="auto"/>
        <w:bottom w:val="none" w:sz="0" w:space="0" w:color="auto"/>
        <w:right w:val="none" w:sz="0" w:space="0" w:color="auto"/>
      </w:divBdr>
    </w:div>
    <w:div w:id="1744840025">
      <w:bodyDiv w:val="1"/>
      <w:marLeft w:val="0"/>
      <w:marRight w:val="0"/>
      <w:marTop w:val="0"/>
      <w:marBottom w:val="0"/>
      <w:divBdr>
        <w:top w:val="none" w:sz="0" w:space="0" w:color="auto"/>
        <w:left w:val="none" w:sz="0" w:space="0" w:color="auto"/>
        <w:bottom w:val="none" w:sz="0" w:space="0" w:color="auto"/>
        <w:right w:val="none" w:sz="0" w:space="0" w:color="auto"/>
      </w:divBdr>
    </w:div>
    <w:div w:id="1745685103">
      <w:bodyDiv w:val="1"/>
      <w:marLeft w:val="0"/>
      <w:marRight w:val="0"/>
      <w:marTop w:val="0"/>
      <w:marBottom w:val="0"/>
      <w:divBdr>
        <w:top w:val="none" w:sz="0" w:space="0" w:color="auto"/>
        <w:left w:val="none" w:sz="0" w:space="0" w:color="auto"/>
        <w:bottom w:val="none" w:sz="0" w:space="0" w:color="auto"/>
        <w:right w:val="none" w:sz="0" w:space="0" w:color="auto"/>
      </w:divBdr>
    </w:div>
    <w:div w:id="1746565634">
      <w:bodyDiv w:val="1"/>
      <w:marLeft w:val="0"/>
      <w:marRight w:val="0"/>
      <w:marTop w:val="0"/>
      <w:marBottom w:val="0"/>
      <w:divBdr>
        <w:top w:val="none" w:sz="0" w:space="0" w:color="auto"/>
        <w:left w:val="none" w:sz="0" w:space="0" w:color="auto"/>
        <w:bottom w:val="none" w:sz="0" w:space="0" w:color="auto"/>
        <w:right w:val="none" w:sz="0" w:space="0" w:color="auto"/>
      </w:divBdr>
    </w:div>
    <w:div w:id="1749765938">
      <w:bodyDiv w:val="1"/>
      <w:marLeft w:val="0"/>
      <w:marRight w:val="0"/>
      <w:marTop w:val="0"/>
      <w:marBottom w:val="0"/>
      <w:divBdr>
        <w:top w:val="none" w:sz="0" w:space="0" w:color="auto"/>
        <w:left w:val="none" w:sz="0" w:space="0" w:color="auto"/>
        <w:bottom w:val="none" w:sz="0" w:space="0" w:color="auto"/>
        <w:right w:val="none" w:sz="0" w:space="0" w:color="auto"/>
      </w:divBdr>
    </w:div>
    <w:div w:id="1750233511">
      <w:bodyDiv w:val="1"/>
      <w:marLeft w:val="0"/>
      <w:marRight w:val="0"/>
      <w:marTop w:val="0"/>
      <w:marBottom w:val="0"/>
      <w:divBdr>
        <w:top w:val="none" w:sz="0" w:space="0" w:color="auto"/>
        <w:left w:val="none" w:sz="0" w:space="0" w:color="auto"/>
        <w:bottom w:val="none" w:sz="0" w:space="0" w:color="auto"/>
        <w:right w:val="none" w:sz="0" w:space="0" w:color="auto"/>
      </w:divBdr>
    </w:div>
    <w:div w:id="1752577316">
      <w:bodyDiv w:val="1"/>
      <w:marLeft w:val="0"/>
      <w:marRight w:val="0"/>
      <w:marTop w:val="0"/>
      <w:marBottom w:val="0"/>
      <w:divBdr>
        <w:top w:val="none" w:sz="0" w:space="0" w:color="auto"/>
        <w:left w:val="none" w:sz="0" w:space="0" w:color="auto"/>
        <w:bottom w:val="none" w:sz="0" w:space="0" w:color="auto"/>
        <w:right w:val="none" w:sz="0" w:space="0" w:color="auto"/>
      </w:divBdr>
    </w:div>
    <w:div w:id="1753090555">
      <w:bodyDiv w:val="1"/>
      <w:marLeft w:val="0"/>
      <w:marRight w:val="0"/>
      <w:marTop w:val="0"/>
      <w:marBottom w:val="0"/>
      <w:divBdr>
        <w:top w:val="none" w:sz="0" w:space="0" w:color="auto"/>
        <w:left w:val="none" w:sz="0" w:space="0" w:color="auto"/>
        <w:bottom w:val="none" w:sz="0" w:space="0" w:color="auto"/>
        <w:right w:val="none" w:sz="0" w:space="0" w:color="auto"/>
      </w:divBdr>
    </w:div>
    <w:div w:id="1754739793">
      <w:bodyDiv w:val="1"/>
      <w:marLeft w:val="0"/>
      <w:marRight w:val="0"/>
      <w:marTop w:val="0"/>
      <w:marBottom w:val="0"/>
      <w:divBdr>
        <w:top w:val="none" w:sz="0" w:space="0" w:color="auto"/>
        <w:left w:val="none" w:sz="0" w:space="0" w:color="auto"/>
        <w:bottom w:val="none" w:sz="0" w:space="0" w:color="auto"/>
        <w:right w:val="none" w:sz="0" w:space="0" w:color="auto"/>
      </w:divBdr>
    </w:div>
    <w:div w:id="1760716745">
      <w:bodyDiv w:val="1"/>
      <w:marLeft w:val="0"/>
      <w:marRight w:val="0"/>
      <w:marTop w:val="0"/>
      <w:marBottom w:val="0"/>
      <w:divBdr>
        <w:top w:val="none" w:sz="0" w:space="0" w:color="auto"/>
        <w:left w:val="none" w:sz="0" w:space="0" w:color="auto"/>
        <w:bottom w:val="none" w:sz="0" w:space="0" w:color="auto"/>
        <w:right w:val="none" w:sz="0" w:space="0" w:color="auto"/>
      </w:divBdr>
    </w:div>
    <w:div w:id="1761245802">
      <w:bodyDiv w:val="1"/>
      <w:marLeft w:val="0"/>
      <w:marRight w:val="0"/>
      <w:marTop w:val="0"/>
      <w:marBottom w:val="0"/>
      <w:divBdr>
        <w:top w:val="none" w:sz="0" w:space="0" w:color="auto"/>
        <w:left w:val="none" w:sz="0" w:space="0" w:color="auto"/>
        <w:bottom w:val="none" w:sz="0" w:space="0" w:color="auto"/>
        <w:right w:val="none" w:sz="0" w:space="0" w:color="auto"/>
      </w:divBdr>
    </w:div>
    <w:div w:id="1765346262">
      <w:bodyDiv w:val="1"/>
      <w:marLeft w:val="0"/>
      <w:marRight w:val="0"/>
      <w:marTop w:val="0"/>
      <w:marBottom w:val="0"/>
      <w:divBdr>
        <w:top w:val="none" w:sz="0" w:space="0" w:color="auto"/>
        <w:left w:val="none" w:sz="0" w:space="0" w:color="auto"/>
        <w:bottom w:val="none" w:sz="0" w:space="0" w:color="auto"/>
        <w:right w:val="none" w:sz="0" w:space="0" w:color="auto"/>
      </w:divBdr>
    </w:div>
    <w:div w:id="1765951640">
      <w:bodyDiv w:val="1"/>
      <w:marLeft w:val="0"/>
      <w:marRight w:val="0"/>
      <w:marTop w:val="0"/>
      <w:marBottom w:val="0"/>
      <w:divBdr>
        <w:top w:val="none" w:sz="0" w:space="0" w:color="auto"/>
        <w:left w:val="none" w:sz="0" w:space="0" w:color="auto"/>
        <w:bottom w:val="none" w:sz="0" w:space="0" w:color="auto"/>
        <w:right w:val="none" w:sz="0" w:space="0" w:color="auto"/>
      </w:divBdr>
    </w:div>
    <w:div w:id="1766068483">
      <w:bodyDiv w:val="1"/>
      <w:marLeft w:val="0"/>
      <w:marRight w:val="0"/>
      <w:marTop w:val="0"/>
      <w:marBottom w:val="0"/>
      <w:divBdr>
        <w:top w:val="none" w:sz="0" w:space="0" w:color="auto"/>
        <w:left w:val="none" w:sz="0" w:space="0" w:color="auto"/>
        <w:bottom w:val="none" w:sz="0" w:space="0" w:color="auto"/>
        <w:right w:val="none" w:sz="0" w:space="0" w:color="auto"/>
      </w:divBdr>
    </w:div>
    <w:div w:id="1768499290">
      <w:bodyDiv w:val="1"/>
      <w:marLeft w:val="0"/>
      <w:marRight w:val="0"/>
      <w:marTop w:val="0"/>
      <w:marBottom w:val="0"/>
      <w:divBdr>
        <w:top w:val="none" w:sz="0" w:space="0" w:color="auto"/>
        <w:left w:val="none" w:sz="0" w:space="0" w:color="auto"/>
        <w:bottom w:val="none" w:sz="0" w:space="0" w:color="auto"/>
        <w:right w:val="none" w:sz="0" w:space="0" w:color="auto"/>
      </w:divBdr>
    </w:div>
    <w:div w:id="1770277417">
      <w:bodyDiv w:val="1"/>
      <w:marLeft w:val="0"/>
      <w:marRight w:val="0"/>
      <w:marTop w:val="0"/>
      <w:marBottom w:val="0"/>
      <w:divBdr>
        <w:top w:val="none" w:sz="0" w:space="0" w:color="auto"/>
        <w:left w:val="none" w:sz="0" w:space="0" w:color="auto"/>
        <w:bottom w:val="none" w:sz="0" w:space="0" w:color="auto"/>
        <w:right w:val="none" w:sz="0" w:space="0" w:color="auto"/>
      </w:divBdr>
    </w:div>
    <w:div w:id="1774089975">
      <w:bodyDiv w:val="1"/>
      <w:marLeft w:val="0"/>
      <w:marRight w:val="0"/>
      <w:marTop w:val="0"/>
      <w:marBottom w:val="0"/>
      <w:divBdr>
        <w:top w:val="none" w:sz="0" w:space="0" w:color="auto"/>
        <w:left w:val="none" w:sz="0" w:space="0" w:color="auto"/>
        <w:bottom w:val="none" w:sz="0" w:space="0" w:color="auto"/>
        <w:right w:val="none" w:sz="0" w:space="0" w:color="auto"/>
      </w:divBdr>
    </w:div>
    <w:div w:id="1774860136">
      <w:bodyDiv w:val="1"/>
      <w:marLeft w:val="0"/>
      <w:marRight w:val="0"/>
      <w:marTop w:val="0"/>
      <w:marBottom w:val="0"/>
      <w:divBdr>
        <w:top w:val="none" w:sz="0" w:space="0" w:color="auto"/>
        <w:left w:val="none" w:sz="0" w:space="0" w:color="auto"/>
        <w:bottom w:val="none" w:sz="0" w:space="0" w:color="auto"/>
        <w:right w:val="none" w:sz="0" w:space="0" w:color="auto"/>
      </w:divBdr>
    </w:div>
    <w:div w:id="1777284413">
      <w:bodyDiv w:val="1"/>
      <w:marLeft w:val="0"/>
      <w:marRight w:val="0"/>
      <w:marTop w:val="0"/>
      <w:marBottom w:val="0"/>
      <w:divBdr>
        <w:top w:val="none" w:sz="0" w:space="0" w:color="auto"/>
        <w:left w:val="none" w:sz="0" w:space="0" w:color="auto"/>
        <w:bottom w:val="none" w:sz="0" w:space="0" w:color="auto"/>
        <w:right w:val="none" w:sz="0" w:space="0" w:color="auto"/>
      </w:divBdr>
    </w:div>
    <w:div w:id="1778869183">
      <w:bodyDiv w:val="1"/>
      <w:marLeft w:val="0"/>
      <w:marRight w:val="0"/>
      <w:marTop w:val="0"/>
      <w:marBottom w:val="0"/>
      <w:divBdr>
        <w:top w:val="none" w:sz="0" w:space="0" w:color="auto"/>
        <w:left w:val="none" w:sz="0" w:space="0" w:color="auto"/>
        <w:bottom w:val="none" w:sz="0" w:space="0" w:color="auto"/>
        <w:right w:val="none" w:sz="0" w:space="0" w:color="auto"/>
      </w:divBdr>
    </w:div>
    <w:div w:id="1781298102">
      <w:bodyDiv w:val="1"/>
      <w:marLeft w:val="0"/>
      <w:marRight w:val="0"/>
      <w:marTop w:val="0"/>
      <w:marBottom w:val="0"/>
      <w:divBdr>
        <w:top w:val="none" w:sz="0" w:space="0" w:color="auto"/>
        <w:left w:val="none" w:sz="0" w:space="0" w:color="auto"/>
        <w:bottom w:val="none" w:sz="0" w:space="0" w:color="auto"/>
        <w:right w:val="none" w:sz="0" w:space="0" w:color="auto"/>
      </w:divBdr>
    </w:div>
    <w:div w:id="1781492460">
      <w:bodyDiv w:val="1"/>
      <w:marLeft w:val="0"/>
      <w:marRight w:val="0"/>
      <w:marTop w:val="0"/>
      <w:marBottom w:val="0"/>
      <w:divBdr>
        <w:top w:val="none" w:sz="0" w:space="0" w:color="auto"/>
        <w:left w:val="none" w:sz="0" w:space="0" w:color="auto"/>
        <w:bottom w:val="none" w:sz="0" w:space="0" w:color="auto"/>
        <w:right w:val="none" w:sz="0" w:space="0" w:color="auto"/>
      </w:divBdr>
    </w:div>
    <w:div w:id="1787002453">
      <w:bodyDiv w:val="1"/>
      <w:marLeft w:val="0"/>
      <w:marRight w:val="0"/>
      <w:marTop w:val="0"/>
      <w:marBottom w:val="0"/>
      <w:divBdr>
        <w:top w:val="none" w:sz="0" w:space="0" w:color="auto"/>
        <w:left w:val="none" w:sz="0" w:space="0" w:color="auto"/>
        <w:bottom w:val="none" w:sz="0" w:space="0" w:color="auto"/>
        <w:right w:val="none" w:sz="0" w:space="0" w:color="auto"/>
      </w:divBdr>
    </w:div>
    <w:div w:id="1789273351">
      <w:bodyDiv w:val="1"/>
      <w:marLeft w:val="0"/>
      <w:marRight w:val="0"/>
      <w:marTop w:val="0"/>
      <w:marBottom w:val="0"/>
      <w:divBdr>
        <w:top w:val="none" w:sz="0" w:space="0" w:color="auto"/>
        <w:left w:val="none" w:sz="0" w:space="0" w:color="auto"/>
        <w:bottom w:val="none" w:sz="0" w:space="0" w:color="auto"/>
        <w:right w:val="none" w:sz="0" w:space="0" w:color="auto"/>
      </w:divBdr>
    </w:div>
    <w:div w:id="1791364213">
      <w:bodyDiv w:val="1"/>
      <w:marLeft w:val="0"/>
      <w:marRight w:val="0"/>
      <w:marTop w:val="0"/>
      <w:marBottom w:val="0"/>
      <w:divBdr>
        <w:top w:val="none" w:sz="0" w:space="0" w:color="auto"/>
        <w:left w:val="none" w:sz="0" w:space="0" w:color="auto"/>
        <w:bottom w:val="none" w:sz="0" w:space="0" w:color="auto"/>
        <w:right w:val="none" w:sz="0" w:space="0" w:color="auto"/>
      </w:divBdr>
    </w:div>
    <w:div w:id="1794519207">
      <w:bodyDiv w:val="1"/>
      <w:marLeft w:val="0"/>
      <w:marRight w:val="0"/>
      <w:marTop w:val="0"/>
      <w:marBottom w:val="0"/>
      <w:divBdr>
        <w:top w:val="none" w:sz="0" w:space="0" w:color="auto"/>
        <w:left w:val="none" w:sz="0" w:space="0" w:color="auto"/>
        <w:bottom w:val="none" w:sz="0" w:space="0" w:color="auto"/>
        <w:right w:val="none" w:sz="0" w:space="0" w:color="auto"/>
      </w:divBdr>
    </w:div>
    <w:div w:id="1795521843">
      <w:bodyDiv w:val="1"/>
      <w:marLeft w:val="0"/>
      <w:marRight w:val="0"/>
      <w:marTop w:val="0"/>
      <w:marBottom w:val="0"/>
      <w:divBdr>
        <w:top w:val="none" w:sz="0" w:space="0" w:color="auto"/>
        <w:left w:val="none" w:sz="0" w:space="0" w:color="auto"/>
        <w:bottom w:val="none" w:sz="0" w:space="0" w:color="auto"/>
        <w:right w:val="none" w:sz="0" w:space="0" w:color="auto"/>
      </w:divBdr>
    </w:div>
    <w:div w:id="1804349567">
      <w:bodyDiv w:val="1"/>
      <w:marLeft w:val="0"/>
      <w:marRight w:val="0"/>
      <w:marTop w:val="0"/>
      <w:marBottom w:val="0"/>
      <w:divBdr>
        <w:top w:val="none" w:sz="0" w:space="0" w:color="auto"/>
        <w:left w:val="none" w:sz="0" w:space="0" w:color="auto"/>
        <w:bottom w:val="none" w:sz="0" w:space="0" w:color="auto"/>
        <w:right w:val="none" w:sz="0" w:space="0" w:color="auto"/>
      </w:divBdr>
    </w:div>
    <w:div w:id="1812210188">
      <w:bodyDiv w:val="1"/>
      <w:marLeft w:val="0"/>
      <w:marRight w:val="0"/>
      <w:marTop w:val="0"/>
      <w:marBottom w:val="0"/>
      <w:divBdr>
        <w:top w:val="none" w:sz="0" w:space="0" w:color="auto"/>
        <w:left w:val="none" w:sz="0" w:space="0" w:color="auto"/>
        <w:bottom w:val="none" w:sz="0" w:space="0" w:color="auto"/>
        <w:right w:val="none" w:sz="0" w:space="0" w:color="auto"/>
      </w:divBdr>
    </w:div>
    <w:div w:id="1814325797">
      <w:bodyDiv w:val="1"/>
      <w:marLeft w:val="0"/>
      <w:marRight w:val="0"/>
      <w:marTop w:val="0"/>
      <w:marBottom w:val="0"/>
      <w:divBdr>
        <w:top w:val="none" w:sz="0" w:space="0" w:color="auto"/>
        <w:left w:val="none" w:sz="0" w:space="0" w:color="auto"/>
        <w:bottom w:val="none" w:sz="0" w:space="0" w:color="auto"/>
        <w:right w:val="none" w:sz="0" w:space="0" w:color="auto"/>
      </w:divBdr>
    </w:div>
    <w:div w:id="1816293818">
      <w:bodyDiv w:val="1"/>
      <w:marLeft w:val="0"/>
      <w:marRight w:val="0"/>
      <w:marTop w:val="0"/>
      <w:marBottom w:val="0"/>
      <w:divBdr>
        <w:top w:val="none" w:sz="0" w:space="0" w:color="auto"/>
        <w:left w:val="none" w:sz="0" w:space="0" w:color="auto"/>
        <w:bottom w:val="none" w:sz="0" w:space="0" w:color="auto"/>
        <w:right w:val="none" w:sz="0" w:space="0" w:color="auto"/>
      </w:divBdr>
    </w:div>
    <w:div w:id="1817262344">
      <w:bodyDiv w:val="1"/>
      <w:marLeft w:val="0"/>
      <w:marRight w:val="0"/>
      <w:marTop w:val="0"/>
      <w:marBottom w:val="0"/>
      <w:divBdr>
        <w:top w:val="none" w:sz="0" w:space="0" w:color="auto"/>
        <w:left w:val="none" w:sz="0" w:space="0" w:color="auto"/>
        <w:bottom w:val="none" w:sz="0" w:space="0" w:color="auto"/>
        <w:right w:val="none" w:sz="0" w:space="0" w:color="auto"/>
      </w:divBdr>
    </w:div>
    <w:div w:id="1817532504">
      <w:bodyDiv w:val="1"/>
      <w:marLeft w:val="0"/>
      <w:marRight w:val="0"/>
      <w:marTop w:val="0"/>
      <w:marBottom w:val="0"/>
      <w:divBdr>
        <w:top w:val="none" w:sz="0" w:space="0" w:color="auto"/>
        <w:left w:val="none" w:sz="0" w:space="0" w:color="auto"/>
        <w:bottom w:val="none" w:sz="0" w:space="0" w:color="auto"/>
        <w:right w:val="none" w:sz="0" w:space="0" w:color="auto"/>
      </w:divBdr>
    </w:div>
    <w:div w:id="1819803784">
      <w:bodyDiv w:val="1"/>
      <w:marLeft w:val="0"/>
      <w:marRight w:val="0"/>
      <w:marTop w:val="0"/>
      <w:marBottom w:val="0"/>
      <w:divBdr>
        <w:top w:val="none" w:sz="0" w:space="0" w:color="auto"/>
        <w:left w:val="none" w:sz="0" w:space="0" w:color="auto"/>
        <w:bottom w:val="none" w:sz="0" w:space="0" w:color="auto"/>
        <w:right w:val="none" w:sz="0" w:space="0" w:color="auto"/>
      </w:divBdr>
    </w:div>
    <w:div w:id="1820343483">
      <w:bodyDiv w:val="1"/>
      <w:marLeft w:val="0"/>
      <w:marRight w:val="0"/>
      <w:marTop w:val="0"/>
      <w:marBottom w:val="0"/>
      <w:divBdr>
        <w:top w:val="none" w:sz="0" w:space="0" w:color="auto"/>
        <w:left w:val="none" w:sz="0" w:space="0" w:color="auto"/>
        <w:bottom w:val="none" w:sz="0" w:space="0" w:color="auto"/>
        <w:right w:val="none" w:sz="0" w:space="0" w:color="auto"/>
      </w:divBdr>
    </w:div>
    <w:div w:id="1824008690">
      <w:bodyDiv w:val="1"/>
      <w:marLeft w:val="0"/>
      <w:marRight w:val="0"/>
      <w:marTop w:val="0"/>
      <w:marBottom w:val="0"/>
      <w:divBdr>
        <w:top w:val="none" w:sz="0" w:space="0" w:color="auto"/>
        <w:left w:val="none" w:sz="0" w:space="0" w:color="auto"/>
        <w:bottom w:val="none" w:sz="0" w:space="0" w:color="auto"/>
        <w:right w:val="none" w:sz="0" w:space="0" w:color="auto"/>
      </w:divBdr>
    </w:div>
    <w:div w:id="1825782508">
      <w:bodyDiv w:val="1"/>
      <w:marLeft w:val="0"/>
      <w:marRight w:val="0"/>
      <w:marTop w:val="0"/>
      <w:marBottom w:val="0"/>
      <w:divBdr>
        <w:top w:val="none" w:sz="0" w:space="0" w:color="auto"/>
        <w:left w:val="none" w:sz="0" w:space="0" w:color="auto"/>
        <w:bottom w:val="none" w:sz="0" w:space="0" w:color="auto"/>
        <w:right w:val="none" w:sz="0" w:space="0" w:color="auto"/>
      </w:divBdr>
    </w:div>
    <w:div w:id="1830825073">
      <w:bodyDiv w:val="1"/>
      <w:marLeft w:val="0"/>
      <w:marRight w:val="0"/>
      <w:marTop w:val="0"/>
      <w:marBottom w:val="0"/>
      <w:divBdr>
        <w:top w:val="none" w:sz="0" w:space="0" w:color="auto"/>
        <w:left w:val="none" w:sz="0" w:space="0" w:color="auto"/>
        <w:bottom w:val="none" w:sz="0" w:space="0" w:color="auto"/>
        <w:right w:val="none" w:sz="0" w:space="0" w:color="auto"/>
      </w:divBdr>
    </w:div>
    <w:div w:id="1831561668">
      <w:bodyDiv w:val="1"/>
      <w:marLeft w:val="0"/>
      <w:marRight w:val="0"/>
      <w:marTop w:val="0"/>
      <w:marBottom w:val="0"/>
      <w:divBdr>
        <w:top w:val="none" w:sz="0" w:space="0" w:color="auto"/>
        <w:left w:val="none" w:sz="0" w:space="0" w:color="auto"/>
        <w:bottom w:val="none" w:sz="0" w:space="0" w:color="auto"/>
        <w:right w:val="none" w:sz="0" w:space="0" w:color="auto"/>
      </w:divBdr>
    </w:div>
    <w:div w:id="1832914234">
      <w:bodyDiv w:val="1"/>
      <w:marLeft w:val="0"/>
      <w:marRight w:val="0"/>
      <w:marTop w:val="0"/>
      <w:marBottom w:val="0"/>
      <w:divBdr>
        <w:top w:val="none" w:sz="0" w:space="0" w:color="auto"/>
        <w:left w:val="none" w:sz="0" w:space="0" w:color="auto"/>
        <w:bottom w:val="none" w:sz="0" w:space="0" w:color="auto"/>
        <w:right w:val="none" w:sz="0" w:space="0" w:color="auto"/>
      </w:divBdr>
    </w:div>
    <w:div w:id="1840266414">
      <w:bodyDiv w:val="1"/>
      <w:marLeft w:val="0"/>
      <w:marRight w:val="0"/>
      <w:marTop w:val="0"/>
      <w:marBottom w:val="0"/>
      <w:divBdr>
        <w:top w:val="none" w:sz="0" w:space="0" w:color="auto"/>
        <w:left w:val="none" w:sz="0" w:space="0" w:color="auto"/>
        <w:bottom w:val="none" w:sz="0" w:space="0" w:color="auto"/>
        <w:right w:val="none" w:sz="0" w:space="0" w:color="auto"/>
      </w:divBdr>
    </w:div>
    <w:div w:id="1842232271">
      <w:bodyDiv w:val="1"/>
      <w:marLeft w:val="0"/>
      <w:marRight w:val="0"/>
      <w:marTop w:val="0"/>
      <w:marBottom w:val="0"/>
      <w:divBdr>
        <w:top w:val="none" w:sz="0" w:space="0" w:color="auto"/>
        <w:left w:val="none" w:sz="0" w:space="0" w:color="auto"/>
        <w:bottom w:val="none" w:sz="0" w:space="0" w:color="auto"/>
        <w:right w:val="none" w:sz="0" w:space="0" w:color="auto"/>
      </w:divBdr>
    </w:div>
    <w:div w:id="1842695350">
      <w:bodyDiv w:val="1"/>
      <w:marLeft w:val="0"/>
      <w:marRight w:val="0"/>
      <w:marTop w:val="0"/>
      <w:marBottom w:val="0"/>
      <w:divBdr>
        <w:top w:val="none" w:sz="0" w:space="0" w:color="auto"/>
        <w:left w:val="none" w:sz="0" w:space="0" w:color="auto"/>
        <w:bottom w:val="none" w:sz="0" w:space="0" w:color="auto"/>
        <w:right w:val="none" w:sz="0" w:space="0" w:color="auto"/>
      </w:divBdr>
    </w:div>
    <w:div w:id="1844122604">
      <w:bodyDiv w:val="1"/>
      <w:marLeft w:val="0"/>
      <w:marRight w:val="0"/>
      <w:marTop w:val="0"/>
      <w:marBottom w:val="0"/>
      <w:divBdr>
        <w:top w:val="none" w:sz="0" w:space="0" w:color="auto"/>
        <w:left w:val="none" w:sz="0" w:space="0" w:color="auto"/>
        <w:bottom w:val="none" w:sz="0" w:space="0" w:color="auto"/>
        <w:right w:val="none" w:sz="0" w:space="0" w:color="auto"/>
      </w:divBdr>
    </w:div>
    <w:div w:id="1849982767">
      <w:bodyDiv w:val="1"/>
      <w:marLeft w:val="0"/>
      <w:marRight w:val="0"/>
      <w:marTop w:val="0"/>
      <w:marBottom w:val="0"/>
      <w:divBdr>
        <w:top w:val="none" w:sz="0" w:space="0" w:color="auto"/>
        <w:left w:val="none" w:sz="0" w:space="0" w:color="auto"/>
        <w:bottom w:val="none" w:sz="0" w:space="0" w:color="auto"/>
        <w:right w:val="none" w:sz="0" w:space="0" w:color="auto"/>
      </w:divBdr>
    </w:div>
    <w:div w:id="1851212634">
      <w:bodyDiv w:val="1"/>
      <w:marLeft w:val="0"/>
      <w:marRight w:val="0"/>
      <w:marTop w:val="0"/>
      <w:marBottom w:val="0"/>
      <w:divBdr>
        <w:top w:val="none" w:sz="0" w:space="0" w:color="auto"/>
        <w:left w:val="none" w:sz="0" w:space="0" w:color="auto"/>
        <w:bottom w:val="none" w:sz="0" w:space="0" w:color="auto"/>
        <w:right w:val="none" w:sz="0" w:space="0" w:color="auto"/>
      </w:divBdr>
    </w:div>
    <w:div w:id="1852059340">
      <w:bodyDiv w:val="1"/>
      <w:marLeft w:val="0"/>
      <w:marRight w:val="0"/>
      <w:marTop w:val="0"/>
      <w:marBottom w:val="0"/>
      <w:divBdr>
        <w:top w:val="none" w:sz="0" w:space="0" w:color="auto"/>
        <w:left w:val="none" w:sz="0" w:space="0" w:color="auto"/>
        <w:bottom w:val="none" w:sz="0" w:space="0" w:color="auto"/>
        <w:right w:val="none" w:sz="0" w:space="0" w:color="auto"/>
      </w:divBdr>
    </w:div>
    <w:div w:id="1853447050">
      <w:bodyDiv w:val="1"/>
      <w:marLeft w:val="0"/>
      <w:marRight w:val="0"/>
      <w:marTop w:val="0"/>
      <w:marBottom w:val="0"/>
      <w:divBdr>
        <w:top w:val="none" w:sz="0" w:space="0" w:color="auto"/>
        <w:left w:val="none" w:sz="0" w:space="0" w:color="auto"/>
        <w:bottom w:val="none" w:sz="0" w:space="0" w:color="auto"/>
        <w:right w:val="none" w:sz="0" w:space="0" w:color="auto"/>
      </w:divBdr>
    </w:div>
    <w:div w:id="1854564022">
      <w:bodyDiv w:val="1"/>
      <w:marLeft w:val="0"/>
      <w:marRight w:val="0"/>
      <w:marTop w:val="0"/>
      <w:marBottom w:val="0"/>
      <w:divBdr>
        <w:top w:val="none" w:sz="0" w:space="0" w:color="auto"/>
        <w:left w:val="none" w:sz="0" w:space="0" w:color="auto"/>
        <w:bottom w:val="none" w:sz="0" w:space="0" w:color="auto"/>
        <w:right w:val="none" w:sz="0" w:space="0" w:color="auto"/>
      </w:divBdr>
    </w:div>
    <w:div w:id="1855412548">
      <w:bodyDiv w:val="1"/>
      <w:marLeft w:val="0"/>
      <w:marRight w:val="0"/>
      <w:marTop w:val="0"/>
      <w:marBottom w:val="0"/>
      <w:divBdr>
        <w:top w:val="none" w:sz="0" w:space="0" w:color="auto"/>
        <w:left w:val="none" w:sz="0" w:space="0" w:color="auto"/>
        <w:bottom w:val="none" w:sz="0" w:space="0" w:color="auto"/>
        <w:right w:val="none" w:sz="0" w:space="0" w:color="auto"/>
      </w:divBdr>
    </w:div>
    <w:div w:id="1860047764">
      <w:bodyDiv w:val="1"/>
      <w:marLeft w:val="0"/>
      <w:marRight w:val="0"/>
      <w:marTop w:val="0"/>
      <w:marBottom w:val="0"/>
      <w:divBdr>
        <w:top w:val="none" w:sz="0" w:space="0" w:color="auto"/>
        <w:left w:val="none" w:sz="0" w:space="0" w:color="auto"/>
        <w:bottom w:val="none" w:sz="0" w:space="0" w:color="auto"/>
        <w:right w:val="none" w:sz="0" w:space="0" w:color="auto"/>
      </w:divBdr>
    </w:div>
    <w:div w:id="1861164029">
      <w:bodyDiv w:val="1"/>
      <w:marLeft w:val="0"/>
      <w:marRight w:val="0"/>
      <w:marTop w:val="0"/>
      <w:marBottom w:val="0"/>
      <w:divBdr>
        <w:top w:val="none" w:sz="0" w:space="0" w:color="auto"/>
        <w:left w:val="none" w:sz="0" w:space="0" w:color="auto"/>
        <w:bottom w:val="none" w:sz="0" w:space="0" w:color="auto"/>
        <w:right w:val="none" w:sz="0" w:space="0" w:color="auto"/>
      </w:divBdr>
    </w:div>
    <w:div w:id="1862471827">
      <w:bodyDiv w:val="1"/>
      <w:marLeft w:val="0"/>
      <w:marRight w:val="0"/>
      <w:marTop w:val="0"/>
      <w:marBottom w:val="0"/>
      <w:divBdr>
        <w:top w:val="none" w:sz="0" w:space="0" w:color="auto"/>
        <w:left w:val="none" w:sz="0" w:space="0" w:color="auto"/>
        <w:bottom w:val="none" w:sz="0" w:space="0" w:color="auto"/>
        <w:right w:val="none" w:sz="0" w:space="0" w:color="auto"/>
      </w:divBdr>
    </w:div>
    <w:div w:id="1864049655">
      <w:bodyDiv w:val="1"/>
      <w:marLeft w:val="0"/>
      <w:marRight w:val="0"/>
      <w:marTop w:val="0"/>
      <w:marBottom w:val="0"/>
      <w:divBdr>
        <w:top w:val="none" w:sz="0" w:space="0" w:color="auto"/>
        <w:left w:val="none" w:sz="0" w:space="0" w:color="auto"/>
        <w:bottom w:val="none" w:sz="0" w:space="0" w:color="auto"/>
        <w:right w:val="none" w:sz="0" w:space="0" w:color="auto"/>
      </w:divBdr>
    </w:div>
    <w:div w:id="1866555397">
      <w:bodyDiv w:val="1"/>
      <w:marLeft w:val="0"/>
      <w:marRight w:val="0"/>
      <w:marTop w:val="0"/>
      <w:marBottom w:val="0"/>
      <w:divBdr>
        <w:top w:val="none" w:sz="0" w:space="0" w:color="auto"/>
        <w:left w:val="none" w:sz="0" w:space="0" w:color="auto"/>
        <w:bottom w:val="none" w:sz="0" w:space="0" w:color="auto"/>
        <w:right w:val="none" w:sz="0" w:space="0" w:color="auto"/>
      </w:divBdr>
    </w:div>
    <w:div w:id="1867717329">
      <w:bodyDiv w:val="1"/>
      <w:marLeft w:val="0"/>
      <w:marRight w:val="0"/>
      <w:marTop w:val="0"/>
      <w:marBottom w:val="0"/>
      <w:divBdr>
        <w:top w:val="none" w:sz="0" w:space="0" w:color="auto"/>
        <w:left w:val="none" w:sz="0" w:space="0" w:color="auto"/>
        <w:bottom w:val="none" w:sz="0" w:space="0" w:color="auto"/>
        <w:right w:val="none" w:sz="0" w:space="0" w:color="auto"/>
      </w:divBdr>
    </w:div>
    <w:div w:id="1870488079">
      <w:bodyDiv w:val="1"/>
      <w:marLeft w:val="0"/>
      <w:marRight w:val="0"/>
      <w:marTop w:val="0"/>
      <w:marBottom w:val="0"/>
      <w:divBdr>
        <w:top w:val="none" w:sz="0" w:space="0" w:color="auto"/>
        <w:left w:val="none" w:sz="0" w:space="0" w:color="auto"/>
        <w:bottom w:val="none" w:sz="0" w:space="0" w:color="auto"/>
        <w:right w:val="none" w:sz="0" w:space="0" w:color="auto"/>
      </w:divBdr>
    </w:div>
    <w:div w:id="1872181065">
      <w:bodyDiv w:val="1"/>
      <w:marLeft w:val="0"/>
      <w:marRight w:val="0"/>
      <w:marTop w:val="0"/>
      <w:marBottom w:val="0"/>
      <w:divBdr>
        <w:top w:val="none" w:sz="0" w:space="0" w:color="auto"/>
        <w:left w:val="none" w:sz="0" w:space="0" w:color="auto"/>
        <w:bottom w:val="none" w:sz="0" w:space="0" w:color="auto"/>
        <w:right w:val="none" w:sz="0" w:space="0" w:color="auto"/>
      </w:divBdr>
    </w:div>
    <w:div w:id="1872305506">
      <w:bodyDiv w:val="1"/>
      <w:marLeft w:val="0"/>
      <w:marRight w:val="0"/>
      <w:marTop w:val="0"/>
      <w:marBottom w:val="0"/>
      <w:divBdr>
        <w:top w:val="none" w:sz="0" w:space="0" w:color="auto"/>
        <w:left w:val="none" w:sz="0" w:space="0" w:color="auto"/>
        <w:bottom w:val="none" w:sz="0" w:space="0" w:color="auto"/>
        <w:right w:val="none" w:sz="0" w:space="0" w:color="auto"/>
      </w:divBdr>
    </w:div>
    <w:div w:id="1875194109">
      <w:bodyDiv w:val="1"/>
      <w:marLeft w:val="0"/>
      <w:marRight w:val="0"/>
      <w:marTop w:val="0"/>
      <w:marBottom w:val="0"/>
      <w:divBdr>
        <w:top w:val="none" w:sz="0" w:space="0" w:color="auto"/>
        <w:left w:val="none" w:sz="0" w:space="0" w:color="auto"/>
        <w:bottom w:val="none" w:sz="0" w:space="0" w:color="auto"/>
        <w:right w:val="none" w:sz="0" w:space="0" w:color="auto"/>
      </w:divBdr>
      <w:divsChild>
        <w:div w:id="370376332">
          <w:marLeft w:val="0"/>
          <w:marRight w:val="0"/>
          <w:marTop w:val="0"/>
          <w:marBottom w:val="0"/>
          <w:divBdr>
            <w:top w:val="none" w:sz="0" w:space="0" w:color="auto"/>
            <w:left w:val="none" w:sz="0" w:space="0" w:color="auto"/>
            <w:bottom w:val="none" w:sz="0" w:space="0" w:color="auto"/>
            <w:right w:val="none" w:sz="0" w:space="0" w:color="auto"/>
          </w:divBdr>
        </w:div>
        <w:div w:id="1152017945">
          <w:marLeft w:val="0"/>
          <w:marRight w:val="0"/>
          <w:marTop w:val="0"/>
          <w:marBottom w:val="0"/>
          <w:divBdr>
            <w:top w:val="none" w:sz="0" w:space="0" w:color="auto"/>
            <w:left w:val="none" w:sz="0" w:space="0" w:color="auto"/>
            <w:bottom w:val="none" w:sz="0" w:space="0" w:color="auto"/>
            <w:right w:val="none" w:sz="0" w:space="0" w:color="auto"/>
          </w:divBdr>
        </w:div>
        <w:div w:id="1615597768">
          <w:marLeft w:val="0"/>
          <w:marRight w:val="0"/>
          <w:marTop w:val="0"/>
          <w:marBottom w:val="0"/>
          <w:divBdr>
            <w:top w:val="none" w:sz="0" w:space="0" w:color="auto"/>
            <w:left w:val="none" w:sz="0" w:space="0" w:color="auto"/>
            <w:bottom w:val="none" w:sz="0" w:space="0" w:color="auto"/>
            <w:right w:val="none" w:sz="0" w:space="0" w:color="auto"/>
          </w:divBdr>
        </w:div>
        <w:div w:id="1664628809">
          <w:marLeft w:val="0"/>
          <w:marRight w:val="0"/>
          <w:marTop w:val="0"/>
          <w:marBottom w:val="0"/>
          <w:divBdr>
            <w:top w:val="none" w:sz="0" w:space="0" w:color="auto"/>
            <w:left w:val="none" w:sz="0" w:space="0" w:color="auto"/>
            <w:bottom w:val="none" w:sz="0" w:space="0" w:color="auto"/>
            <w:right w:val="none" w:sz="0" w:space="0" w:color="auto"/>
          </w:divBdr>
        </w:div>
        <w:div w:id="2007586204">
          <w:marLeft w:val="0"/>
          <w:marRight w:val="0"/>
          <w:marTop w:val="0"/>
          <w:marBottom w:val="0"/>
          <w:divBdr>
            <w:top w:val="none" w:sz="0" w:space="0" w:color="auto"/>
            <w:left w:val="none" w:sz="0" w:space="0" w:color="auto"/>
            <w:bottom w:val="none" w:sz="0" w:space="0" w:color="auto"/>
            <w:right w:val="none" w:sz="0" w:space="0" w:color="auto"/>
          </w:divBdr>
        </w:div>
      </w:divsChild>
    </w:div>
    <w:div w:id="1876887509">
      <w:bodyDiv w:val="1"/>
      <w:marLeft w:val="0"/>
      <w:marRight w:val="0"/>
      <w:marTop w:val="0"/>
      <w:marBottom w:val="0"/>
      <w:divBdr>
        <w:top w:val="none" w:sz="0" w:space="0" w:color="auto"/>
        <w:left w:val="none" w:sz="0" w:space="0" w:color="auto"/>
        <w:bottom w:val="none" w:sz="0" w:space="0" w:color="auto"/>
        <w:right w:val="none" w:sz="0" w:space="0" w:color="auto"/>
      </w:divBdr>
    </w:div>
    <w:div w:id="1878006511">
      <w:bodyDiv w:val="1"/>
      <w:marLeft w:val="0"/>
      <w:marRight w:val="0"/>
      <w:marTop w:val="0"/>
      <w:marBottom w:val="0"/>
      <w:divBdr>
        <w:top w:val="none" w:sz="0" w:space="0" w:color="auto"/>
        <w:left w:val="none" w:sz="0" w:space="0" w:color="auto"/>
        <w:bottom w:val="none" w:sz="0" w:space="0" w:color="auto"/>
        <w:right w:val="none" w:sz="0" w:space="0" w:color="auto"/>
      </w:divBdr>
    </w:div>
    <w:div w:id="1880315969">
      <w:bodyDiv w:val="1"/>
      <w:marLeft w:val="0"/>
      <w:marRight w:val="0"/>
      <w:marTop w:val="0"/>
      <w:marBottom w:val="0"/>
      <w:divBdr>
        <w:top w:val="none" w:sz="0" w:space="0" w:color="auto"/>
        <w:left w:val="none" w:sz="0" w:space="0" w:color="auto"/>
        <w:bottom w:val="none" w:sz="0" w:space="0" w:color="auto"/>
        <w:right w:val="none" w:sz="0" w:space="0" w:color="auto"/>
      </w:divBdr>
    </w:div>
    <w:div w:id="1881017744">
      <w:bodyDiv w:val="1"/>
      <w:marLeft w:val="0"/>
      <w:marRight w:val="0"/>
      <w:marTop w:val="0"/>
      <w:marBottom w:val="0"/>
      <w:divBdr>
        <w:top w:val="none" w:sz="0" w:space="0" w:color="auto"/>
        <w:left w:val="none" w:sz="0" w:space="0" w:color="auto"/>
        <w:bottom w:val="none" w:sz="0" w:space="0" w:color="auto"/>
        <w:right w:val="none" w:sz="0" w:space="0" w:color="auto"/>
      </w:divBdr>
    </w:div>
    <w:div w:id="1882478115">
      <w:bodyDiv w:val="1"/>
      <w:marLeft w:val="0"/>
      <w:marRight w:val="0"/>
      <w:marTop w:val="0"/>
      <w:marBottom w:val="0"/>
      <w:divBdr>
        <w:top w:val="none" w:sz="0" w:space="0" w:color="auto"/>
        <w:left w:val="none" w:sz="0" w:space="0" w:color="auto"/>
        <w:bottom w:val="none" w:sz="0" w:space="0" w:color="auto"/>
        <w:right w:val="none" w:sz="0" w:space="0" w:color="auto"/>
      </w:divBdr>
    </w:div>
    <w:div w:id="1882790452">
      <w:bodyDiv w:val="1"/>
      <w:marLeft w:val="0"/>
      <w:marRight w:val="0"/>
      <w:marTop w:val="0"/>
      <w:marBottom w:val="0"/>
      <w:divBdr>
        <w:top w:val="none" w:sz="0" w:space="0" w:color="auto"/>
        <w:left w:val="none" w:sz="0" w:space="0" w:color="auto"/>
        <w:bottom w:val="none" w:sz="0" w:space="0" w:color="auto"/>
        <w:right w:val="none" w:sz="0" w:space="0" w:color="auto"/>
      </w:divBdr>
    </w:div>
    <w:div w:id="1885406642">
      <w:bodyDiv w:val="1"/>
      <w:marLeft w:val="0"/>
      <w:marRight w:val="0"/>
      <w:marTop w:val="0"/>
      <w:marBottom w:val="0"/>
      <w:divBdr>
        <w:top w:val="none" w:sz="0" w:space="0" w:color="auto"/>
        <w:left w:val="none" w:sz="0" w:space="0" w:color="auto"/>
        <w:bottom w:val="none" w:sz="0" w:space="0" w:color="auto"/>
        <w:right w:val="none" w:sz="0" w:space="0" w:color="auto"/>
      </w:divBdr>
    </w:div>
    <w:div w:id="1885674457">
      <w:bodyDiv w:val="1"/>
      <w:marLeft w:val="0"/>
      <w:marRight w:val="0"/>
      <w:marTop w:val="0"/>
      <w:marBottom w:val="0"/>
      <w:divBdr>
        <w:top w:val="none" w:sz="0" w:space="0" w:color="auto"/>
        <w:left w:val="none" w:sz="0" w:space="0" w:color="auto"/>
        <w:bottom w:val="none" w:sz="0" w:space="0" w:color="auto"/>
        <w:right w:val="none" w:sz="0" w:space="0" w:color="auto"/>
      </w:divBdr>
    </w:div>
    <w:div w:id="1889142192">
      <w:bodyDiv w:val="1"/>
      <w:marLeft w:val="0"/>
      <w:marRight w:val="0"/>
      <w:marTop w:val="0"/>
      <w:marBottom w:val="0"/>
      <w:divBdr>
        <w:top w:val="none" w:sz="0" w:space="0" w:color="auto"/>
        <w:left w:val="none" w:sz="0" w:space="0" w:color="auto"/>
        <w:bottom w:val="none" w:sz="0" w:space="0" w:color="auto"/>
        <w:right w:val="none" w:sz="0" w:space="0" w:color="auto"/>
      </w:divBdr>
    </w:div>
    <w:div w:id="1889536138">
      <w:bodyDiv w:val="1"/>
      <w:marLeft w:val="0"/>
      <w:marRight w:val="0"/>
      <w:marTop w:val="0"/>
      <w:marBottom w:val="0"/>
      <w:divBdr>
        <w:top w:val="none" w:sz="0" w:space="0" w:color="auto"/>
        <w:left w:val="none" w:sz="0" w:space="0" w:color="auto"/>
        <w:bottom w:val="none" w:sz="0" w:space="0" w:color="auto"/>
        <w:right w:val="none" w:sz="0" w:space="0" w:color="auto"/>
      </w:divBdr>
    </w:div>
    <w:div w:id="1890536099">
      <w:bodyDiv w:val="1"/>
      <w:marLeft w:val="0"/>
      <w:marRight w:val="0"/>
      <w:marTop w:val="0"/>
      <w:marBottom w:val="0"/>
      <w:divBdr>
        <w:top w:val="none" w:sz="0" w:space="0" w:color="auto"/>
        <w:left w:val="none" w:sz="0" w:space="0" w:color="auto"/>
        <w:bottom w:val="none" w:sz="0" w:space="0" w:color="auto"/>
        <w:right w:val="none" w:sz="0" w:space="0" w:color="auto"/>
      </w:divBdr>
    </w:div>
    <w:div w:id="1892225467">
      <w:bodyDiv w:val="1"/>
      <w:marLeft w:val="0"/>
      <w:marRight w:val="0"/>
      <w:marTop w:val="0"/>
      <w:marBottom w:val="0"/>
      <w:divBdr>
        <w:top w:val="none" w:sz="0" w:space="0" w:color="auto"/>
        <w:left w:val="none" w:sz="0" w:space="0" w:color="auto"/>
        <w:bottom w:val="none" w:sz="0" w:space="0" w:color="auto"/>
        <w:right w:val="none" w:sz="0" w:space="0" w:color="auto"/>
      </w:divBdr>
    </w:div>
    <w:div w:id="1892376272">
      <w:bodyDiv w:val="1"/>
      <w:marLeft w:val="0"/>
      <w:marRight w:val="0"/>
      <w:marTop w:val="0"/>
      <w:marBottom w:val="0"/>
      <w:divBdr>
        <w:top w:val="none" w:sz="0" w:space="0" w:color="auto"/>
        <w:left w:val="none" w:sz="0" w:space="0" w:color="auto"/>
        <w:bottom w:val="none" w:sz="0" w:space="0" w:color="auto"/>
        <w:right w:val="none" w:sz="0" w:space="0" w:color="auto"/>
      </w:divBdr>
    </w:div>
    <w:div w:id="1893927656">
      <w:bodyDiv w:val="1"/>
      <w:marLeft w:val="0"/>
      <w:marRight w:val="0"/>
      <w:marTop w:val="0"/>
      <w:marBottom w:val="0"/>
      <w:divBdr>
        <w:top w:val="none" w:sz="0" w:space="0" w:color="auto"/>
        <w:left w:val="none" w:sz="0" w:space="0" w:color="auto"/>
        <w:bottom w:val="none" w:sz="0" w:space="0" w:color="auto"/>
        <w:right w:val="none" w:sz="0" w:space="0" w:color="auto"/>
      </w:divBdr>
    </w:div>
    <w:div w:id="1894190497">
      <w:bodyDiv w:val="1"/>
      <w:marLeft w:val="0"/>
      <w:marRight w:val="0"/>
      <w:marTop w:val="0"/>
      <w:marBottom w:val="0"/>
      <w:divBdr>
        <w:top w:val="none" w:sz="0" w:space="0" w:color="auto"/>
        <w:left w:val="none" w:sz="0" w:space="0" w:color="auto"/>
        <w:bottom w:val="none" w:sz="0" w:space="0" w:color="auto"/>
        <w:right w:val="none" w:sz="0" w:space="0" w:color="auto"/>
      </w:divBdr>
    </w:div>
    <w:div w:id="1898274118">
      <w:bodyDiv w:val="1"/>
      <w:marLeft w:val="0"/>
      <w:marRight w:val="0"/>
      <w:marTop w:val="0"/>
      <w:marBottom w:val="0"/>
      <w:divBdr>
        <w:top w:val="none" w:sz="0" w:space="0" w:color="auto"/>
        <w:left w:val="none" w:sz="0" w:space="0" w:color="auto"/>
        <w:bottom w:val="none" w:sz="0" w:space="0" w:color="auto"/>
        <w:right w:val="none" w:sz="0" w:space="0" w:color="auto"/>
      </w:divBdr>
    </w:div>
    <w:div w:id="1900551984">
      <w:bodyDiv w:val="1"/>
      <w:marLeft w:val="0"/>
      <w:marRight w:val="0"/>
      <w:marTop w:val="0"/>
      <w:marBottom w:val="0"/>
      <w:divBdr>
        <w:top w:val="none" w:sz="0" w:space="0" w:color="auto"/>
        <w:left w:val="none" w:sz="0" w:space="0" w:color="auto"/>
        <w:bottom w:val="none" w:sz="0" w:space="0" w:color="auto"/>
        <w:right w:val="none" w:sz="0" w:space="0" w:color="auto"/>
      </w:divBdr>
    </w:div>
    <w:div w:id="1901790912">
      <w:bodyDiv w:val="1"/>
      <w:marLeft w:val="0"/>
      <w:marRight w:val="0"/>
      <w:marTop w:val="0"/>
      <w:marBottom w:val="0"/>
      <w:divBdr>
        <w:top w:val="none" w:sz="0" w:space="0" w:color="auto"/>
        <w:left w:val="none" w:sz="0" w:space="0" w:color="auto"/>
        <w:bottom w:val="none" w:sz="0" w:space="0" w:color="auto"/>
        <w:right w:val="none" w:sz="0" w:space="0" w:color="auto"/>
      </w:divBdr>
    </w:div>
    <w:div w:id="1903130261">
      <w:bodyDiv w:val="1"/>
      <w:marLeft w:val="0"/>
      <w:marRight w:val="0"/>
      <w:marTop w:val="0"/>
      <w:marBottom w:val="0"/>
      <w:divBdr>
        <w:top w:val="none" w:sz="0" w:space="0" w:color="auto"/>
        <w:left w:val="none" w:sz="0" w:space="0" w:color="auto"/>
        <w:bottom w:val="none" w:sz="0" w:space="0" w:color="auto"/>
        <w:right w:val="none" w:sz="0" w:space="0" w:color="auto"/>
      </w:divBdr>
    </w:div>
    <w:div w:id="1907959694">
      <w:bodyDiv w:val="1"/>
      <w:marLeft w:val="0"/>
      <w:marRight w:val="0"/>
      <w:marTop w:val="0"/>
      <w:marBottom w:val="0"/>
      <w:divBdr>
        <w:top w:val="none" w:sz="0" w:space="0" w:color="auto"/>
        <w:left w:val="none" w:sz="0" w:space="0" w:color="auto"/>
        <w:bottom w:val="none" w:sz="0" w:space="0" w:color="auto"/>
        <w:right w:val="none" w:sz="0" w:space="0" w:color="auto"/>
      </w:divBdr>
    </w:div>
    <w:div w:id="1908103678">
      <w:bodyDiv w:val="1"/>
      <w:marLeft w:val="0"/>
      <w:marRight w:val="0"/>
      <w:marTop w:val="0"/>
      <w:marBottom w:val="0"/>
      <w:divBdr>
        <w:top w:val="none" w:sz="0" w:space="0" w:color="auto"/>
        <w:left w:val="none" w:sz="0" w:space="0" w:color="auto"/>
        <w:bottom w:val="none" w:sz="0" w:space="0" w:color="auto"/>
        <w:right w:val="none" w:sz="0" w:space="0" w:color="auto"/>
      </w:divBdr>
    </w:div>
    <w:div w:id="1910461802">
      <w:bodyDiv w:val="1"/>
      <w:marLeft w:val="0"/>
      <w:marRight w:val="0"/>
      <w:marTop w:val="0"/>
      <w:marBottom w:val="0"/>
      <w:divBdr>
        <w:top w:val="none" w:sz="0" w:space="0" w:color="auto"/>
        <w:left w:val="none" w:sz="0" w:space="0" w:color="auto"/>
        <w:bottom w:val="none" w:sz="0" w:space="0" w:color="auto"/>
        <w:right w:val="none" w:sz="0" w:space="0" w:color="auto"/>
      </w:divBdr>
    </w:div>
    <w:div w:id="1911697880">
      <w:bodyDiv w:val="1"/>
      <w:marLeft w:val="0"/>
      <w:marRight w:val="0"/>
      <w:marTop w:val="0"/>
      <w:marBottom w:val="0"/>
      <w:divBdr>
        <w:top w:val="none" w:sz="0" w:space="0" w:color="auto"/>
        <w:left w:val="none" w:sz="0" w:space="0" w:color="auto"/>
        <w:bottom w:val="none" w:sz="0" w:space="0" w:color="auto"/>
        <w:right w:val="none" w:sz="0" w:space="0" w:color="auto"/>
      </w:divBdr>
    </w:div>
    <w:div w:id="1914655239">
      <w:bodyDiv w:val="1"/>
      <w:marLeft w:val="0"/>
      <w:marRight w:val="0"/>
      <w:marTop w:val="0"/>
      <w:marBottom w:val="0"/>
      <w:divBdr>
        <w:top w:val="none" w:sz="0" w:space="0" w:color="auto"/>
        <w:left w:val="none" w:sz="0" w:space="0" w:color="auto"/>
        <w:bottom w:val="none" w:sz="0" w:space="0" w:color="auto"/>
        <w:right w:val="none" w:sz="0" w:space="0" w:color="auto"/>
      </w:divBdr>
    </w:div>
    <w:div w:id="1916432537">
      <w:bodyDiv w:val="1"/>
      <w:marLeft w:val="0"/>
      <w:marRight w:val="0"/>
      <w:marTop w:val="0"/>
      <w:marBottom w:val="0"/>
      <w:divBdr>
        <w:top w:val="none" w:sz="0" w:space="0" w:color="auto"/>
        <w:left w:val="none" w:sz="0" w:space="0" w:color="auto"/>
        <w:bottom w:val="none" w:sz="0" w:space="0" w:color="auto"/>
        <w:right w:val="none" w:sz="0" w:space="0" w:color="auto"/>
      </w:divBdr>
    </w:div>
    <w:div w:id="1916934995">
      <w:bodyDiv w:val="1"/>
      <w:marLeft w:val="0"/>
      <w:marRight w:val="0"/>
      <w:marTop w:val="0"/>
      <w:marBottom w:val="0"/>
      <w:divBdr>
        <w:top w:val="none" w:sz="0" w:space="0" w:color="auto"/>
        <w:left w:val="none" w:sz="0" w:space="0" w:color="auto"/>
        <w:bottom w:val="none" w:sz="0" w:space="0" w:color="auto"/>
        <w:right w:val="none" w:sz="0" w:space="0" w:color="auto"/>
      </w:divBdr>
    </w:div>
    <w:div w:id="1918444181">
      <w:bodyDiv w:val="1"/>
      <w:marLeft w:val="0"/>
      <w:marRight w:val="0"/>
      <w:marTop w:val="0"/>
      <w:marBottom w:val="0"/>
      <w:divBdr>
        <w:top w:val="none" w:sz="0" w:space="0" w:color="auto"/>
        <w:left w:val="none" w:sz="0" w:space="0" w:color="auto"/>
        <w:bottom w:val="none" w:sz="0" w:space="0" w:color="auto"/>
        <w:right w:val="none" w:sz="0" w:space="0" w:color="auto"/>
      </w:divBdr>
    </w:div>
    <w:div w:id="1922331551">
      <w:bodyDiv w:val="1"/>
      <w:marLeft w:val="0"/>
      <w:marRight w:val="0"/>
      <w:marTop w:val="0"/>
      <w:marBottom w:val="0"/>
      <w:divBdr>
        <w:top w:val="none" w:sz="0" w:space="0" w:color="auto"/>
        <w:left w:val="none" w:sz="0" w:space="0" w:color="auto"/>
        <w:bottom w:val="none" w:sz="0" w:space="0" w:color="auto"/>
        <w:right w:val="none" w:sz="0" w:space="0" w:color="auto"/>
      </w:divBdr>
    </w:div>
    <w:div w:id="1922911363">
      <w:bodyDiv w:val="1"/>
      <w:marLeft w:val="0"/>
      <w:marRight w:val="0"/>
      <w:marTop w:val="0"/>
      <w:marBottom w:val="0"/>
      <w:divBdr>
        <w:top w:val="none" w:sz="0" w:space="0" w:color="auto"/>
        <w:left w:val="none" w:sz="0" w:space="0" w:color="auto"/>
        <w:bottom w:val="none" w:sz="0" w:space="0" w:color="auto"/>
        <w:right w:val="none" w:sz="0" w:space="0" w:color="auto"/>
      </w:divBdr>
    </w:div>
    <w:div w:id="1927111772">
      <w:bodyDiv w:val="1"/>
      <w:marLeft w:val="0"/>
      <w:marRight w:val="0"/>
      <w:marTop w:val="0"/>
      <w:marBottom w:val="0"/>
      <w:divBdr>
        <w:top w:val="none" w:sz="0" w:space="0" w:color="auto"/>
        <w:left w:val="none" w:sz="0" w:space="0" w:color="auto"/>
        <w:bottom w:val="none" w:sz="0" w:space="0" w:color="auto"/>
        <w:right w:val="none" w:sz="0" w:space="0" w:color="auto"/>
      </w:divBdr>
    </w:div>
    <w:div w:id="1927877435">
      <w:bodyDiv w:val="1"/>
      <w:marLeft w:val="0"/>
      <w:marRight w:val="0"/>
      <w:marTop w:val="0"/>
      <w:marBottom w:val="0"/>
      <w:divBdr>
        <w:top w:val="none" w:sz="0" w:space="0" w:color="auto"/>
        <w:left w:val="none" w:sz="0" w:space="0" w:color="auto"/>
        <w:bottom w:val="none" w:sz="0" w:space="0" w:color="auto"/>
        <w:right w:val="none" w:sz="0" w:space="0" w:color="auto"/>
      </w:divBdr>
    </w:div>
    <w:div w:id="1929268687">
      <w:bodyDiv w:val="1"/>
      <w:marLeft w:val="0"/>
      <w:marRight w:val="0"/>
      <w:marTop w:val="0"/>
      <w:marBottom w:val="0"/>
      <w:divBdr>
        <w:top w:val="none" w:sz="0" w:space="0" w:color="auto"/>
        <w:left w:val="none" w:sz="0" w:space="0" w:color="auto"/>
        <w:bottom w:val="none" w:sz="0" w:space="0" w:color="auto"/>
        <w:right w:val="none" w:sz="0" w:space="0" w:color="auto"/>
      </w:divBdr>
    </w:div>
    <w:div w:id="1932397491">
      <w:bodyDiv w:val="1"/>
      <w:marLeft w:val="0"/>
      <w:marRight w:val="0"/>
      <w:marTop w:val="0"/>
      <w:marBottom w:val="0"/>
      <w:divBdr>
        <w:top w:val="none" w:sz="0" w:space="0" w:color="auto"/>
        <w:left w:val="none" w:sz="0" w:space="0" w:color="auto"/>
        <w:bottom w:val="none" w:sz="0" w:space="0" w:color="auto"/>
        <w:right w:val="none" w:sz="0" w:space="0" w:color="auto"/>
      </w:divBdr>
    </w:div>
    <w:div w:id="1934317906">
      <w:bodyDiv w:val="1"/>
      <w:marLeft w:val="0"/>
      <w:marRight w:val="0"/>
      <w:marTop w:val="0"/>
      <w:marBottom w:val="0"/>
      <w:divBdr>
        <w:top w:val="none" w:sz="0" w:space="0" w:color="auto"/>
        <w:left w:val="none" w:sz="0" w:space="0" w:color="auto"/>
        <w:bottom w:val="none" w:sz="0" w:space="0" w:color="auto"/>
        <w:right w:val="none" w:sz="0" w:space="0" w:color="auto"/>
      </w:divBdr>
    </w:div>
    <w:div w:id="1936864491">
      <w:bodyDiv w:val="1"/>
      <w:marLeft w:val="0"/>
      <w:marRight w:val="0"/>
      <w:marTop w:val="0"/>
      <w:marBottom w:val="0"/>
      <w:divBdr>
        <w:top w:val="none" w:sz="0" w:space="0" w:color="auto"/>
        <w:left w:val="none" w:sz="0" w:space="0" w:color="auto"/>
        <w:bottom w:val="none" w:sz="0" w:space="0" w:color="auto"/>
        <w:right w:val="none" w:sz="0" w:space="0" w:color="auto"/>
      </w:divBdr>
    </w:div>
    <w:div w:id="1938563061">
      <w:bodyDiv w:val="1"/>
      <w:marLeft w:val="0"/>
      <w:marRight w:val="0"/>
      <w:marTop w:val="0"/>
      <w:marBottom w:val="0"/>
      <w:divBdr>
        <w:top w:val="none" w:sz="0" w:space="0" w:color="auto"/>
        <w:left w:val="none" w:sz="0" w:space="0" w:color="auto"/>
        <w:bottom w:val="none" w:sz="0" w:space="0" w:color="auto"/>
        <w:right w:val="none" w:sz="0" w:space="0" w:color="auto"/>
      </w:divBdr>
    </w:div>
    <w:div w:id="1938976455">
      <w:bodyDiv w:val="1"/>
      <w:marLeft w:val="0"/>
      <w:marRight w:val="0"/>
      <w:marTop w:val="0"/>
      <w:marBottom w:val="0"/>
      <w:divBdr>
        <w:top w:val="none" w:sz="0" w:space="0" w:color="auto"/>
        <w:left w:val="none" w:sz="0" w:space="0" w:color="auto"/>
        <w:bottom w:val="none" w:sz="0" w:space="0" w:color="auto"/>
        <w:right w:val="none" w:sz="0" w:space="0" w:color="auto"/>
      </w:divBdr>
    </w:div>
    <w:div w:id="1939214085">
      <w:bodyDiv w:val="1"/>
      <w:marLeft w:val="0"/>
      <w:marRight w:val="0"/>
      <w:marTop w:val="0"/>
      <w:marBottom w:val="0"/>
      <w:divBdr>
        <w:top w:val="none" w:sz="0" w:space="0" w:color="auto"/>
        <w:left w:val="none" w:sz="0" w:space="0" w:color="auto"/>
        <w:bottom w:val="none" w:sz="0" w:space="0" w:color="auto"/>
        <w:right w:val="none" w:sz="0" w:space="0" w:color="auto"/>
      </w:divBdr>
    </w:div>
    <w:div w:id="1940065585">
      <w:bodyDiv w:val="1"/>
      <w:marLeft w:val="0"/>
      <w:marRight w:val="0"/>
      <w:marTop w:val="0"/>
      <w:marBottom w:val="0"/>
      <w:divBdr>
        <w:top w:val="none" w:sz="0" w:space="0" w:color="auto"/>
        <w:left w:val="none" w:sz="0" w:space="0" w:color="auto"/>
        <w:bottom w:val="none" w:sz="0" w:space="0" w:color="auto"/>
        <w:right w:val="none" w:sz="0" w:space="0" w:color="auto"/>
      </w:divBdr>
    </w:div>
    <w:div w:id="1943763601">
      <w:bodyDiv w:val="1"/>
      <w:marLeft w:val="0"/>
      <w:marRight w:val="0"/>
      <w:marTop w:val="0"/>
      <w:marBottom w:val="0"/>
      <w:divBdr>
        <w:top w:val="none" w:sz="0" w:space="0" w:color="auto"/>
        <w:left w:val="none" w:sz="0" w:space="0" w:color="auto"/>
        <w:bottom w:val="none" w:sz="0" w:space="0" w:color="auto"/>
        <w:right w:val="none" w:sz="0" w:space="0" w:color="auto"/>
      </w:divBdr>
    </w:div>
    <w:div w:id="1944722115">
      <w:bodyDiv w:val="1"/>
      <w:marLeft w:val="0"/>
      <w:marRight w:val="0"/>
      <w:marTop w:val="0"/>
      <w:marBottom w:val="0"/>
      <w:divBdr>
        <w:top w:val="none" w:sz="0" w:space="0" w:color="auto"/>
        <w:left w:val="none" w:sz="0" w:space="0" w:color="auto"/>
        <w:bottom w:val="none" w:sz="0" w:space="0" w:color="auto"/>
        <w:right w:val="none" w:sz="0" w:space="0" w:color="auto"/>
      </w:divBdr>
    </w:div>
    <w:div w:id="1948537353">
      <w:bodyDiv w:val="1"/>
      <w:marLeft w:val="0"/>
      <w:marRight w:val="0"/>
      <w:marTop w:val="0"/>
      <w:marBottom w:val="0"/>
      <w:divBdr>
        <w:top w:val="none" w:sz="0" w:space="0" w:color="auto"/>
        <w:left w:val="none" w:sz="0" w:space="0" w:color="auto"/>
        <w:bottom w:val="none" w:sz="0" w:space="0" w:color="auto"/>
        <w:right w:val="none" w:sz="0" w:space="0" w:color="auto"/>
      </w:divBdr>
    </w:div>
    <w:div w:id="1953435204">
      <w:bodyDiv w:val="1"/>
      <w:marLeft w:val="0"/>
      <w:marRight w:val="0"/>
      <w:marTop w:val="0"/>
      <w:marBottom w:val="0"/>
      <w:divBdr>
        <w:top w:val="none" w:sz="0" w:space="0" w:color="auto"/>
        <w:left w:val="none" w:sz="0" w:space="0" w:color="auto"/>
        <w:bottom w:val="none" w:sz="0" w:space="0" w:color="auto"/>
        <w:right w:val="none" w:sz="0" w:space="0" w:color="auto"/>
      </w:divBdr>
    </w:div>
    <w:div w:id="1954821472">
      <w:bodyDiv w:val="1"/>
      <w:marLeft w:val="0"/>
      <w:marRight w:val="0"/>
      <w:marTop w:val="0"/>
      <w:marBottom w:val="0"/>
      <w:divBdr>
        <w:top w:val="none" w:sz="0" w:space="0" w:color="auto"/>
        <w:left w:val="none" w:sz="0" w:space="0" w:color="auto"/>
        <w:bottom w:val="none" w:sz="0" w:space="0" w:color="auto"/>
        <w:right w:val="none" w:sz="0" w:space="0" w:color="auto"/>
      </w:divBdr>
    </w:div>
    <w:div w:id="1957250801">
      <w:bodyDiv w:val="1"/>
      <w:marLeft w:val="0"/>
      <w:marRight w:val="0"/>
      <w:marTop w:val="0"/>
      <w:marBottom w:val="0"/>
      <w:divBdr>
        <w:top w:val="none" w:sz="0" w:space="0" w:color="auto"/>
        <w:left w:val="none" w:sz="0" w:space="0" w:color="auto"/>
        <w:bottom w:val="none" w:sz="0" w:space="0" w:color="auto"/>
        <w:right w:val="none" w:sz="0" w:space="0" w:color="auto"/>
      </w:divBdr>
    </w:div>
    <w:div w:id="1957711839">
      <w:bodyDiv w:val="1"/>
      <w:marLeft w:val="0"/>
      <w:marRight w:val="0"/>
      <w:marTop w:val="0"/>
      <w:marBottom w:val="0"/>
      <w:divBdr>
        <w:top w:val="none" w:sz="0" w:space="0" w:color="auto"/>
        <w:left w:val="none" w:sz="0" w:space="0" w:color="auto"/>
        <w:bottom w:val="none" w:sz="0" w:space="0" w:color="auto"/>
        <w:right w:val="none" w:sz="0" w:space="0" w:color="auto"/>
      </w:divBdr>
    </w:div>
    <w:div w:id="1961034065">
      <w:bodyDiv w:val="1"/>
      <w:marLeft w:val="0"/>
      <w:marRight w:val="0"/>
      <w:marTop w:val="0"/>
      <w:marBottom w:val="0"/>
      <w:divBdr>
        <w:top w:val="none" w:sz="0" w:space="0" w:color="auto"/>
        <w:left w:val="none" w:sz="0" w:space="0" w:color="auto"/>
        <w:bottom w:val="none" w:sz="0" w:space="0" w:color="auto"/>
        <w:right w:val="none" w:sz="0" w:space="0" w:color="auto"/>
      </w:divBdr>
    </w:div>
    <w:div w:id="1961456351">
      <w:bodyDiv w:val="1"/>
      <w:marLeft w:val="0"/>
      <w:marRight w:val="0"/>
      <w:marTop w:val="0"/>
      <w:marBottom w:val="0"/>
      <w:divBdr>
        <w:top w:val="none" w:sz="0" w:space="0" w:color="auto"/>
        <w:left w:val="none" w:sz="0" w:space="0" w:color="auto"/>
        <w:bottom w:val="none" w:sz="0" w:space="0" w:color="auto"/>
        <w:right w:val="none" w:sz="0" w:space="0" w:color="auto"/>
      </w:divBdr>
    </w:div>
    <w:div w:id="1962030847">
      <w:bodyDiv w:val="1"/>
      <w:marLeft w:val="0"/>
      <w:marRight w:val="0"/>
      <w:marTop w:val="0"/>
      <w:marBottom w:val="0"/>
      <w:divBdr>
        <w:top w:val="none" w:sz="0" w:space="0" w:color="auto"/>
        <w:left w:val="none" w:sz="0" w:space="0" w:color="auto"/>
        <w:bottom w:val="none" w:sz="0" w:space="0" w:color="auto"/>
        <w:right w:val="none" w:sz="0" w:space="0" w:color="auto"/>
      </w:divBdr>
    </w:div>
    <w:div w:id="1965456274">
      <w:bodyDiv w:val="1"/>
      <w:marLeft w:val="0"/>
      <w:marRight w:val="0"/>
      <w:marTop w:val="0"/>
      <w:marBottom w:val="0"/>
      <w:divBdr>
        <w:top w:val="none" w:sz="0" w:space="0" w:color="auto"/>
        <w:left w:val="none" w:sz="0" w:space="0" w:color="auto"/>
        <w:bottom w:val="none" w:sz="0" w:space="0" w:color="auto"/>
        <w:right w:val="none" w:sz="0" w:space="0" w:color="auto"/>
      </w:divBdr>
    </w:div>
    <w:div w:id="1967194909">
      <w:bodyDiv w:val="1"/>
      <w:marLeft w:val="0"/>
      <w:marRight w:val="0"/>
      <w:marTop w:val="0"/>
      <w:marBottom w:val="0"/>
      <w:divBdr>
        <w:top w:val="none" w:sz="0" w:space="0" w:color="auto"/>
        <w:left w:val="none" w:sz="0" w:space="0" w:color="auto"/>
        <w:bottom w:val="none" w:sz="0" w:space="0" w:color="auto"/>
        <w:right w:val="none" w:sz="0" w:space="0" w:color="auto"/>
      </w:divBdr>
    </w:div>
    <w:div w:id="1967809132">
      <w:bodyDiv w:val="1"/>
      <w:marLeft w:val="0"/>
      <w:marRight w:val="0"/>
      <w:marTop w:val="0"/>
      <w:marBottom w:val="0"/>
      <w:divBdr>
        <w:top w:val="none" w:sz="0" w:space="0" w:color="auto"/>
        <w:left w:val="none" w:sz="0" w:space="0" w:color="auto"/>
        <w:bottom w:val="none" w:sz="0" w:space="0" w:color="auto"/>
        <w:right w:val="none" w:sz="0" w:space="0" w:color="auto"/>
      </w:divBdr>
    </w:div>
    <w:div w:id="1970891787">
      <w:bodyDiv w:val="1"/>
      <w:marLeft w:val="0"/>
      <w:marRight w:val="0"/>
      <w:marTop w:val="0"/>
      <w:marBottom w:val="0"/>
      <w:divBdr>
        <w:top w:val="none" w:sz="0" w:space="0" w:color="auto"/>
        <w:left w:val="none" w:sz="0" w:space="0" w:color="auto"/>
        <w:bottom w:val="none" w:sz="0" w:space="0" w:color="auto"/>
        <w:right w:val="none" w:sz="0" w:space="0" w:color="auto"/>
      </w:divBdr>
    </w:div>
    <w:div w:id="1970896716">
      <w:bodyDiv w:val="1"/>
      <w:marLeft w:val="0"/>
      <w:marRight w:val="0"/>
      <w:marTop w:val="0"/>
      <w:marBottom w:val="0"/>
      <w:divBdr>
        <w:top w:val="none" w:sz="0" w:space="0" w:color="auto"/>
        <w:left w:val="none" w:sz="0" w:space="0" w:color="auto"/>
        <w:bottom w:val="none" w:sz="0" w:space="0" w:color="auto"/>
        <w:right w:val="none" w:sz="0" w:space="0" w:color="auto"/>
      </w:divBdr>
    </w:div>
    <w:div w:id="1971087154">
      <w:bodyDiv w:val="1"/>
      <w:marLeft w:val="0"/>
      <w:marRight w:val="0"/>
      <w:marTop w:val="0"/>
      <w:marBottom w:val="0"/>
      <w:divBdr>
        <w:top w:val="none" w:sz="0" w:space="0" w:color="auto"/>
        <w:left w:val="none" w:sz="0" w:space="0" w:color="auto"/>
        <w:bottom w:val="none" w:sz="0" w:space="0" w:color="auto"/>
        <w:right w:val="none" w:sz="0" w:space="0" w:color="auto"/>
      </w:divBdr>
      <w:divsChild>
        <w:div w:id="537402015">
          <w:marLeft w:val="0"/>
          <w:marRight w:val="0"/>
          <w:marTop w:val="0"/>
          <w:marBottom w:val="0"/>
          <w:divBdr>
            <w:top w:val="none" w:sz="0" w:space="0" w:color="auto"/>
            <w:left w:val="none" w:sz="0" w:space="0" w:color="auto"/>
            <w:bottom w:val="none" w:sz="0" w:space="0" w:color="auto"/>
            <w:right w:val="none" w:sz="0" w:space="0" w:color="auto"/>
          </w:divBdr>
        </w:div>
        <w:div w:id="789935276">
          <w:marLeft w:val="0"/>
          <w:marRight w:val="0"/>
          <w:marTop w:val="0"/>
          <w:marBottom w:val="0"/>
          <w:divBdr>
            <w:top w:val="none" w:sz="0" w:space="0" w:color="auto"/>
            <w:left w:val="none" w:sz="0" w:space="0" w:color="auto"/>
            <w:bottom w:val="none" w:sz="0" w:space="0" w:color="auto"/>
            <w:right w:val="none" w:sz="0" w:space="0" w:color="auto"/>
          </w:divBdr>
        </w:div>
        <w:div w:id="795951764">
          <w:marLeft w:val="0"/>
          <w:marRight w:val="0"/>
          <w:marTop w:val="0"/>
          <w:marBottom w:val="0"/>
          <w:divBdr>
            <w:top w:val="none" w:sz="0" w:space="0" w:color="auto"/>
            <w:left w:val="none" w:sz="0" w:space="0" w:color="auto"/>
            <w:bottom w:val="none" w:sz="0" w:space="0" w:color="auto"/>
            <w:right w:val="none" w:sz="0" w:space="0" w:color="auto"/>
          </w:divBdr>
        </w:div>
        <w:div w:id="1061096966">
          <w:marLeft w:val="0"/>
          <w:marRight w:val="0"/>
          <w:marTop w:val="0"/>
          <w:marBottom w:val="0"/>
          <w:divBdr>
            <w:top w:val="none" w:sz="0" w:space="0" w:color="auto"/>
            <w:left w:val="none" w:sz="0" w:space="0" w:color="auto"/>
            <w:bottom w:val="none" w:sz="0" w:space="0" w:color="auto"/>
            <w:right w:val="none" w:sz="0" w:space="0" w:color="auto"/>
          </w:divBdr>
          <w:divsChild>
            <w:div w:id="1077677345">
              <w:marLeft w:val="0"/>
              <w:marRight w:val="0"/>
              <w:marTop w:val="0"/>
              <w:marBottom w:val="0"/>
              <w:divBdr>
                <w:top w:val="none" w:sz="0" w:space="0" w:color="auto"/>
                <w:left w:val="none" w:sz="0" w:space="0" w:color="auto"/>
                <w:bottom w:val="none" w:sz="0" w:space="0" w:color="auto"/>
                <w:right w:val="none" w:sz="0" w:space="0" w:color="auto"/>
              </w:divBdr>
            </w:div>
            <w:div w:id="1192263545">
              <w:marLeft w:val="0"/>
              <w:marRight w:val="0"/>
              <w:marTop w:val="0"/>
              <w:marBottom w:val="0"/>
              <w:divBdr>
                <w:top w:val="none" w:sz="0" w:space="0" w:color="auto"/>
                <w:left w:val="none" w:sz="0" w:space="0" w:color="auto"/>
                <w:bottom w:val="none" w:sz="0" w:space="0" w:color="auto"/>
                <w:right w:val="none" w:sz="0" w:space="0" w:color="auto"/>
              </w:divBdr>
            </w:div>
            <w:div w:id="1742680242">
              <w:marLeft w:val="0"/>
              <w:marRight w:val="0"/>
              <w:marTop w:val="0"/>
              <w:marBottom w:val="0"/>
              <w:divBdr>
                <w:top w:val="none" w:sz="0" w:space="0" w:color="auto"/>
                <w:left w:val="none" w:sz="0" w:space="0" w:color="auto"/>
                <w:bottom w:val="none" w:sz="0" w:space="0" w:color="auto"/>
                <w:right w:val="none" w:sz="0" w:space="0" w:color="auto"/>
              </w:divBdr>
            </w:div>
          </w:divsChild>
        </w:div>
        <w:div w:id="1110200627">
          <w:marLeft w:val="0"/>
          <w:marRight w:val="0"/>
          <w:marTop w:val="0"/>
          <w:marBottom w:val="0"/>
          <w:divBdr>
            <w:top w:val="none" w:sz="0" w:space="0" w:color="auto"/>
            <w:left w:val="none" w:sz="0" w:space="0" w:color="auto"/>
            <w:bottom w:val="none" w:sz="0" w:space="0" w:color="auto"/>
            <w:right w:val="none" w:sz="0" w:space="0" w:color="auto"/>
          </w:divBdr>
        </w:div>
        <w:div w:id="1175532382">
          <w:marLeft w:val="0"/>
          <w:marRight w:val="0"/>
          <w:marTop w:val="0"/>
          <w:marBottom w:val="0"/>
          <w:divBdr>
            <w:top w:val="none" w:sz="0" w:space="0" w:color="auto"/>
            <w:left w:val="none" w:sz="0" w:space="0" w:color="auto"/>
            <w:bottom w:val="none" w:sz="0" w:space="0" w:color="auto"/>
            <w:right w:val="none" w:sz="0" w:space="0" w:color="auto"/>
          </w:divBdr>
        </w:div>
        <w:div w:id="1221592330">
          <w:marLeft w:val="0"/>
          <w:marRight w:val="0"/>
          <w:marTop w:val="0"/>
          <w:marBottom w:val="0"/>
          <w:divBdr>
            <w:top w:val="none" w:sz="0" w:space="0" w:color="auto"/>
            <w:left w:val="none" w:sz="0" w:space="0" w:color="auto"/>
            <w:bottom w:val="none" w:sz="0" w:space="0" w:color="auto"/>
            <w:right w:val="none" w:sz="0" w:space="0" w:color="auto"/>
          </w:divBdr>
          <w:divsChild>
            <w:div w:id="401684312">
              <w:marLeft w:val="0"/>
              <w:marRight w:val="0"/>
              <w:marTop w:val="0"/>
              <w:marBottom w:val="0"/>
              <w:divBdr>
                <w:top w:val="none" w:sz="0" w:space="0" w:color="auto"/>
                <w:left w:val="none" w:sz="0" w:space="0" w:color="auto"/>
                <w:bottom w:val="none" w:sz="0" w:space="0" w:color="auto"/>
                <w:right w:val="none" w:sz="0" w:space="0" w:color="auto"/>
              </w:divBdr>
            </w:div>
            <w:div w:id="931209568">
              <w:marLeft w:val="0"/>
              <w:marRight w:val="0"/>
              <w:marTop w:val="0"/>
              <w:marBottom w:val="0"/>
              <w:divBdr>
                <w:top w:val="none" w:sz="0" w:space="0" w:color="auto"/>
                <w:left w:val="none" w:sz="0" w:space="0" w:color="auto"/>
                <w:bottom w:val="none" w:sz="0" w:space="0" w:color="auto"/>
                <w:right w:val="none" w:sz="0" w:space="0" w:color="auto"/>
              </w:divBdr>
            </w:div>
            <w:div w:id="1671056865">
              <w:marLeft w:val="0"/>
              <w:marRight w:val="0"/>
              <w:marTop w:val="0"/>
              <w:marBottom w:val="0"/>
              <w:divBdr>
                <w:top w:val="none" w:sz="0" w:space="0" w:color="auto"/>
                <w:left w:val="none" w:sz="0" w:space="0" w:color="auto"/>
                <w:bottom w:val="none" w:sz="0" w:space="0" w:color="auto"/>
                <w:right w:val="none" w:sz="0" w:space="0" w:color="auto"/>
              </w:divBdr>
            </w:div>
            <w:div w:id="1870606760">
              <w:marLeft w:val="0"/>
              <w:marRight w:val="0"/>
              <w:marTop w:val="0"/>
              <w:marBottom w:val="0"/>
              <w:divBdr>
                <w:top w:val="none" w:sz="0" w:space="0" w:color="auto"/>
                <w:left w:val="none" w:sz="0" w:space="0" w:color="auto"/>
                <w:bottom w:val="none" w:sz="0" w:space="0" w:color="auto"/>
                <w:right w:val="none" w:sz="0" w:space="0" w:color="auto"/>
              </w:divBdr>
            </w:div>
          </w:divsChild>
        </w:div>
        <w:div w:id="1507211706">
          <w:marLeft w:val="0"/>
          <w:marRight w:val="0"/>
          <w:marTop w:val="0"/>
          <w:marBottom w:val="0"/>
          <w:divBdr>
            <w:top w:val="none" w:sz="0" w:space="0" w:color="auto"/>
            <w:left w:val="none" w:sz="0" w:space="0" w:color="auto"/>
            <w:bottom w:val="none" w:sz="0" w:space="0" w:color="auto"/>
            <w:right w:val="none" w:sz="0" w:space="0" w:color="auto"/>
          </w:divBdr>
          <w:divsChild>
            <w:div w:id="44767828">
              <w:marLeft w:val="0"/>
              <w:marRight w:val="0"/>
              <w:marTop w:val="0"/>
              <w:marBottom w:val="0"/>
              <w:divBdr>
                <w:top w:val="none" w:sz="0" w:space="0" w:color="auto"/>
                <w:left w:val="none" w:sz="0" w:space="0" w:color="auto"/>
                <w:bottom w:val="none" w:sz="0" w:space="0" w:color="auto"/>
                <w:right w:val="none" w:sz="0" w:space="0" w:color="auto"/>
              </w:divBdr>
            </w:div>
            <w:div w:id="656963028">
              <w:marLeft w:val="0"/>
              <w:marRight w:val="0"/>
              <w:marTop w:val="0"/>
              <w:marBottom w:val="0"/>
              <w:divBdr>
                <w:top w:val="none" w:sz="0" w:space="0" w:color="auto"/>
                <w:left w:val="none" w:sz="0" w:space="0" w:color="auto"/>
                <w:bottom w:val="none" w:sz="0" w:space="0" w:color="auto"/>
                <w:right w:val="none" w:sz="0" w:space="0" w:color="auto"/>
              </w:divBdr>
            </w:div>
            <w:div w:id="913970016">
              <w:marLeft w:val="0"/>
              <w:marRight w:val="0"/>
              <w:marTop w:val="0"/>
              <w:marBottom w:val="0"/>
              <w:divBdr>
                <w:top w:val="none" w:sz="0" w:space="0" w:color="auto"/>
                <w:left w:val="none" w:sz="0" w:space="0" w:color="auto"/>
                <w:bottom w:val="none" w:sz="0" w:space="0" w:color="auto"/>
                <w:right w:val="none" w:sz="0" w:space="0" w:color="auto"/>
              </w:divBdr>
            </w:div>
            <w:div w:id="927469521">
              <w:marLeft w:val="0"/>
              <w:marRight w:val="0"/>
              <w:marTop w:val="0"/>
              <w:marBottom w:val="0"/>
              <w:divBdr>
                <w:top w:val="none" w:sz="0" w:space="0" w:color="auto"/>
                <w:left w:val="none" w:sz="0" w:space="0" w:color="auto"/>
                <w:bottom w:val="none" w:sz="0" w:space="0" w:color="auto"/>
                <w:right w:val="none" w:sz="0" w:space="0" w:color="auto"/>
              </w:divBdr>
            </w:div>
            <w:div w:id="190028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76188">
      <w:bodyDiv w:val="1"/>
      <w:marLeft w:val="0"/>
      <w:marRight w:val="0"/>
      <w:marTop w:val="0"/>
      <w:marBottom w:val="0"/>
      <w:divBdr>
        <w:top w:val="none" w:sz="0" w:space="0" w:color="auto"/>
        <w:left w:val="none" w:sz="0" w:space="0" w:color="auto"/>
        <w:bottom w:val="none" w:sz="0" w:space="0" w:color="auto"/>
        <w:right w:val="none" w:sz="0" w:space="0" w:color="auto"/>
      </w:divBdr>
    </w:div>
    <w:div w:id="1979141304">
      <w:bodyDiv w:val="1"/>
      <w:marLeft w:val="0"/>
      <w:marRight w:val="0"/>
      <w:marTop w:val="0"/>
      <w:marBottom w:val="0"/>
      <w:divBdr>
        <w:top w:val="none" w:sz="0" w:space="0" w:color="auto"/>
        <w:left w:val="none" w:sz="0" w:space="0" w:color="auto"/>
        <w:bottom w:val="none" w:sz="0" w:space="0" w:color="auto"/>
        <w:right w:val="none" w:sz="0" w:space="0" w:color="auto"/>
      </w:divBdr>
    </w:div>
    <w:div w:id="1980761837">
      <w:bodyDiv w:val="1"/>
      <w:marLeft w:val="0"/>
      <w:marRight w:val="0"/>
      <w:marTop w:val="0"/>
      <w:marBottom w:val="0"/>
      <w:divBdr>
        <w:top w:val="none" w:sz="0" w:space="0" w:color="auto"/>
        <w:left w:val="none" w:sz="0" w:space="0" w:color="auto"/>
        <w:bottom w:val="none" w:sz="0" w:space="0" w:color="auto"/>
        <w:right w:val="none" w:sz="0" w:space="0" w:color="auto"/>
      </w:divBdr>
    </w:div>
    <w:div w:id="1981377277">
      <w:bodyDiv w:val="1"/>
      <w:marLeft w:val="0"/>
      <w:marRight w:val="0"/>
      <w:marTop w:val="0"/>
      <w:marBottom w:val="0"/>
      <w:divBdr>
        <w:top w:val="none" w:sz="0" w:space="0" w:color="auto"/>
        <w:left w:val="none" w:sz="0" w:space="0" w:color="auto"/>
        <w:bottom w:val="none" w:sz="0" w:space="0" w:color="auto"/>
        <w:right w:val="none" w:sz="0" w:space="0" w:color="auto"/>
      </w:divBdr>
    </w:div>
    <w:div w:id="1981954012">
      <w:bodyDiv w:val="1"/>
      <w:marLeft w:val="0"/>
      <w:marRight w:val="0"/>
      <w:marTop w:val="0"/>
      <w:marBottom w:val="0"/>
      <w:divBdr>
        <w:top w:val="none" w:sz="0" w:space="0" w:color="auto"/>
        <w:left w:val="none" w:sz="0" w:space="0" w:color="auto"/>
        <w:bottom w:val="none" w:sz="0" w:space="0" w:color="auto"/>
        <w:right w:val="none" w:sz="0" w:space="0" w:color="auto"/>
      </w:divBdr>
    </w:div>
    <w:div w:id="1984309682">
      <w:bodyDiv w:val="1"/>
      <w:marLeft w:val="0"/>
      <w:marRight w:val="0"/>
      <w:marTop w:val="0"/>
      <w:marBottom w:val="0"/>
      <w:divBdr>
        <w:top w:val="none" w:sz="0" w:space="0" w:color="auto"/>
        <w:left w:val="none" w:sz="0" w:space="0" w:color="auto"/>
        <w:bottom w:val="none" w:sz="0" w:space="0" w:color="auto"/>
        <w:right w:val="none" w:sz="0" w:space="0" w:color="auto"/>
      </w:divBdr>
    </w:div>
    <w:div w:id="1984508021">
      <w:bodyDiv w:val="1"/>
      <w:marLeft w:val="0"/>
      <w:marRight w:val="0"/>
      <w:marTop w:val="0"/>
      <w:marBottom w:val="0"/>
      <w:divBdr>
        <w:top w:val="none" w:sz="0" w:space="0" w:color="auto"/>
        <w:left w:val="none" w:sz="0" w:space="0" w:color="auto"/>
        <w:bottom w:val="none" w:sz="0" w:space="0" w:color="auto"/>
        <w:right w:val="none" w:sz="0" w:space="0" w:color="auto"/>
      </w:divBdr>
    </w:div>
    <w:div w:id="1984698966">
      <w:bodyDiv w:val="1"/>
      <w:marLeft w:val="0"/>
      <w:marRight w:val="0"/>
      <w:marTop w:val="0"/>
      <w:marBottom w:val="0"/>
      <w:divBdr>
        <w:top w:val="none" w:sz="0" w:space="0" w:color="auto"/>
        <w:left w:val="none" w:sz="0" w:space="0" w:color="auto"/>
        <w:bottom w:val="none" w:sz="0" w:space="0" w:color="auto"/>
        <w:right w:val="none" w:sz="0" w:space="0" w:color="auto"/>
      </w:divBdr>
    </w:div>
    <w:div w:id="1986935793">
      <w:bodyDiv w:val="1"/>
      <w:marLeft w:val="0"/>
      <w:marRight w:val="0"/>
      <w:marTop w:val="0"/>
      <w:marBottom w:val="0"/>
      <w:divBdr>
        <w:top w:val="none" w:sz="0" w:space="0" w:color="auto"/>
        <w:left w:val="none" w:sz="0" w:space="0" w:color="auto"/>
        <w:bottom w:val="none" w:sz="0" w:space="0" w:color="auto"/>
        <w:right w:val="none" w:sz="0" w:space="0" w:color="auto"/>
      </w:divBdr>
    </w:div>
    <w:div w:id="1988509523">
      <w:bodyDiv w:val="1"/>
      <w:marLeft w:val="0"/>
      <w:marRight w:val="0"/>
      <w:marTop w:val="0"/>
      <w:marBottom w:val="0"/>
      <w:divBdr>
        <w:top w:val="none" w:sz="0" w:space="0" w:color="auto"/>
        <w:left w:val="none" w:sz="0" w:space="0" w:color="auto"/>
        <w:bottom w:val="none" w:sz="0" w:space="0" w:color="auto"/>
        <w:right w:val="none" w:sz="0" w:space="0" w:color="auto"/>
      </w:divBdr>
    </w:div>
    <w:div w:id="1992631678">
      <w:bodyDiv w:val="1"/>
      <w:marLeft w:val="0"/>
      <w:marRight w:val="0"/>
      <w:marTop w:val="0"/>
      <w:marBottom w:val="0"/>
      <w:divBdr>
        <w:top w:val="none" w:sz="0" w:space="0" w:color="auto"/>
        <w:left w:val="none" w:sz="0" w:space="0" w:color="auto"/>
        <w:bottom w:val="none" w:sz="0" w:space="0" w:color="auto"/>
        <w:right w:val="none" w:sz="0" w:space="0" w:color="auto"/>
      </w:divBdr>
    </w:div>
    <w:div w:id="1992706209">
      <w:bodyDiv w:val="1"/>
      <w:marLeft w:val="0"/>
      <w:marRight w:val="0"/>
      <w:marTop w:val="0"/>
      <w:marBottom w:val="0"/>
      <w:divBdr>
        <w:top w:val="none" w:sz="0" w:space="0" w:color="auto"/>
        <w:left w:val="none" w:sz="0" w:space="0" w:color="auto"/>
        <w:bottom w:val="none" w:sz="0" w:space="0" w:color="auto"/>
        <w:right w:val="none" w:sz="0" w:space="0" w:color="auto"/>
      </w:divBdr>
    </w:div>
    <w:div w:id="1992905467">
      <w:bodyDiv w:val="1"/>
      <w:marLeft w:val="0"/>
      <w:marRight w:val="0"/>
      <w:marTop w:val="0"/>
      <w:marBottom w:val="0"/>
      <w:divBdr>
        <w:top w:val="none" w:sz="0" w:space="0" w:color="auto"/>
        <w:left w:val="none" w:sz="0" w:space="0" w:color="auto"/>
        <w:bottom w:val="none" w:sz="0" w:space="0" w:color="auto"/>
        <w:right w:val="none" w:sz="0" w:space="0" w:color="auto"/>
      </w:divBdr>
    </w:div>
    <w:div w:id="1998917340">
      <w:bodyDiv w:val="1"/>
      <w:marLeft w:val="0"/>
      <w:marRight w:val="0"/>
      <w:marTop w:val="0"/>
      <w:marBottom w:val="0"/>
      <w:divBdr>
        <w:top w:val="none" w:sz="0" w:space="0" w:color="auto"/>
        <w:left w:val="none" w:sz="0" w:space="0" w:color="auto"/>
        <w:bottom w:val="none" w:sz="0" w:space="0" w:color="auto"/>
        <w:right w:val="none" w:sz="0" w:space="0" w:color="auto"/>
      </w:divBdr>
    </w:div>
    <w:div w:id="2000115123">
      <w:bodyDiv w:val="1"/>
      <w:marLeft w:val="0"/>
      <w:marRight w:val="0"/>
      <w:marTop w:val="0"/>
      <w:marBottom w:val="0"/>
      <w:divBdr>
        <w:top w:val="none" w:sz="0" w:space="0" w:color="auto"/>
        <w:left w:val="none" w:sz="0" w:space="0" w:color="auto"/>
        <w:bottom w:val="none" w:sz="0" w:space="0" w:color="auto"/>
        <w:right w:val="none" w:sz="0" w:space="0" w:color="auto"/>
      </w:divBdr>
    </w:div>
    <w:div w:id="2003317661">
      <w:bodyDiv w:val="1"/>
      <w:marLeft w:val="0"/>
      <w:marRight w:val="0"/>
      <w:marTop w:val="0"/>
      <w:marBottom w:val="0"/>
      <w:divBdr>
        <w:top w:val="none" w:sz="0" w:space="0" w:color="auto"/>
        <w:left w:val="none" w:sz="0" w:space="0" w:color="auto"/>
        <w:bottom w:val="none" w:sz="0" w:space="0" w:color="auto"/>
        <w:right w:val="none" w:sz="0" w:space="0" w:color="auto"/>
      </w:divBdr>
    </w:div>
    <w:div w:id="2003658446">
      <w:bodyDiv w:val="1"/>
      <w:marLeft w:val="0"/>
      <w:marRight w:val="0"/>
      <w:marTop w:val="0"/>
      <w:marBottom w:val="0"/>
      <w:divBdr>
        <w:top w:val="none" w:sz="0" w:space="0" w:color="auto"/>
        <w:left w:val="none" w:sz="0" w:space="0" w:color="auto"/>
        <w:bottom w:val="none" w:sz="0" w:space="0" w:color="auto"/>
        <w:right w:val="none" w:sz="0" w:space="0" w:color="auto"/>
      </w:divBdr>
    </w:div>
    <w:div w:id="2005618638">
      <w:bodyDiv w:val="1"/>
      <w:marLeft w:val="0"/>
      <w:marRight w:val="0"/>
      <w:marTop w:val="0"/>
      <w:marBottom w:val="0"/>
      <w:divBdr>
        <w:top w:val="none" w:sz="0" w:space="0" w:color="auto"/>
        <w:left w:val="none" w:sz="0" w:space="0" w:color="auto"/>
        <w:bottom w:val="none" w:sz="0" w:space="0" w:color="auto"/>
        <w:right w:val="none" w:sz="0" w:space="0" w:color="auto"/>
      </w:divBdr>
    </w:div>
    <w:div w:id="2009625414">
      <w:bodyDiv w:val="1"/>
      <w:marLeft w:val="0"/>
      <w:marRight w:val="0"/>
      <w:marTop w:val="0"/>
      <w:marBottom w:val="0"/>
      <w:divBdr>
        <w:top w:val="none" w:sz="0" w:space="0" w:color="auto"/>
        <w:left w:val="none" w:sz="0" w:space="0" w:color="auto"/>
        <w:bottom w:val="none" w:sz="0" w:space="0" w:color="auto"/>
        <w:right w:val="none" w:sz="0" w:space="0" w:color="auto"/>
      </w:divBdr>
    </w:div>
    <w:div w:id="2009627980">
      <w:bodyDiv w:val="1"/>
      <w:marLeft w:val="0"/>
      <w:marRight w:val="0"/>
      <w:marTop w:val="0"/>
      <w:marBottom w:val="0"/>
      <w:divBdr>
        <w:top w:val="none" w:sz="0" w:space="0" w:color="auto"/>
        <w:left w:val="none" w:sz="0" w:space="0" w:color="auto"/>
        <w:bottom w:val="none" w:sz="0" w:space="0" w:color="auto"/>
        <w:right w:val="none" w:sz="0" w:space="0" w:color="auto"/>
      </w:divBdr>
    </w:div>
    <w:div w:id="2009823430">
      <w:bodyDiv w:val="1"/>
      <w:marLeft w:val="0"/>
      <w:marRight w:val="0"/>
      <w:marTop w:val="0"/>
      <w:marBottom w:val="0"/>
      <w:divBdr>
        <w:top w:val="none" w:sz="0" w:space="0" w:color="auto"/>
        <w:left w:val="none" w:sz="0" w:space="0" w:color="auto"/>
        <w:bottom w:val="none" w:sz="0" w:space="0" w:color="auto"/>
        <w:right w:val="none" w:sz="0" w:space="0" w:color="auto"/>
      </w:divBdr>
    </w:div>
    <w:div w:id="2011758902">
      <w:bodyDiv w:val="1"/>
      <w:marLeft w:val="0"/>
      <w:marRight w:val="0"/>
      <w:marTop w:val="0"/>
      <w:marBottom w:val="0"/>
      <w:divBdr>
        <w:top w:val="none" w:sz="0" w:space="0" w:color="auto"/>
        <w:left w:val="none" w:sz="0" w:space="0" w:color="auto"/>
        <w:bottom w:val="none" w:sz="0" w:space="0" w:color="auto"/>
        <w:right w:val="none" w:sz="0" w:space="0" w:color="auto"/>
      </w:divBdr>
    </w:div>
    <w:div w:id="2011909629">
      <w:bodyDiv w:val="1"/>
      <w:marLeft w:val="0"/>
      <w:marRight w:val="0"/>
      <w:marTop w:val="0"/>
      <w:marBottom w:val="0"/>
      <w:divBdr>
        <w:top w:val="none" w:sz="0" w:space="0" w:color="auto"/>
        <w:left w:val="none" w:sz="0" w:space="0" w:color="auto"/>
        <w:bottom w:val="none" w:sz="0" w:space="0" w:color="auto"/>
        <w:right w:val="none" w:sz="0" w:space="0" w:color="auto"/>
      </w:divBdr>
    </w:div>
    <w:div w:id="2012025983">
      <w:bodyDiv w:val="1"/>
      <w:marLeft w:val="0"/>
      <w:marRight w:val="0"/>
      <w:marTop w:val="0"/>
      <w:marBottom w:val="0"/>
      <w:divBdr>
        <w:top w:val="none" w:sz="0" w:space="0" w:color="auto"/>
        <w:left w:val="none" w:sz="0" w:space="0" w:color="auto"/>
        <w:bottom w:val="none" w:sz="0" w:space="0" w:color="auto"/>
        <w:right w:val="none" w:sz="0" w:space="0" w:color="auto"/>
      </w:divBdr>
    </w:div>
    <w:div w:id="2018921952">
      <w:bodyDiv w:val="1"/>
      <w:marLeft w:val="0"/>
      <w:marRight w:val="0"/>
      <w:marTop w:val="0"/>
      <w:marBottom w:val="0"/>
      <w:divBdr>
        <w:top w:val="none" w:sz="0" w:space="0" w:color="auto"/>
        <w:left w:val="none" w:sz="0" w:space="0" w:color="auto"/>
        <w:bottom w:val="none" w:sz="0" w:space="0" w:color="auto"/>
        <w:right w:val="none" w:sz="0" w:space="0" w:color="auto"/>
      </w:divBdr>
    </w:div>
    <w:div w:id="2020697152">
      <w:bodyDiv w:val="1"/>
      <w:marLeft w:val="0"/>
      <w:marRight w:val="0"/>
      <w:marTop w:val="0"/>
      <w:marBottom w:val="0"/>
      <w:divBdr>
        <w:top w:val="none" w:sz="0" w:space="0" w:color="auto"/>
        <w:left w:val="none" w:sz="0" w:space="0" w:color="auto"/>
        <w:bottom w:val="none" w:sz="0" w:space="0" w:color="auto"/>
        <w:right w:val="none" w:sz="0" w:space="0" w:color="auto"/>
      </w:divBdr>
    </w:div>
    <w:div w:id="2022001095">
      <w:bodyDiv w:val="1"/>
      <w:marLeft w:val="0"/>
      <w:marRight w:val="0"/>
      <w:marTop w:val="0"/>
      <w:marBottom w:val="0"/>
      <w:divBdr>
        <w:top w:val="none" w:sz="0" w:space="0" w:color="auto"/>
        <w:left w:val="none" w:sz="0" w:space="0" w:color="auto"/>
        <w:bottom w:val="none" w:sz="0" w:space="0" w:color="auto"/>
        <w:right w:val="none" w:sz="0" w:space="0" w:color="auto"/>
      </w:divBdr>
    </w:div>
    <w:div w:id="2022193783">
      <w:bodyDiv w:val="1"/>
      <w:marLeft w:val="0"/>
      <w:marRight w:val="0"/>
      <w:marTop w:val="0"/>
      <w:marBottom w:val="0"/>
      <w:divBdr>
        <w:top w:val="none" w:sz="0" w:space="0" w:color="auto"/>
        <w:left w:val="none" w:sz="0" w:space="0" w:color="auto"/>
        <w:bottom w:val="none" w:sz="0" w:space="0" w:color="auto"/>
        <w:right w:val="none" w:sz="0" w:space="0" w:color="auto"/>
      </w:divBdr>
    </w:div>
    <w:div w:id="2022657608">
      <w:bodyDiv w:val="1"/>
      <w:marLeft w:val="0"/>
      <w:marRight w:val="0"/>
      <w:marTop w:val="0"/>
      <w:marBottom w:val="0"/>
      <w:divBdr>
        <w:top w:val="none" w:sz="0" w:space="0" w:color="auto"/>
        <w:left w:val="none" w:sz="0" w:space="0" w:color="auto"/>
        <w:bottom w:val="none" w:sz="0" w:space="0" w:color="auto"/>
        <w:right w:val="none" w:sz="0" w:space="0" w:color="auto"/>
      </w:divBdr>
    </w:div>
    <w:div w:id="2022853680">
      <w:bodyDiv w:val="1"/>
      <w:marLeft w:val="0"/>
      <w:marRight w:val="0"/>
      <w:marTop w:val="0"/>
      <w:marBottom w:val="0"/>
      <w:divBdr>
        <w:top w:val="none" w:sz="0" w:space="0" w:color="auto"/>
        <w:left w:val="none" w:sz="0" w:space="0" w:color="auto"/>
        <w:bottom w:val="none" w:sz="0" w:space="0" w:color="auto"/>
        <w:right w:val="none" w:sz="0" w:space="0" w:color="auto"/>
      </w:divBdr>
    </w:div>
    <w:div w:id="2024360458">
      <w:bodyDiv w:val="1"/>
      <w:marLeft w:val="0"/>
      <w:marRight w:val="0"/>
      <w:marTop w:val="0"/>
      <w:marBottom w:val="0"/>
      <w:divBdr>
        <w:top w:val="none" w:sz="0" w:space="0" w:color="auto"/>
        <w:left w:val="none" w:sz="0" w:space="0" w:color="auto"/>
        <w:bottom w:val="none" w:sz="0" w:space="0" w:color="auto"/>
        <w:right w:val="none" w:sz="0" w:space="0" w:color="auto"/>
      </w:divBdr>
    </w:div>
    <w:div w:id="2025857980">
      <w:bodyDiv w:val="1"/>
      <w:marLeft w:val="0"/>
      <w:marRight w:val="0"/>
      <w:marTop w:val="0"/>
      <w:marBottom w:val="0"/>
      <w:divBdr>
        <w:top w:val="none" w:sz="0" w:space="0" w:color="auto"/>
        <w:left w:val="none" w:sz="0" w:space="0" w:color="auto"/>
        <w:bottom w:val="none" w:sz="0" w:space="0" w:color="auto"/>
        <w:right w:val="none" w:sz="0" w:space="0" w:color="auto"/>
      </w:divBdr>
    </w:div>
    <w:div w:id="2027779494">
      <w:bodyDiv w:val="1"/>
      <w:marLeft w:val="0"/>
      <w:marRight w:val="0"/>
      <w:marTop w:val="0"/>
      <w:marBottom w:val="0"/>
      <w:divBdr>
        <w:top w:val="none" w:sz="0" w:space="0" w:color="auto"/>
        <w:left w:val="none" w:sz="0" w:space="0" w:color="auto"/>
        <w:bottom w:val="none" w:sz="0" w:space="0" w:color="auto"/>
        <w:right w:val="none" w:sz="0" w:space="0" w:color="auto"/>
      </w:divBdr>
    </w:div>
    <w:div w:id="2037542771">
      <w:bodyDiv w:val="1"/>
      <w:marLeft w:val="0"/>
      <w:marRight w:val="0"/>
      <w:marTop w:val="0"/>
      <w:marBottom w:val="0"/>
      <w:divBdr>
        <w:top w:val="none" w:sz="0" w:space="0" w:color="auto"/>
        <w:left w:val="none" w:sz="0" w:space="0" w:color="auto"/>
        <w:bottom w:val="none" w:sz="0" w:space="0" w:color="auto"/>
        <w:right w:val="none" w:sz="0" w:space="0" w:color="auto"/>
      </w:divBdr>
    </w:div>
    <w:div w:id="2038502003">
      <w:bodyDiv w:val="1"/>
      <w:marLeft w:val="0"/>
      <w:marRight w:val="0"/>
      <w:marTop w:val="0"/>
      <w:marBottom w:val="0"/>
      <w:divBdr>
        <w:top w:val="none" w:sz="0" w:space="0" w:color="auto"/>
        <w:left w:val="none" w:sz="0" w:space="0" w:color="auto"/>
        <w:bottom w:val="none" w:sz="0" w:space="0" w:color="auto"/>
        <w:right w:val="none" w:sz="0" w:space="0" w:color="auto"/>
      </w:divBdr>
    </w:div>
    <w:div w:id="2041776793">
      <w:bodyDiv w:val="1"/>
      <w:marLeft w:val="0"/>
      <w:marRight w:val="0"/>
      <w:marTop w:val="0"/>
      <w:marBottom w:val="0"/>
      <w:divBdr>
        <w:top w:val="none" w:sz="0" w:space="0" w:color="auto"/>
        <w:left w:val="none" w:sz="0" w:space="0" w:color="auto"/>
        <w:bottom w:val="none" w:sz="0" w:space="0" w:color="auto"/>
        <w:right w:val="none" w:sz="0" w:space="0" w:color="auto"/>
      </w:divBdr>
    </w:div>
    <w:div w:id="2045671173">
      <w:bodyDiv w:val="1"/>
      <w:marLeft w:val="0"/>
      <w:marRight w:val="0"/>
      <w:marTop w:val="0"/>
      <w:marBottom w:val="0"/>
      <w:divBdr>
        <w:top w:val="none" w:sz="0" w:space="0" w:color="auto"/>
        <w:left w:val="none" w:sz="0" w:space="0" w:color="auto"/>
        <w:bottom w:val="none" w:sz="0" w:space="0" w:color="auto"/>
        <w:right w:val="none" w:sz="0" w:space="0" w:color="auto"/>
      </w:divBdr>
    </w:div>
    <w:div w:id="2049990970">
      <w:bodyDiv w:val="1"/>
      <w:marLeft w:val="0"/>
      <w:marRight w:val="0"/>
      <w:marTop w:val="0"/>
      <w:marBottom w:val="0"/>
      <w:divBdr>
        <w:top w:val="none" w:sz="0" w:space="0" w:color="auto"/>
        <w:left w:val="none" w:sz="0" w:space="0" w:color="auto"/>
        <w:bottom w:val="none" w:sz="0" w:space="0" w:color="auto"/>
        <w:right w:val="none" w:sz="0" w:space="0" w:color="auto"/>
      </w:divBdr>
    </w:div>
    <w:div w:id="2051373388">
      <w:bodyDiv w:val="1"/>
      <w:marLeft w:val="0"/>
      <w:marRight w:val="0"/>
      <w:marTop w:val="0"/>
      <w:marBottom w:val="0"/>
      <w:divBdr>
        <w:top w:val="none" w:sz="0" w:space="0" w:color="auto"/>
        <w:left w:val="none" w:sz="0" w:space="0" w:color="auto"/>
        <w:bottom w:val="none" w:sz="0" w:space="0" w:color="auto"/>
        <w:right w:val="none" w:sz="0" w:space="0" w:color="auto"/>
      </w:divBdr>
    </w:div>
    <w:div w:id="2056275166">
      <w:bodyDiv w:val="1"/>
      <w:marLeft w:val="0"/>
      <w:marRight w:val="0"/>
      <w:marTop w:val="0"/>
      <w:marBottom w:val="0"/>
      <w:divBdr>
        <w:top w:val="none" w:sz="0" w:space="0" w:color="auto"/>
        <w:left w:val="none" w:sz="0" w:space="0" w:color="auto"/>
        <w:bottom w:val="none" w:sz="0" w:space="0" w:color="auto"/>
        <w:right w:val="none" w:sz="0" w:space="0" w:color="auto"/>
      </w:divBdr>
    </w:div>
    <w:div w:id="2057579418">
      <w:bodyDiv w:val="1"/>
      <w:marLeft w:val="0"/>
      <w:marRight w:val="0"/>
      <w:marTop w:val="0"/>
      <w:marBottom w:val="0"/>
      <w:divBdr>
        <w:top w:val="none" w:sz="0" w:space="0" w:color="auto"/>
        <w:left w:val="none" w:sz="0" w:space="0" w:color="auto"/>
        <w:bottom w:val="none" w:sz="0" w:space="0" w:color="auto"/>
        <w:right w:val="none" w:sz="0" w:space="0" w:color="auto"/>
      </w:divBdr>
    </w:div>
    <w:div w:id="2058045833">
      <w:bodyDiv w:val="1"/>
      <w:marLeft w:val="0"/>
      <w:marRight w:val="0"/>
      <w:marTop w:val="0"/>
      <w:marBottom w:val="0"/>
      <w:divBdr>
        <w:top w:val="none" w:sz="0" w:space="0" w:color="auto"/>
        <w:left w:val="none" w:sz="0" w:space="0" w:color="auto"/>
        <w:bottom w:val="none" w:sz="0" w:space="0" w:color="auto"/>
        <w:right w:val="none" w:sz="0" w:space="0" w:color="auto"/>
      </w:divBdr>
    </w:div>
    <w:div w:id="2058315019">
      <w:bodyDiv w:val="1"/>
      <w:marLeft w:val="0"/>
      <w:marRight w:val="0"/>
      <w:marTop w:val="0"/>
      <w:marBottom w:val="0"/>
      <w:divBdr>
        <w:top w:val="none" w:sz="0" w:space="0" w:color="auto"/>
        <w:left w:val="none" w:sz="0" w:space="0" w:color="auto"/>
        <w:bottom w:val="none" w:sz="0" w:space="0" w:color="auto"/>
        <w:right w:val="none" w:sz="0" w:space="0" w:color="auto"/>
      </w:divBdr>
    </w:div>
    <w:div w:id="2058971364">
      <w:bodyDiv w:val="1"/>
      <w:marLeft w:val="0"/>
      <w:marRight w:val="0"/>
      <w:marTop w:val="0"/>
      <w:marBottom w:val="0"/>
      <w:divBdr>
        <w:top w:val="none" w:sz="0" w:space="0" w:color="auto"/>
        <w:left w:val="none" w:sz="0" w:space="0" w:color="auto"/>
        <w:bottom w:val="none" w:sz="0" w:space="0" w:color="auto"/>
        <w:right w:val="none" w:sz="0" w:space="0" w:color="auto"/>
      </w:divBdr>
    </w:div>
    <w:div w:id="2059472914">
      <w:bodyDiv w:val="1"/>
      <w:marLeft w:val="0"/>
      <w:marRight w:val="0"/>
      <w:marTop w:val="0"/>
      <w:marBottom w:val="0"/>
      <w:divBdr>
        <w:top w:val="none" w:sz="0" w:space="0" w:color="auto"/>
        <w:left w:val="none" w:sz="0" w:space="0" w:color="auto"/>
        <w:bottom w:val="none" w:sz="0" w:space="0" w:color="auto"/>
        <w:right w:val="none" w:sz="0" w:space="0" w:color="auto"/>
      </w:divBdr>
    </w:div>
    <w:div w:id="2060518004">
      <w:bodyDiv w:val="1"/>
      <w:marLeft w:val="0"/>
      <w:marRight w:val="0"/>
      <w:marTop w:val="0"/>
      <w:marBottom w:val="0"/>
      <w:divBdr>
        <w:top w:val="none" w:sz="0" w:space="0" w:color="auto"/>
        <w:left w:val="none" w:sz="0" w:space="0" w:color="auto"/>
        <w:bottom w:val="none" w:sz="0" w:space="0" w:color="auto"/>
        <w:right w:val="none" w:sz="0" w:space="0" w:color="auto"/>
      </w:divBdr>
    </w:div>
    <w:div w:id="2060855511">
      <w:bodyDiv w:val="1"/>
      <w:marLeft w:val="0"/>
      <w:marRight w:val="0"/>
      <w:marTop w:val="0"/>
      <w:marBottom w:val="0"/>
      <w:divBdr>
        <w:top w:val="none" w:sz="0" w:space="0" w:color="auto"/>
        <w:left w:val="none" w:sz="0" w:space="0" w:color="auto"/>
        <w:bottom w:val="none" w:sz="0" w:space="0" w:color="auto"/>
        <w:right w:val="none" w:sz="0" w:space="0" w:color="auto"/>
      </w:divBdr>
    </w:div>
    <w:div w:id="2061006912">
      <w:bodyDiv w:val="1"/>
      <w:marLeft w:val="0"/>
      <w:marRight w:val="0"/>
      <w:marTop w:val="0"/>
      <w:marBottom w:val="0"/>
      <w:divBdr>
        <w:top w:val="none" w:sz="0" w:space="0" w:color="auto"/>
        <w:left w:val="none" w:sz="0" w:space="0" w:color="auto"/>
        <w:bottom w:val="none" w:sz="0" w:space="0" w:color="auto"/>
        <w:right w:val="none" w:sz="0" w:space="0" w:color="auto"/>
      </w:divBdr>
    </w:div>
    <w:div w:id="2061857722">
      <w:bodyDiv w:val="1"/>
      <w:marLeft w:val="0"/>
      <w:marRight w:val="0"/>
      <w:marTop w:val="0"/>
      <w:marBottom w:val="0"/>
      <w:divBdr>
        <w:top w:val="none" w:sz="0" w:space="0" w:color="auto"/>
        <w:left w:val="none" w:sz="0" w:space="0" w:color="auto"/>
        <w:bottom w:val="none" w:sz="0" w:space="0" w:color="auto"/>
        <w:right w:val="none" w:sz="0" w:space="0" w:color="auto"/>
      </w:divBdr>
    </w:div>
    <w:div w:id="2062049819">
      <w:bodyDiv w:val="1"/>
      <w:marLeft w:val="0"/>
      <w:marRight w:val="0"/>
      <w:marTop w:val="0"/>
      <w:marBottom w:val="0"/>
      <w:divBdr>
        <w:top w:val="none" w:sz="0" w:space="0" w:color="auto"/>
        <w:left w:val="none" w:sz="0" w:space="0" w:color="auto"/>
        <w:bottom w:val="none" w:sz="0" w:space="0" w:color="auto"/>
        <w:right w:val="none" w:sz="0" w:space="0" w:color="auto"/>
      </w:divBdr>
    </w:div>
    <w:div w:id="2062367321">
      <w:bodyDiv w:val="1"/>
      <w:marLeft w:val="0"/>
      <w:marRight w:val="0"/>
      <w:marTop w:val="0"/>
      <w:marBottom w:val="0"/>
      <w:divBdr>
        <w:top w:val="none" w:sz="0" w:space="0" w:color="auto"/>
        <w:left w:val="none" w:sz="0" w:space="0" w:color="auto"/>
        <w:bottom w:val="none" w:sz="0" w:space="0" w:color="auto"/>
        <w:right w:val="none" w:sz="0" w:space="0" w:color="auto"/>
      </w:divBdr>
    </w:div>
    <w:div w:id="2069300382">
      <w:bodyDiv w:val="1"/>
      <w:marLeft w:val="0"/>
      <w:marRight w:val="0"/>
      <w:marTop w:val="0"/>
      <w:marBottom w:val="0"/>
      <w:divBdr>
        <w:top w:val="none" w:sz="0" w:space="0" w:color="auto"/>
        <w:left w:val="none" w:sz="0" w:space="0" w:color="auto"/>
        <w:bottom w:val="none" w:sz="0" w:space="0" w:color="auto"/>
        <w:right w:val="none" w:sz="0" w:space="0" w:color="auto"/>
      </w:divBdr>
    </w:div>
    <w:div w:id="2070573167">
      <w:bodyDiv w:val="1"/>
      <w:marLeft w:val="0"/>
      <w:marRight w:val="0"/>
      <w:marTop w:val="0"/>
      <w:marBottom w:val="0"/>
      <w:divBdr>
        <w:top w:val="none" w:sz="0" w:space="0" w:color="auto"/>
        <w:left w:val="none" w:sz="0" w:space="0" w:color="auto"/>
        <w:bottom w:val="none" w:sz="0" w:space="0" w:color="auto"/>
        <w:right w:val="none" w:sz="0" w:space="0" w:color="auto"/>
      </w:divBdr>
    </w:div>
    <w:div w:id="2072343181">
      <w:bodyDiv w:val="1"/>
      <w:marLeft w:val="0"/>
      <w:marRight w:val="0"/>
      <w:marTop w:val="0"/>
      <w:marBottom w:val="0"/>
      <w:divBdr>
        <w:top w:val="none" w:sz="0" w:space="0" w:color="auto"/>
        <w:left w:val="none" w:sz="0" w:space="0" w:color="auto"/>
        <w:bottom w:val="none" w:sz="0" w:space="0" w:color="auto"/>
        <w:right w:val="none" w:sz="0" w:space="0" w:color="auto"/>
      </w:divBdr>
    </w:div>
    <w:div w:id="2073580903">
      <w:bodyDiv w:val="1"/>
      <w:marLeft w:val="0"/>
      <w:marRight w:val="0"/>
      <w:marTop w:val="0"/>
      <w:marBottom w:val="0"/>
      <w:divBdr>
        <w:top w:val="none" w:sz="0" w:space="0" w:color="auto"/>
        <w:left w:val="none" w:sz="0" w:space="0" w:color="auto"/>
        <w:bottom w:val="none" w:sz="0" w:space="0" w:color="auto"/>
        <w:right w:val="none" w:sz="0" w:space="0" w:color="auto"/>
      </w:divBdr>
    </w:div>
    <w:div w:id="2077237531">
      <w:bodyDiv w:val="1"/>
      <w:marLeft w:val="0"/>
      <w:marRight w:val="0"/>
      <w:marTop w:val="0"/>
      <w:marBottom w:val="0"/>
      <w:divBdr>
        <w:top w:val="none" w:sz="0" w:space="0" w:color="auto"/>
        <w:left w:val="none" w:sz="0" w:space="0" w:color="auto"/>
        <w:bottom w:val="none" w:sz="0" w:space="0" w:color="auto"/>
        <w:right w:val="none" w:sz="0" w:space="0" w:color="auto"/>
      </w:divBdr>
    </w:div>
    <w:div w:id="2080664337">
      <w:bodyDiv w:val="1"/>
      <w:marLeft w:val="0"/>
      <w:marRight w:val="0"/>
      <w:marTop w:val="0"/>
      <w:marBottom w:val="0"/>
      <w:divBdr>
        <w:top w:val="none" w:sz="0" w:space="0" w:color="auto"/>
        <w:left w:val="none" w:sz="0" w:space="0" w:color="auto"/>
        <w:bottom w:val="none" w:sz="0" w:space="0" w:color="auto"/>
        <w:right w:val="none" w:sz="0" w:space="0" w:color="auto"/>
      </w:divBdr>
    </w:div>
    <w:div w:id="2082752076">
      <w:bodyDiv w:val="1"/>
      <w:marLeft w:val="0"/>
      <w:marRight w:val="0"/>
      <w:marTop w:val="0"/>
      <w:marBottom w:val="0"/>
      <w:divBdr>
        <w:top w:val="none" w:sz="0" w:space="0" w:color="auto"/>
        <w:left w:val="none" w:sz="0" w:space="0" w:color="auto"/>
        <w:bottom w:val="none" w:sz="0" w:space="0" w:color="auto"/>
        <w:right w:val="none" w:sz="0" w:space="0" w:color="auto"/>
      </w:divBdr>
    </w:div>
    <w:div w:id="2089305182">
      <w:bodyDiv w:val="1"/>
      <w:marLeft w:val="0"/>
      <w:marRight w:val="0"/>
      <w:marTop w:val="0"/>
      <w:marBottom w:val="0"/>
      <w:divBdr>
        <w:top w:val="none" w:sz="0" w:space="0" w:color="auto"/>
        <w:left w:val="none" w:sz="0" w:space="0" w:color="auto"/>
        <w:bottom w:val="none" w:sz="0" w:space="0" w:color="auto"/>
        <w:right w:val="none" w:sz="0" w:space="0" w:color="auto"/>
      </w:divBdr>
    </w:div>
    <w:div w:id="2091804766">
      <w:bodyDiv w:val="1"/>
      <w:marLeft w:val="0"/>
      <w:marRight w:val="0"/>
      <w:marTop w:val="0"/>
      <w:marBottom w:val="0"/>
      <w:divBdr>
        <w:top w:val="none" w:sz="0" w:space="0" w:color="auto"/>
        <w:left w:val="none" w:sz="0" w:space="0" w:color="auto"/>
        <w:bottom w:val="none" w:sz="0" w:space="0" w:color="auto"/>
        <w:right w:val="none" w:sz="0" w:space="0" w:color="auto"/>
      </w:divBdr>
    </w:div>
    <w:div w:id="2093551721">
      <w:bodyDiv w:val="1"/>
      <w:marLeft w:val="0"/>
      <w:marRight w:val="0"/>
      <w:marTop w:val="0"/>
      <w:marBottom w:val="0"/>
      <w:divBdr>
        <w:top w:val="none" w:sz="0" w:space="0" w:color="auto"/>
        <w:left w:val="none" w:sz="0" w:space="0" w:color="auto"/>
        <w:bottom w:val="none" w:sz="0" w:space="0" w:color="auto"/>
        <w:right w:val="none" w:sz="0" w:space="0" w:color="auto"/>
      </w:divBdr>
    </w:div>
    <w:div w:id="2094665920">
      <w:bodyDiv w:val="1"/>
      <w:marLeft w:val="0"/>
      <w:marRight w:val="0"/>
      <w:marTop w:val="0"/>
      <w:marBottom w:val="0"/>
      <w:divBdr>
        <w:top w:val="none" w:sz="0" w:space="0" w:color="auto"/>
        <w:left w:val="none" w:sz="0" w:space="0" w:color="auto"/>
        <w:bottom w:val="none" w:sz="0" w:space="0" w:color="auto"/>
        <w:right w:val="none" w:sz="0" w:space="0" w:color="auto"/>
      </w:divBdr>
    </w:div>
    <w:div w:id="2094741484">
      <w:bodyDiv w:val="1"/>
      <w:marLeft w:val="0"/>
      <w:marRight w:val="0"/>
      <w:marTop w:val="0"/>
      <w:marBottom w:val="0"/>
      <w:divBdr>
        <w:top w:val="none" w:sz="0" w:space="0" w:color="auto"/>
        <w:left w:val="none" w:sz="0" w:space="0" w:color="auto"/>
        <w:bottom w:val="none" w:sz="0" w:space="0" w:color="auto"/>
        <w:right w:val="none" w:sz="0" w:space="0" w:color="auto"/>
      </w:divBdr>
    </w:div>
    <w:div w:id="2095317474">
      <w:bodyDiv w:val="1"/>
      <w:marLeft w:val="0"/>
      <w:marRight w:val="0"/>
      <w:marTop w:val="0"/>
      <w:marBottom w:val="0"/>
      <w:divBdr>
        <w:top w:val="none" w:sz="0" w:space="0" w:color="auto"/>
        <w:left w:val="none" w:sz="0" w:space="0" w:color="auto"/>
        <w:bottom w:val="none" w:sz="0" w:space="0" w:color="auto"/>
        <w:right w:val="none" w:sz="0" w:space="0" w:color="auto"/>
      </w:divBdr>
    </w:div>
    <w:div w:id="2097743539">
      <w:bodyDiv w:val="1"/>
      <w:marLeft w:val="0"/>
      <w:marRight w:val="0"/>
      <w:marTop w:val="0"/>
      <w:marBottom w:val="0"/>
      <w:divBdr>
        <w:top w:val="none" w:sz="0" w:space="0" w:color="auto"/>
        <w:left w:val="none" w:sz="0" w:space="0" w:color="auto"/>
        <w:bottom w:val="none" w:sz="0" w:space="0" w:color="auto"/>
        <w:right w:val="none" w:sz="0" w:space="0" w:color="auto"/>
      </w:divBdr>
    </w:div>
    <w:div w:id="2100907656">
      <w:bodyDiv w:val="1"/>
      <w:marLeft w:val="0"/>
      <w:marRight w:val="0"/>
      <w:marTop w:val="0"/>
      <w:marBottom w:val="0"/>
      <w:divBdr>
        <w:top w:val="none" w:sz="0" w:space="0" w:color="auto"/>
        <w:left w:val="none" w:sz="0" w:space="0" w:color="auto"/>
        <w:bottom w:val="none" w:sz="0" w:space="0" w:color="auto"/>
        <w:right w:val="none" w:sz="0" w:space="0" w:color="auto"/>
      </w:divBdr>
    </w:div>
    <w:div w:id="2101674276">
      <w:bodyDiv w:val="1"/>
      <w:marLeft w:val="0"/>
      <w:marRight w:val="0"/>
      <w:marTop w:val="0"/>
      <w:marBottom w:val="0"/>
      <w:divBdr>
        <w:top w:val="none" w:sz="0" w:space="0" w:color="auto"/>
        <w:left w:val="none" w:sz="0" w:space="0" w:color="auto"/>
        <w:bottom w:val="none" w:sz="0" w:space="0" w:color="auto"/>
        <w:right w:val="none" w:sz="0" w:space="0" w:color="auto"/>
      </w:divBdr>
    </w:div>
    <w:div w:id="2102214273">
      <w:bodyDiv w:val="1"/>
      <w:marLeft w:val="0"/>
      <w:marRight w:val="0"/>
      <w:marTop w:val="0"/>
      <w:marBottom w:val="0"/>
      <w:divBdr>
        <w:top w:val="none" w:sz="0" w:space="0" w:color="auto"/>
        <w:left w:val="none" w:sz="0" w:space="0" w:color="auto"/>
        <w:bottom w:val="none" w:sz="0" w:space="0" w:color="auto"/>
        <w:right w:val="none" w:sz="0" w:space="0" w:color="auto"/>
      </w:divBdr>
    </w:div>
    <w:div w:id="2103989980">
      <w:bodyDiv w:val="1"/>
      <w:marLeft w:val="0"/>
      <w:marRight w:val="0"/>
      <w:marTop w:val="0"/>
      <w:marBottom w:val="0"/>
      <w:divBdr>
        <w:top w:val="none" w:sz="0" w:space="0" w:color="auto"/>
        <w:left w:val="none" w:sz="0" w:space="0" w:color="auto"/>
        <w:bottom w:val="none" w:sz="0" w:space="0" w:color="auto"/>
        <w:right w:val="none" w:sz="0" w:space="0" w:color="auto"/>
      </w:divBdr>
    </w:div>
    <w:div w:id="2104453289">
      <w:bodyDiv w:val="1"/>
      <w:marLeft w:val="0"/>
      <w:marRight w:val="0"/>
      <w:marTop w:val="0"/>
      <w:marBottom w:val="0"/>
      <w:divBdr>
        <w:top w:val="none" w:sz="0" w:space="0" w:color="auto"/>
        <w:left w:val="none" w:sz="0" w:space="0" w:color="auto"/>
        <w:bottom w:val="none" w:sz="0" w:space="0" w:color="auto"/>
        <w:right w:val="none" w:sz="0" w:space="0" w:color="auto"/>
      </w:divBdr>
    </w:div>
    <w:div w:id="2108310495">
      <w:bodyDiv w:val="1"/>
      <w:marLeft w:val="0"/>
      <w:marRight w:val="0"/>
      <w:marTop w:val="0"/>
      <w:marBottom w:val="0"/>
      <w:divBdr>
        <w:top w:val="none" w:sz="0" w:space="0" w:color="auto"/>
        <w:left w:val="none" w:sz="0" w:space="0" w:color="auto"/>
        <w:bottom w:val="none" w:sz="0" w:space="0" w:color="auto"/>
        <w:right w:val="none" w:sz="0" w:space="0" w:color="auto"/>
      </w:divBdr>
    </w:div>
    <w:div w:id="2108845246">
      <w:bodyDiv w:val="1"/>
      <w:marLeft w:val="0"/>
      <w:marRight w:val="0"/>
      <w:marTop w:val="0"/>
      <w:marBottom w:val="0"/>
      <w:divBdr>
        <w:top w:val="none" w:sz="0" w:space="0" w:color="auto"/>
        <w:left w:val="none" w:sz="0" w:space="0" w:color="auto"/>
        <w:bottom w:val="none" w:sz="0" w:space="0" w:color="auto"/>
        <w:right w:val="none" w:sz="0" w:space="0" w:color="auto"/>
      </w:divBdr>
    </w:div>
    <w:div w:id="2109809918">
      <w:bodyDiv w:val="1"/>
      <w:marLeft w:val="0"/>
      <w:marRight w:val="0"/>
      <w:marTop w:val="0"/>
      <w:marBottom w:val="0"/>
      <w:divBdr>
        <w:top w:val="none" w:sz="0" w:space="0" w:color="auto"/>
        <w:left w:val="none" w:sz="0" w:space="0" w:color="auto"/>
        <w:bottom w:val="none" w:sz="0" w:space="0" w:color="auto"/>
        <w:right w:val="none" w:sz="0" w:space="0" w:color="auto"/>
      </w:divBdr>
    </w:div>
    <w:div w:id="2110735543">
      <w:bodyDiv w:val="1"/>
      <w:marLeft w:val="0"/>
      <w:marRight w:val="0"/>
      <w:marTop w:val="0"/>
      <w:marBottom w:val="0"/>
      <w:divBdr>
        <w:top w:val="none" w:sz="0" w:space="0" w:color="auto"/>
        <w:left w:val="none" w:sz="0" w:space="0" w:color="auto"/>
        <w:bottom w:val="none" w:sz="0" w:space="0" w:color="auto"/>
        <w:right w:val="none" w:sz="0" w:space="0" w:color="auto"/>
      </w:divBdr>
    </w:div>
    <w:div w:id="2111928413">
      <w:bodyDiv w:val="1"/>
      <w:marLeft w:val="0"/>
      <w:marRight w:val="0"/>
      <w:marTop w:val="0"/>
      <w:marBottom w:val="0"/>
      <w:divBdr>
        <w:top w:val="none" w:sz="0" w:space="0" w:color="auto"/>
        <w:left w:val="none" w:sz="0" w:space="0" w:color="auto"/>
        <w:bottom w:val="none" w:sz="0" w:space="0" w:color="auto"/>
        <w:right w:val="none" w:sz="0" w:space="0" w:color="auto"/>
      </w:divBdr>
    </w:div>
    <w:div w:id="2119256753">
      <w:bodyDiv w:val="1"/>
      <w:marLeft w:val="0"/>
      <w:marRight w:val="0"/>
      <w:marTop w:val="0"/>
      <w:marBottom w:val="0"/>
      <w:divBdr>
        <w:top w:val="none" w:sz="0" w:space="0" w:color="auto"/>
        <w:left w:val="none" w:sz="0" w:space="0" w:color="auto"/>
        <w:bottom w:val="none" w:sz="0" w:space="0" w:color="auto"/>
        <w:right w:val="none" w:sz="0" w:space="0" w:color="auto"/>
      </w:divBdr>
    </w:div>
    <w:div w:id="2119905907">
      <w:bodyDiv w:val="1"/>
      <w:marLeft w:val="0"/>
      <w:marRight w:val="0"/>
      <w:marTop w:val="0"/>
      <w:marBottom w:val="0"/>
      <w:divBdr>
        <w:top w:val="none" w:sz="0" w:space="0" w:color="auto"/>
        <w:left w:val="none" w:sz="0" w:space="0" w:color="auto"/>
        <w:bottom w:val="none" w:sz="0" w:space="0" w:color="auto"/>
        <w:right w:val="none" w:sz="0" w:space="0" w:color="auto"/>
      </w:divBdr>
    </w:div>
    <w:div w:id="2121220916">
      <w:bodyDiv w:val="1"/>
      <w:marLeft w:val="0"/>
      <w:marRight w:val="0"/>
      <w:marTop w:val="0"/>
      <w:marBottom w:val="0"/>
      <w:divBdr>
        <w:top w:val="none" w:sz="0" w:space="0" w:color="auto"/>
        <w:left w:val="none" w:sz="0" w:space="0" w:color="auto"/>
        <w:bottom w:val="none" w:sz="0" w:space="0" w:color="auto"/>
        <w:right w:val="none" w:sz="0" w:space="0" w:color="auto"/>
      </w:divBdr>
    </w:div>
    <w:div w:id="2121534755">
      <w:bodyDiv w:val="1"/>
      <w:marLeft w:val="0"/>
      <w:marRight w:val="0"/>
      <w:marTop w:val="0"/>
      <w:marBottom w:val="0"/>
      <w:divBdr>
        <w:top w:val="none" w:sz="0" w:space="0" w:color="auto"/>
        <w:left w:val="none" w:sz="0" w:space="0" w:color="auto"/>
        <w:bottom w:val="none" w:sz="0" w:space="0" w:color="auto"/>
        <w:right w:val="none" w:sz="0" w:space="0" w:color="auto"/>
      </w:divBdr>
    </w:div>
    <w:div w:id="2124809567">
      <w:bodyDiv w:val="1"/>
      <w:marLeft w:val="0"/>
      <w:marRight w:val="0"/>
      <w:marTop w:val="0"/>
      <w:marBottom w:val="0"/>
      <w:divBdr>
        <w:top w:val="none" w:sz="0" w:space="0" w:color="auto"/>
        <w:left w:val="none" w:sz="0" w:space="0" w:color="auto"/>
        <w:bottom w:val="none" w:sz="0" w:space="0" w:color="auto"/>
        <w:right w:val="none" w:sz="0" w:space="0" w:color="auto"/>
      </w:divBdr>
    </w:div>
    <w:div w:id="2125615681">
      <w:bodyDiv w:val="1"/>
      <w:marLeft w:val="0"/>
      <w:marRight w:val="0"/>
      <w:marTop w:val="0"/>
      <w:marBottom w:val="0"/>
      <w:divBdr>
        <w:top w:val="none" w:sz="0" w:space="0" w:color="auto"/>
        <w:left w:val="none" w:sz="0" w:space="0" w:color="auto"/>
        <w:bottom w:val="none" w:sz="0" w:space="0" w:color="auto"/>
        <w:right w:val="none" w:sz="0" w:space="0" w:color="auto"/>
      </w:divBdr>
    </w:div>
    <w:div w:id="2126344845">
      <w:bodyDiv w:val="1"/>
      <w:marLeft w:val="0"/>
      <w:marRight w:val="0"/>
      <w:marTop w:val="0"/>
      <w:marBottom w:val="0"/>
      <w:divBdr>
        <w:top w:val="none" w:sz="0" w:space="0" w:color="auto"/>
        <w:left w:val="none" w:sz="0" w:space="0" w:color="auto"/>
        <w:bottom w:val="none" w:sz="0" w:space="0" w:color="auto"/>
        <w:right w:val="none" w:sz="0" w:space="0" w:color="auto"/>
      </w:divBdr>
    </w:div>
    <w:div w:id="2126384151">
      <w:bodyDiv w:val="1"/>
      <w:marLeft w:val="0"/>
      <w:marRight w:val="0"/>
      <w:marTop w:val="0"/>
      <w:marBottom w:val="0"/>
      <w:divBdr>
        <w:top w:val="none" w:sz="0" w:space="0" w:color="auto"/>
        <w:left w:val="none" w:sz="0" w:space="0" w:color="auto"/>
        <w:bottom w:val="none" w:sz="0" w:space="0" w:color="auto"/>
        <w:right w:val="none" w:sz="0" w:space="0" w:color="auto"/>
      </w:divBdr>
    </w:div>
    <w:div w:id="2133010898">
      <w:bodyDiv w:val="1"/>
      <w:marLeft w:val="0"/>
      <w:marRight w:val="0"/>
      <w:marTop w:val="0"/>
      <w:marBottom w:val="0"/>
      <w:divBdr>
        <w:top w:val="none" w:sz="0" w:space="0" w:color="auto"/>
        <w:left w:val="none" w:sz="0" w:space="0" w:color="auto"/>
        <w:bottom w:val="none" w:sz="0" w:space="0" w:color="auto"/>
        <w:right w:val="none" w:sz="0" w:space="0" w:color="auto"/>
      </w:divBdr>
    </w:div>
    <w:div w:id="2134134827">
      <w:bodyDiv w:val="1"/>
      <w:marLeft w:val="0"/>
      <w:marRight w:val="0"/>
      <w:marTop w:val="0"/>
      <w:marBottom w:val="0"/>
      <w:divBdr>
        <w:top w:val="none" w:sz="0" w:space="0" w:color="auto"/>
        <w:left w:val="none" w:sz="0" w:space="0" w:color="auto"/>
        <w:bottom w:val="none" w:sz="0" w:space="0" w:color="auto"/>
        <w:right w:val="none" w:sz="0" w:space="0" w:color="auto"/>
      </w:divBdr>
    </w:div>
    <w:div w:id="2137064717">
      <w:bodyDiv w:val="1"/>
      <w:marLeft w:val="0"/>
      <w:marRight w:val="0"/>
      <w:marTop w:val="0"/>
      <w:marBottom w:val="0"/>
      <w:divBdr>
        <w:top w:val="none" w:sz="0" w:space="0" w:color="auto"/>
        <w:left w:val="none" w:sz="0" w:space="0" w:color="auto"/>
        <w:bottom w:val="none" w:sz="0" w:space="0" w:color="auto"/>
        <w:right w:val="none" w:sz="0" w:space="0" w:color="auto"/>
      </w:divBdr>
    </w:div>
    <w:div w:id="2137287745">
      <w:bodyDiv w:val="1"/>
      <w:marLeft w:val="0"/>
      <w:marRight w:val="0"/>
      <w:marTop w:val="0"/>
      <w:marBottom w:val="0"/>
      <w:divBdr>
        <w:top w:val="none" w:sz="0" w:space="0" w:color="auto"/>
        <w:left w:val="none" w:sz="0" w:space="0" w:color="auto"/>
        <w:bottom w:val="none" w:sz="0" w:space="0" w:color="auto"/>
        <w:right w:val="none" w:sz="0" w:space="0" w:color="auto"/>
      </w:divBdr>
    </w:div>
    <w:div w:id="2139256893">
      <w:bodyDiv w:val="1"/>
      <w:marLeft w:val="0"/>
      <w:marRight w:val="0"/>
      <w:marTop w:val="0"/>
      <w:marBottom w:val="0"/>
      <w:divBdr>
        <w:top w:val="none" w:sz="0" w:space="0" w:color="auto"/>
        <w:left w:val="none" w:sz="0" w:space="0" w:color="auto"/>
        <w:bottom w:val="none" w:sz="0" w:space="0" w:color="auto"/>
        <w:right w:val="none" w:sz="0" w:space="0" w:color="auto"/>
      </w:divBdr>
    </w:div>
    <w:div w:id="2140026394">
      <w:bodyDiv w:val="1"/>
      <w:marLeft w:val="0"/>
      <w:marRight w:val="0"/>
      <w:marTop w:val="0"/>
      <w:marBottom w:val="0"/>
      <w:divBdr>
        <w:top w:val="none" w:sz="0" w:space="0" w:color="auto"/>
        <w:left w:val="none" w:sz="0" w:space="0" w:color="auto"/>
        <w:bottom w:val="none" w:sz="0" w:space="0" w:color="auto"/>
        <w:right w:val="none" w:sz="0" w:space="0" w:color="auto"/>
      </w:divBdr>
    </w:div>
    <w:div w:id="2140951030">
      <w:bodyDiv w:val="1"/>
      <w:marLeft w:val="0"/>
      <w:marRight w:val="0"/>
      <w:marTop w:val="0"/>
      <w:marBottom w:val="0"/>
      <w:divBdr>
        <w:top w:val="none" w:sz="0" w:space="0" w:color="auto"/>
        <w:left w:val="none" w:sz="0" w:space="0" w:color="auto"/>
        <w:bottom w:val="none" w:sz="0" w:space="0" w:color="auto"/>
        <w:right w:val="none" w:sz="0" w:space="0" w:color="auto"/>
      </w:divBdr>
    </w:div>
    <w:div w:id="2143032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chart" Target="charts/chart1.xml"/><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jpeg"/><Relationship Id="rId16" Type="http://schemas.openxmlformats.org/officeDocument/2006/relationships/footer" Target="footer2.xml"/><Relationship Id="rId107" Type="http://schemas.openxmlformats.org/officeDocument/2006/relationships/image" Target="media/image92.png"/><Relationship Id="rId11" Type="http://schemas.openxmlformats.org/officeDocument/2006/relationships/image" Target="media/image1.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chart" Target="charts/chart4.xml"/><Relationship Id="rId58" Type="http://schemas.openxmlformats.org/officeDocument/2006/relationships/image" Target="media/image43.jpeg"/><Relationship Id="rId74" Type="http://schemas.openxmlformats.org/officeDocument/2006/relationships/image" Target="media/image59.jp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7.png"/><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chart" Target="charts/chart2.xml"/><Relationship Id="rId56" Type="http://schemas.openxmlformats.org/officeDocument/2006/relationships/chart" Target="charts/chart6.xml"/><Relationship Id="rId64" Type="http://schemas.openxmlformats.org/officeDocument/2006/relationships/image" Target="media/image49.jpg"/><Relationship Id="rId69" Type="http://schemas.openxmlformats.org/officeDocument/2006/relationships/image" Target="media/image54.jpg"/><Relationship Id="rId77" Type="http://schemas.openxmlformats.org/officeDocument/2006/relationships/image" Target="media/image62.png"/><Relationship Id="rId100" Type="http://schemas.openxmlformats.org/officeDocument/2006/relationships/image" Target="media/image85.wmf"/><Relationship Id="rId105" Type="http://schemas.openxmlformats.org/officeDocument/2006/relationships/image" Target="media/image90.png"/><Relationship Id="rId113" Type="http://schemas.openxmlformats.org/officeDocument/2006/relationships/image" Target="media/image98.jpg"/><Relationship Id="rId118"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jp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4.jpg"/><Relationship Id="rId67" Type="http://schemas.openxmlformats.org/officeDocument/2006/relationships/image" Target="media/image52.jp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124"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chart" Target="charts/chart5.xml"/><Relationship Id="rId62" Type="http://schemas.openxmlformats.org/officeDocument/2006/relationships/image" Target="media/image47.jpg"/><Relationship Id="rId70" Type="http://schemas.openxmlformats.org/officeDocument/2006/relationships/image" Target="media/image55.jp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2.jpg"/><Relationship Id="rId106" Type="http://schemas.openxmlformats.org/officeDocument/2006/relationships/image" Target="media/image91.png"/><Relationship Id="rId114" Type="http://schemas.openxmlformats.org/officeDocument/2006/relationships/image" Target="media/image99.jpg"/><Relationship Id="rId119"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127" Type="http://schemas.openxmlformats.org/officeDocument/2006/relationships/glossaryDocument" Target="glossary/document.xm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chart" Target="charts/chart3.xml"/><Relationship Id="rId60" Type="http://schemas.openxmlformats.org/officeDocument/2006/relationships/image" Target="media/image45.jpg"/><Relationship Id="rId65" Type="http://schemas.openxmlformats.org/officeDocument/2006/relationships/image" Target="media/image50.jpg"/><Relationship Id="rId73" Type="http://schemas.openxmlformats.org/officeDocument/2006/relationships/image" Target="media/image58.jp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jpeg"/><Relationship Id="rId122"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4.jp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jp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125"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jpe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hyperlink" Target="https://risecloud.sharepoint.com/sites/LASHFIRE2/Delade%20dokument/General/Deliverables%20and%20Internal%20reports/Reports%20under%20review/D08.1/Old/D-DRAFT_LASH%20FIRE_D08.01_Definition%20fire%20hazards%20cargoes%20identification_V12_260421_RR.docx" TargetMode="External"/><Relationship Id="rId61" Type="http://schemas.openxmlformats.org/officeDocument/2006/relationships/image" Target="media/image46.jpg"/><Relationship Id="rId82" Type="http://schemas.openxmlformats.org/officeDocument/2006/relationships/image" Target="media/image67.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3.xml"/></Relationships>
</file>

<file path=word/charts/_rels/chart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col"/>
        <c:grouping val="clustered"/>
        <c:varyColors val="0"/>
        <c:ser>
          <c:idx val="0"/>
          <c:order val="0"/>
          <c:spPr>
            <a:solidFill>
              <a:schemeClr val="accent5"/>
            </a:solidFill>
            <a:ln>
              <a:noFill/>
            </a:ln>
            <a:effectLst/>
          </c:spPr>
          <c:invertIfNegative val="0"/>
          <c:val>
            <c:numRef>
              <c:f>Hoja9!$K$3:$K$6</c:f>
              <c:numCache>
                <c:formatCode>General</c:formatCode>
                <c:ptCount val="4"/>
                <c:pt idx="0">
                  <c:v>37</c:v>
                </c:pt>
                <c:pt idx="1">
                  <c:v>8</c:v>
                </c:pt>
                <c:pt idx="2">
                  <c:v>6</c:v>
                </c:pt>
                <c:pt idx="3">
                  <c:v>49</c:v>
                </c:pt>
              </c:numCache>
            </c:numRef>
          </c:val>
          <c:extLst>
            <c:ext xmlns:c15="http://schemas.microsoft.com/office/drawing/2012/chart" uri="{02D57815-91ED-43cb-92C2-25804820EDAC}">
              <c15:filteredSeriesTitle>
                <c15:tx>
                  <c:strRef>
                    <c:extLst>
                      <c:ext uri="{02D57815-91ED-43cb-92C2-25804820EDAC}">
                        <c15:formulaRef>
                          <c15:sqref>Hoja9!$K$2</c15:sqref>
                        </c15:formulaRef>
                      </c:ext>
                    </c:extLst>
                    <c:strCache>
                      <c:ptCount val="1"/>
                      <c:pt idx="0">
                        <c:v>Number of accidents</c:v>
                      </c:pt>
                    </c:strCache>
                  </c:strRef>
                </c15:tx>
              </c15:filteredSeriesTitle>
            </c:ext>
            <c:ext xmlns:c15="http://schemas.microsoft.com/office/drawing/2012/chart" uri="{02D57815-91ED-43cb-92C2-25804820EDAC}">
              <c15:filteredCategoryTitle>
                <c15:cat>
                  <c:strRef>
                    <c:extLst>
                      <c:ext uri="{02D57815-91ED-43cb-92C2-25804820EDAC}">
                        <c15:formulaRef>
                          <c15:sqref>Hoja9!$J$3:$J$6</c15:sqref>
                        </c15:formulaRef>
                      </c:ext>
                    </c:extLst>
                    <c:strCache>
                      <c:ptCount val="4"/>
                      <c:pt idx="0">
                        <c:v>Electrical</c:v>
                      </c:pt>
                      <c:pt idx="1">
                        <c:v>Overheating</c:v>
                      </c:pt>
                      <c:pt idx="2">
                        <c:v>Leakage</c:v>
                      </c:pt>
                      <c:pt idx="3">
                        <c:v>Rest</c:v>
                      </c:pt>
                    </c:strCache>
                  </c:strRef>
                </c15:cat>
              </c15:filteredCategoryTitle>
            </c:ext>
            <c:ext xmlns:c16="http://schemas.microsoft.com/office/drawing/2014/chart" uri="{C3380CC4-5D6E-409C-BE32-E72D297353CC}">
              <c16:uniqueId val="{00000000-5F87-4C6F-8CD2-D259D83DC6D7}"/>
            </c:ext>
          </c:extLst>
        </c:ser>
        <c:dLbls>
          <c:showLegendKey val="0"/>
          <c:showVal val="0"/>
          <c:showCatName val="0"/>
          <c:showSerName val="0"/>
          <c:showPercent val="0"/>
          <c:showBubbleSize val="0"/>
        </c:dLbls>
        <c:gapWidth val="219"/>
        <c:overlap val="-27"/>
        <c:axId val="711954607"/>
        <c:axId val="711963343"/>
      </c:barChart>
      <c:catAx>
        <c:axId val="7119546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711963343"/>
        <c:crosses val="autoZero"/>
        <c:auto val="1"/>
        <c:lblAlgn val="ctr"/>
        <c:lblOffset val="100"/>
        <c:noMultiLvlLbl val="0"/>
      </c:catAx>
      <c:valAx>
        <c:axId val="7119633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7119546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col"/>
        <c:grouping val="clustered"/>
        <c:varyColors val="0"/>
        <c:ser>
          <c:idx val="0"/>
          <c:order val="0"/>
          <c:spPr>
            <a:solidFill>
              <a:schemeClr val="accent5"/>
            </a:solidFill>
            <a:ln>
              <a:noFill/>
            </a:ln>
            <a:effectLst/>
          </c:spPr>
          <c:invertIfNegative val="0"/>
          <c:val>
            <c:numRef>
              <c:f>Hoja10!$I$5:$I$8</c:f>
              <c:numCache>
                <c:formatCode>General</c:formatCode>
                <c:ptCount val="4"/>
                <c:pt idx="0">
                  <c:v>50</c:v>
                </c:pt>
                <c:pt idx="1">
                  <c:v>12</c:v>
                </c:pt>
                <c:pt idx="2">
                  <c:v>5</c:v>
                </c:pt>
                <c:pt idx="3">
                  <c:v>59</c:v>
                </c:pt>
              </c:numCache>
            </c:numRef>
          </c:val>
          <c:extLst>
            <c:ext xmlns:c15="http://schemas.microsoft.com/office/drawing/2012/chart" uri="{02D57815-91ED-43cb-92C2-25804820EDAC}">
              <c15:filteredSeriesTitle>
                <c15:tx>
                  <c:strRef>
                    <c:extLst>
                      <c:ext uri="{02D57815-91ED-43cb-92C2-25804820EDAC}">
                        <c15:formulaRef>
                          <c15:sqref>Hoja10!$I$4</c15:sqref>
                        </c15:formulaRef>
                      </c:ext>
                    </c:extLst>
                    <c:strCache>
                      <c:ptCount val="1"/>
                      <c:pt idx="0">
                        <c:v>Number of accidents</c:v>
                      </c:pt>
                    </c:strCache>
                  </c:strRef>
                </c15:tx>
              </c15:filteredSeriesTitle>
            </c:ext>
            <c:ext xmlns:c15="http://schemas.microsoft.com/office/drawing/2012/chart" uri="{02D57815-91ED-43cb-92C2-25804820EDAC}">
              <c15:filteredCategoryTitle>
                <c15:cat>
                  <c:strRef>
                    <c:extLst>
                      <c:ext uri="{02D57815-91ED-43cb-92C2-25804820EDAC}">
                        <c15:formulaRef>
                          <c15:sqref>Hoja10!$H$5:$H$8</c15:sqref>
                        </c15:formulaRef>
                      </c:ext>
                    </c:extLst>
                    <c:strCache>
                      <c:ptCount val="4"/>
                      <c:pt idx="0">
                        <c:v>Electrical</c:v>
                      </c:pt>
                      <c:pt idx="1">
                        <c:v>Overheating</c:v>
                      </c:pt>
                      <c:pt idx="2">
                        <c:v>Leakage</c:v>
                      </c:pt>
                      <c:pt idx="3">
                        <c:v>Rest</c:v>
                      </c:pt>
                    </c:strCache>
                  </c:strRef>
                </c15:cat>
              </c15:filteredCategoryTitle>
            </c:ext>
            <c:ext xmlns:c16="http://schemas.microsoft.com/office/drawing/2014/chart" uri="{C3380CC4-5D6E-409C-BE32-E72D297353CC}">
              <c16:uniqueId val="{00000000-BA53-4562-AFCA-E90BB6C15126}"/>
            </c:ext>
          </c:extLst>
        </c:ser>
        <c:dLbls>
          <c:showLegendKey val="0"/>
          <c:showVal val="0"/>
          <c:showCatName val="0"/>
          <c:showSerName val="0"/>
          <c:showPercent val="0"/>
          <c:showBubbleSize val="0"/>
        </c:dLbls>
        <c:gapWidth val="219"/>
        <c:overlap val="-27"/>
        <c:axId val="601805071"/>
        <c:axId val="601819215"/>
      </c:barChart>
      <c:catAx>
        <c:axId val="601805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1819215"/>
        <c:crosses val="autoZero"/>
        <c:auto val="1"/>
        <c:lblAlgn val="ctr"/>
        <c:lblOffset val="100"/>
        <c:noMultiLvlLbl val="0"/>
      </c:catAx>
      <c:valAx>
        <c:axId val="601819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18050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Severity-Overheating Fault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0"/>
          <c:order val="0"/>
          <c:spPr>
            <a:solidFill>
              <a:schemeClr val="accent1"/>
            </a:solidFill>
            <a:ln>
              <a:noFill/>
            </a:ln>
            <a:effectLst/>
          </c:spPr>
          <c:invertIfNegative val="0"/>
          <c:val>
            <c:numRef>
              <c:f>Overheating!$J$3:$N$3</c:f>
              <c:numCache>
                <c:formatCode>General</c:formatCode>
                <c:ptCount val="5"/>
                <c:pt idx="0">
                  <c:v>2</c:v>
                </c:pt>
                <c:pt idx="1">
                  <c:v>4</c:v>
                </c:pt>
                <c:pt idx="2">
                  <c:v>1</c:v>
                </c:pt>
                <c:pt idx="3">
                  <c:v>0</c:v>
                </c:pt>
                <c:pt idx="4">
                  <c:v>0</c:v>
                </c:pt>
              </c:numCache>
            </c:numRef>
          </c:val>
          <c:extLst>
            <c:ext xmlns:c15="http://schemas.microsoft.com/office/drawing/2012/chart" uri="{02D57815-91ED-43cb-92C2-25804820EDAC}">
              <c15:filteredSeriesTitle>
                <c15:tx>
                  <c:strRef>
                    <c:extLst>
                      <c:ext uri="{02D57815-91ED-43cb-92C2-25804820EDAC}">
                        <c15:formulaRef>
                          <c15:sqref>Overheating!$I$3</c15:sqref>
                        </c15:formulaRef>
                      </c:ext>
                    </c:extLst>
                    <c:strCache>
                      <c:ptCount val="1"/>
                      <c:pt idx="0">
                        <c:v>Overheating of unit/exhaust fumes</c:v>
                      </c:pt>
                    </c:strCache>
                  </c:strRef>
                </c15:tx>
              </c15:filteredSeriesTitle>
            </c:ext>
            <c:ext xmlns:c15="http://schemas.microsoft.com/office/drawing/2012/chart" uri="{02D57815-91ED-43cb-92C2-25804820EDAC}">
              <c15:filteredCategoryTitle>
                <c15:cat>
                  <c:strRef>
                    <c:extLst>
                      <c:ext uri="{02D57815-91ED-43cb-92C2-25804820EDAC}">
                        <c15:formulaRef>
                          <c15:sqref>Overheating!$J$2:$N$2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0-02FC-4553-8ADD-302A5AFB9982}"/>
            </c:ext>
          </c:extLst>
        </c:ser>
        <c:ser>
          <c:idx val="1"/>
          <c:order val="1"/>
          <c:spPr>
            <a:solidFill>
              <a:schemeClr val="accent2"/>
            </a:solidFill>
            <a:ln>
              <a:noFill/>
            </a:ln>
            <a:effectLst/>
          </c:spPr>
          <c:invertIfNegative val="0"/>
          <c:val>
            <c:numRef>
              <c:f>Overheating!$J$4:$N$4</c:f>
              <c:numCache>
                <c:formatCode>General</c:formatCode>
                <c:ptCount val="5"/>
                <c:pt idx="0">
                  <c:v>0</c:v>
                </c:pt>
                <c:pt idx="1">
                  <c:v>1</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Overheating!$I$4</c15:sqref>
                        </c15:formulaRef>
                      </c:ext>
                    </c:extLst>
                    <c:strCache>
                      <c:ptCount val="1"/>
                      <c:pt idx="0">
                        <c:v>Overheated parts in chassis</c:v>
                      </c:pt>
                    </c:strCache>
                  </c:strRef>
                </c15:tx>
              </c15:filteredSeriesTitle>
            </c:ext>
            <c:ext xmlns:c15="http://schemas.microsoft.com/office/drawing/2012/chart" uri="{02D57815-91ED-43cb-92C2-25804820EDAC}">
              <c15:filteredCategoryTitle>
                <c15:cat>
                  <c:strRef>
                    <c:extLst>
                      <c:ext uri="{02D57815-91ED-43cb-92C2-25804820EDAC}">
                        <c15:formulaRef>
                          <c15:sqref>Overheating!$J$2:$N$2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1-02FC-4553-8ADD-302A5AFB9982}"/>
            </c:ext>
          </c:extLst>
        </c:ser>
        <c:ser>
          <c:idx val="2"/>
          <c:order val="2"/>
          <c:spPr>
            <a:solidFill>
              <a:schemeClr val="accent3"/>
            </a:solidFill>
            <a:ln>
              <a:noFill/>
            </a:ln>
            <a:effectLst/>
          </c:spPr>
          <c:invertIfNegative val="0"/>
          <c:val>
            <c:numRef>
              <c:f>Overheating!$J$5:$N$5</c:f>
              <c:numCache>
                <c:formatCode>General</c:formatCode>
                <c:ptCount val="5"/>
                <c:pt idx="0">
                  <c:v>5</c:v>
                </c:pt>
                <c:pt idx="1">
                  <c:v>2</c:v>
                </c:pt>
                <c:pt idx="2">
                  <c:v>1</c:v>
                </c:pt>
                <c:pt idx="3">
                  <c:v>1</c:v>
                </c:pt>
                <c:pt idx="4">
                  <c:v>0</c:v>
                </c:pt>
              </c:numCache>
            </c:numRef>
          </c:val>
          <c:extLst>
            <c:ext xmlns:c15="http://schemas.microsoft.com/office/drawing/2012/chart" uri="{02D57815-91ED-43cb-92C2-25804820EDAC}">
              <c15:filteredSeriesTitle>
                <c15:tx>
                  <c:strRef>
                    <c:extLst>
                      <c:ext uri="{02D57815-91ED-43cb-92C2-25804820EDAC}">
                        <c15:formulaRef>
                          <c15:sqref>Overheating!$I$5</c15:sqref>
                        </c15:formulaRef>
                      </c:ext>
                    </c:extLst>
                    <c:strCache>
                      <c:ptCount val="1"/>
                      <c:pt idx="0">
                        <c:v>Overheating (mechanical) in engine compartment</c:v>
                      </c:pt>
                    </c:strCache>
                  </c:strRef>
                </c15:tx>
              </c15:filteredSeriesTitle>
            </c:ext>
            <c:ext xmlns:c15="http://schemas.microsoft.com/office/drawing/2012/chart" uri="{02D57815-91ED-43cb-92C2-25804820EDAC}">
              <c15:filteredCategoryTitle>
                <c15:cat>
                  <c:strRef>
                    <c:extLst>
                      <c:ext uri="{02D57815-91ED-43cb-92C2-25804820EDAC}">
                        <c15:formulaRef>
                          <c15:sqref>Overheating!$J$2:$N$2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2-02FC-4553-8ADD-302A5AFB9982}"/>
            </c:ext>
          </c:extLst>
        </c:ser>
        <c:ser>
          <c:idx val="3"/>
          <c:order val="3"/>
          <c:spPr>
            <a:solidFill>
              <a:schemeClr val="accent4"/>
            </a:solidFill>
            <a:ln>
              <a:noFill/>
            </a:ln>
            <a:effectLst/>
          </c:spPr>
          <c:invertIfNegative val="0"/>
          <c:val>
            <c:numRef>
              <c:f>Overheating!$J$6:$N$6</c:f>
              <c:numCache>
                <c:formatCode>General</c:formatCode>
                <c:ptCount val="5"/>
                <c:pt idx="0">
                  <c:v>0</c:v>
                </c:pt>
                <c:pt idx="1">
                  <c:v>1</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Overheating!$I$6</c15:sqref>
                        </c15:formulaRef>
                      </c:ext>
                    </c:extLst>
                    <c:strCache>
                      <c:ptCount val="1"/>
                      <c:pt idx="0">
                        <c:v>Overheated drive system</c:v>
                      </c:pt>
                    </c:strCache>
                  </c:strRef>
                </c15:tx>
              </c15:filteredSeriesTitle>
            </c:ext>
            <c:ext xmlns:c15="http://schemas.microsoft.com/office/drawing/2012/chart" uri="{02D57815-91ED-43cb-92C2-25804820EDAC}">
              <c15:filteredCategoryTitle>
                <c15:cat>
                  <c:strRef>
                    <c:extLst>
                      <c:ext uri="{02D57815-91ED-43cb-92C2-25804820EDAC}">
                        <c15:formulaRef>
                          <c15:sqref>Overheating!$J$2:$N$2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3-02FC-4553-8ADD-302A5AFB9982}"/>
            </c:ext>
          </c:extLst>
        </c:ser>
        <c:ser>
          <c:idx val="4"/>
          <c:order val="4"/>
          <c:spPr>
            <a:solidFill>
              <a:schemeClr val="accent5"/>
            </a:solidFill>
            <a:ln>
              <a:noFill/>
            </a:ln>
            <a:effectLst/>
          </c:spPr>
          <c:invertIfNegative val="0"/>
          <c:val>
            <c:numRef>
              <c:f>Overheating!$J$7:$N$7</c:f>
              <c:numCache>
                <c:formatCode>General</c:formatCode>
                <c:ptCount val="5"/>
                <c:pt idx="0">
                  <c:v>0</c:v>
                </c:pt>
                <c:pt idx="1">
                  <c:v>3</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Overheating!$I$7</c15:sqref>
                        </c15:formulaRef>
                      </c:ext>
                    </c:extLst>
                    <c:strCache>
                      <c:ptCount val="1"/>
                      <c:pt idx="0">
                        <c:v>Overheating in engine compartment</c:v>
                      </c:pt>
                    </c:strCache>
                  </c:strRef>
                </c15:tx>
              </c15:filteredSeriesTitle>
            </c:ext>
            <c:ext xmlns:c15="http://schemas.microsoft.com/office/drawing/2012/chart" uri="{02D57815-91ED-43cb-92C2-25804820EDAC}">
              <c15:filteredCategoryTitle>
                <c15:cat>
                  <c:strRef>
                    <c:extLst>
                      <c:ext uri="{02D57815-91ED-43cb-92C2-25804820EDAC}">
                        <c15:formulaRef>
                          <c15:sqref>Overheating!$J$2:$N$2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4-02FC-4553-8ADD-302A5AFB9982}"/>
            </c:ext>
          </c:extLst>
        </c:ser>
        <c:dLbls>
          <c:showLegendKey val="0"/>
          <c:showVal val="0"/>
          <c:showCatName val="0"/>
          <c:showSerName val="0"/>
          <c:showPercent val="0"/>
          <c:showBubbleSize val="0"/>
        </c:dLbls>
        <c:gapWidth val="150"/>
        <c:overlap val="100"/>
        <c:axId val="608907295"/>
        <c:axId val="608908959"/>
      </c:barChart>
      <c:catAx>
        <c:axId val="6089072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8908959"/>
        <c:crosses val="autoZero"/>
        <c:auto val="1"/>
        <c:lblAlgn val="ctr"/>
        <c:lblOffset val="100"/>
        <c:noMultiLvlLbl val="0"/>
      </c:catAx>
      <c:valAx>
        <c:axId val="6089089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89072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Severity-Leakage Fault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0"/>
          <c:order val="0"/>
          <c:spPr>
            <a:solidFill>
              <a:schemeClr val="accent1"/>
            </a:solidFill>
            <a:ln>
              <a:noFill/>
            </a:ln>
            <a:effectLst/>
          </c:spPr>
          <c:invertIfNegative val="0"/>
          <c:val>
            <c:numRef>
              <c:f>Leakage!$J$3:$N$3</c:f>
              <c:numCache>
                <c:formatCode>General</c:formatCode>
                <c:ptCount val="5"/>
                <c:pt idx="0">
                  <c:v>0</c:v>
                </c:pt>
                <c:pt idx="1">
                  <c:v>4</c:v>
                </c:pt>
                <c:pt idx="2">
                  <c:v>0</c:v>
                </c:pt>
                <c:pt idx="3">
                  <c:v>0</c:v>
                </c:pt>
                <c:pt idx="4">
                  <c:v>1</c:v>
                </c:pt>
              </c:numCache>
            </c:numRef>
          </c:val>
          <c:extLst>
            <c:ext xmlns:c15="http://schemas.microsoft.com/office/drawing/2012/chart" uri="{02D57815-91ED-43cb-92C2-25804820EDAC}">
              <c15:filteredSeriesTitle>
                <c15:tx>
                  <c:strRef>
                    <c:extLst>
                      <c:ext uri="{02D57815-91ED-43cb-92C2-25804820EDAC}">
                        <c15:formulaRef>
                          <c15:sqref>Leakage!$I$3</c15:sqref>
                        </c15:formulaRef>
                      </c:ext>
                    </c:extLst>
                    <c:strCache>
                      <c:ptCount val="1"/>
                      <c:pt idx="0">
                        <c:v>Engine leakage of flammable liquid</c:v>
                      </c:pt>
                    </c:strCache>
                  </c:strRef>
                </c15:tx>
              </c15:filteredSeriesTitle>
            </c:ext>
            <c:ext xmlns:c15="http://schemas.microsoft.com/office/drawing/2012/chart" uri="{02D57815-91ED-43cb-92C2-25804820EDAC}">
              <c15:filteredCategoryTitle>
                <c15:cat>
                  <c:strRef>
                    <c:extLst>
                      <c:ext uri="{02D57815-91ED-43cb-92C2-25804820EDAC}">
                        <c15:formulaRef>
                          <c15:sqref>Leakage!$J$2:$N$2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0-306D-447A-85FC-F8246EC0F6A5}"/>
            </c:ext>
          </c:extLst>
        </c:ser>
        <c:ser>
          <c:idx val="1"/>
          <c:order val="1"/>
          <c:spPr>
            <a:solidFill>
              <a:schemeClr val="accent2"/>
            </a:solidFill>
            <a:ln>
              <a:noFill/>
            </a:ln>
            <a:effectLst/>
          </c:spPr>
          <c:invertIfNegative val="0"/>
          <c:val>
            <c:numRef>
              <c:f>Leakage!$J$4:$N$4</c:f>
              <c:numCache>
                <c:formatCode>General</c:formatCode>
                <c:ptCount val="5"/>
                <c:pt idx="0">
                  <c:v>1</c:v>
                </c:pt>
                <c:pt idx="1">
                  <c:v>1</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Leakage!$I$4</c15:sqref>
                        </c15:formulaRef>
                      </c:ext>
                    </c:extLst>
                    <c:strCache>
                      <c:ptCount val="1"/>
                      <c:pt idx="0">
                        <c:v>Leakage</c:v>
                      </c:pt>
                    </c:strCache>
                  </c:strRef>
                </c15:tx>
              </c15:filteredSeriesTitle>
            </c:ext>
            <c:ext xmlns:c15="http://schemas.microsoft.com/office/drawing/2012/chart" uri="{02D57815-91ED-43cb-92C2-25804820EDAC}">
              <c15:filteredCategoryTitle>
                <c15:cat>
                  <c:strRef>
                    <c:extLst>
                      <c:ext uri="{02D57815-91ED-43cb-92C2-25804820EDAC}">
                        <c15:formulaRef>
                          <c15:sqref>Leakage!$J$2:$N$2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1-306D-447A-85FC-F8246EC0F6A5}"/>
            </c:ext>
          </c:extLst>
        </c:ser>
        <c:ser>
          <c:idx val="2"/>
          <c:order val="2"/>
          <c:spPr>
            <a:solidFill>
              <a:schemeClr val="accent3"/>
            </a:solidFill>
            <a:ln>
              <a:noFill/>
            </a:ln>
            <a:effectLst/>
          </c:spPr>
          <c:invertIfNegative val="0"/>
          <c:val>
            <c:numRef>
              <c:f>Leakage!$J$5:$N$5</c:f>
              <c:numCache>
                <c:formatCode>General</c:formatCode>
                <c:ptCount val="5"/>
                <c:pt idx="0">
                  <c:v>0</c:v>
                </c:pt>
                <c:pt idx="1">
                  <c:v>1</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Leakage!$I$5</c15:sqref>
                        </c15:formulaRef>
                      </c:ext>
                    </c:extLst>
                    <c:strCache>
                      <c:ptCount val="1"/>
                      <c:pt idx="0">
                        <c:v>Leakage from engine</c:v>
                      </c:pt>
                    </c:strCache>
                  </c:strRef>
                </c15:tx>
              </c15:filteredSeriesTitle>
            </c:ext>
            <c:ext xmlns:c15="http://schemas.microsoft.com/office/drawing/2012/chart" uri="{02D57815-91ED-43cb-92C2-25804820EDAC}">
              <c15:filteredCategoryTitle>
                <c15:cat>
                  <c:strRef>
                    <c:extLst>
                      <c:ext uri="{02D57815-91ED-43cb-92C2-25804820EDAC}">
                        <c15:formulaRef>
                          <c15:sqref>Leakage!$J$2:$N$2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2-306D-447A-85FC-F8246EC0F6A5}"/>
            </c:ext>
          </c:extLst>
        </c:ser>
        <c:ser>
          <c:idx val="3"/>
          <c:order val="3"/>
          <c:spPr>
            <a:solidFill>
              <a:schemeClr val="accent4"/>
            </a:solidFill>
            <a:ln>
              <a:noFill/>
            </a:ln>
            <a:effectLst/>
          </c:spPr>
          <c:invertIfNegative val="0"/>
          <c:val>
            <c:numRef>
              <c:f>Leakage!$J$6:$N$6</c:f>
              <c:numCache>
                <c:formatCode>General</c:formatCode>
                <c:ptCount val="5"/>
                <c:pt idx="0">
                  <c:v>0</c:v>
                </c:pt>
                <c:pt idx="1">
                  <c:v>2</c:v>
                </c:pt>
                <c:pt idx="2">
                  <c:v>0</c:v>
                </c:pt>
                <c:pt idx="3">
                  <c:v>1</c:v>
                </c:pt>
                <c:pt idx="4">
                  <c:v>0</c:v>
                </c:pt>
              </c:numCache>
            </c:numRef>
          </c:val>
          <c:extLst>
            <c:ext xmlns:c15="http://schemas.microsoft.com/office/drawing/2012/chart" uri="{02D57815-91ED-43cb-92C2-25804820EDAC}">
              <c15:filteredSeriesTitle>
                <c15:tx>
                  <c:strRef>
                    <c:extLst>
                      <c:ext uri="{02D57815-91ED-43cb-92C2-25804820EDAC}">
                        <c15:formulaRef>
                          <c15:sqref>Leakage!$I$6</c15:sqref>
                        </c15:formulaRef>
                      </c:ext>
                    </c:extLst>
                    <c:strCache>
                      <c:ptCount val="1"/>
                      <c:pt idx="0">
                        <c:v>Leakage from drive system</c:v>
                      </c:pt>
                    </c:strCache>
                  </c:strRef>
                </c15:tx>
              </c15:filteredSeriesTitle>
            </c:ext>
            <c:ext xmlns:c15="http://schemas.microsoft.com/office/drawing/2012/chart" uri="{02D57815-91ED-43cb-92C2-25804820EDAC}">
              <c15:filteredCategoryTitle>
                <c15:cat>
                  <c:strRef>
                    <c:extLst>
                      <c:ext uri="{02D57815-91ED-43cb-92C2-25804820EDAC}">
                        <c15:formulaRef>
                          <c15:sqref>Leakage!$J$2:$N$2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3-306D-447A-85FC-F8246EC0F6A5}"/>
            </c:ext>
          </c:extLst>
        </c:ser>
        <c:dLbls>
          <c:showLegendKey val="0"/>
          <c:showVal val="0"/>
          <c:showCatName val="0"/>
          <c:showSerName val="0"/>
          <c:showPercent val="0"/>
          <c:showBubbleSize val="0"/>
        </c:dLbls>
        <c:gapWidth val="150"/>
        <c:overlap val="100"/>
        <c:axId val="608913535"/>
        <c:axId val="608909791"/>
      </c:barChart>
      <c:catAx>
        <c:axId val="608913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8909791"/>
        <c:crosses val="autoZero"/>
        <c:auto val="1"/>
        <c:lblAlgn val="ctr"/>
        <c:lblOffset val="100"/>
        <c:noMultiLvlLbl val="0"/>
      </c:catAx>
      <c:valAx>
        <c:axId val="6089097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8913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Severity- Other Relevant Faults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stacked"/>
        <c:varyColors val="0"/>
        <c:ser>
          <c:idx val="0"/>
          <c:order val="0"/>
          <c:spPr>
            <a:solidFill>
              <a:schemeClr val="accent1"/>
            </a:solidFill>
            <a:ln>
              <a:noFill/>
            </a:ln>
            <a:effectLst/>
          </c:spPr>
          <c:invertIfNegative val="0"/>
          <c:val>
            <c:numRef>
              <c:f>Rest!$J$13:$N$13</c:f>
              <c:numCache>
                <c:formatCode>General</c:formatCode>
                <c:ptCount val="5"/>
                <c:pt idx="0">
                  <c:v>0</c:v>
                </c:pt>
                <c:pt idx="1">
                  <c:v>1</c:v>
                </c:pt>
                <c:pt idx="2">
                  <c:v>1</c:v>
                </c:pt>
                <c:pt idx="3">
                  <c:v>0</c:v>
                </c:pt>
                <c:pt idx="4">
                  <c:v>0</c:v>
                </c:pt>
              </c:numCache>
            </c:numRef>
          </c:val>
          <c:extLst>
            <c:ext xmlns:c15="http://schemas.microsoft.com/office/drawing/2012/chart" uri="{02D57815-91ED-43cb-92C2-25804820EDAC}">
              <c15:filteredSeriesTitle>
                <c15:tx>
                  <c:strRef>
                    <c:extLst>
                      <c:ext uri="{02D57815-91ED-43cb-92C2-25804820EDAC}">
                        <c15:formulaRef>
                          <c15:sqref>Rest!$I$13</c15:sqref>
                        </c15:formulaRef>
                      </c:ext>
                    </c:extLst>
                    <c:strCache>
                      <c:ptCount val="1"/>
                      <c:pt idx="0">
                        <c:v>Cargo</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0-75B7-4755-9082-6B585F068766}"/>
            </c:ext>
          </c:extLst>
        </c:ser>
        <c:ser>
          <c:idx val="1"/>
          <c:order val="1"/>
          <c:spPr>
            <a:solidFill>
              <a:schemeClr val="accent2"/>
            </a:solidFill>
            <a:ln>
              <a:noFill/>
            </a:ln>
            <a:effectLst/>
          </c:spPr>
          <c:invertIfNegative val="0"/>
          <c:val>
            <c:numRef>
              <c:f>Rest!$J$14:$N$14</c:f>
              <c:numCache>
                <c:formatCode>General</c:formatCode>
                <c:ptCount val="5"/>
                <c:pt idx="0">
                  <c:v>0</c:v>
                </c:pt>
                <c:pt idx="1">
                  <c:v>0</c:v>
                </c:pt>
                <c:pt idx="2">
                  <c:v>1</c:v>
                </c:pt>
                <c:pt idx="3">
                  <c:v>0</c:v>
                </c:pt>
                <c:pt idx="4">
                  <c:v>0</c:v>
                </c:pt>
              </c:numCache>
            </c:numRef>
          </c:val>
          <c:extLst>
            <c:ext xmlns:c15="http://schemas.microsoft.com/office/drawing/2012/chart" uri="{02D57815-91ED-43cb-92C2-25804820EDAC}">
              <c15:filteredSeriesTitle>
                <c15:tx>
                  <c:strRef>
                    <c:extLst>
                      <c:ext uri="{02D57815-91ED-43cb-92C2-25804820EDAC}">
                        <c15:formulaRef>
                          <c15:sqref>Rest!$I$14</c15:sqref>
                        </c15:formulaRef>
                      </c:ext>
                    </c:extLst>
                    <c:strCache>
                      <c:ptCount val="1"/>
                      <c:pt idx="0">
                        <c:v>Collision</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1-75B7-4755-9082-6B585F068766}"/>
            </c:ext>
          </c:extLst>
        </c:ser>
        <c:ser>
          <c:idx val="2"/>
          <c:order val="2"/>
          <c:spPr>
            <a:solidFill>
              <a:schemeClr val="accent3"/>
            </a:solidFill>
            <a:ln>
              <a:noFill/>
            </a:ln>
            <a:effectLst/>
          </c:spPr>
          <c:invertIfNegative val="0"/>
          <c:val>
            <c:numRef>
              <c:f>Rest!$J$15:$N$15</c:f>
              <c:numCache>
                <c:formatCode>General</c:formatCode>
                <c:ptCount val="5"/>
                <c:pt idx="0">
                  <c:v>1</c:v>
                </c:pt>
                <c:pt idx="1">
                  <c:v>3</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Rest!$I$15</c15:sqref>
                        </c15:formulaRef>
                      </c:ext>
                    </c:extLst>
                    <c:strCache>
                      <c:ptCount val="1"/>
                      <c:pt idx="0">
                        <c:v>Engine breakdown (not known if it is electrical or overheating problem)</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2-75B7-4755-9082-6B585F068766}"/>
            </c:ext>
          </c:extLst>
        </c:ser>
        <c:ser>
          <c:idx val="3"/>
          <c:order val="3"/>
          <c:spPr>
            <a:solidFill>
              <a:schemeClr val="accent4"/>
            </a:solidFill>
            <a:ln>
              <a:noFill/>
            </a:ln>
            <a:effectLst/>
          </c:spPr>
          <c:invertIfNegative val="0"/>
          <c:val>
            <c:numRef>
              <c:f>Rest!$J$16:$N$16</c:f>
              <c:numCache>
                <c:formatCode>General</c:formatCode>
                <c:ptCount val="5"/>
                <c:pt idx="0">
                  <c:v>0</c:v>
                </c:pt>
                <c:pt idx="1">
                  <c:v>0</c:v>
                </c:pt>
                <c:pt idx="2">
                  <c:v>0</c:v>
                </c:pt>
                <c:pt idx="3">
                  <c:v>2</c:v>
                </c:pt>
                <c:pt idx="4">
                  <c:v>0</c:v>
                </c:pt>
              </c:numCache>
            </c:numRef>
          </c:val>
          <c:extLst>
            <c:ext xmlns:c15="http://schemas.microsoft.com/office/drawing/2012/chart" uri="{02D57815-91ED-43cb-92C2-25804820EDAC}">
              <c15:filteredSeriesTitle>
                <c15:tx>
                  <c:strRef>
                    <c:extLst>
                      <c:ext uri="{02D57815-91ED-43cb-92C2-25804820EDAC}">
                        <c15:formulaRef>
                          <c15:sqref>Rest!$I$16</c15:sqref>
                        </c15:formulaRef>
                      </c:ext>
                    </c:extLst>
                    <c:strCache>
                      <c:ptCount val="1"/>
                      <c:pt idx="0">
                        <c:v>Mechanical failure</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3-75B7-4755-9082-6B585F068766}"/>
            </c:ext>
          </c:extLst>
        </c:ser>
        <c:ser>
          <c:idx val="4"/>
          <c:order val="4"/>
          <c:spPr>
            <a:solidFill>
              <a:schemeClr val="accent5"/>
            </a:solidFill>
            <a:ln>
              <a:noFill/>
            </a:ln>
            <a:effectLst/>
          </c:spPr>
          <c:invertIfNegative val="0"/>
          <c:val>
            <c:numRef>
              <c:f>Rest!$J$17:$N$17</c:f>
              <c:numCache>
                <c:formatCode>General</c:formatCode>
                <c:ptCount val="5"/>
                <c:pt idx="0">
                  <c:v>0</c:v>
                </c:pt>
                <c:pt idx="1">
                  <c:v>2</c:v>
                </c:pt>
                <c:pt idx="2">
                  <c:v>1</c:v>
                </c:pt>
                <c:pt idx="3">
                  <c:v>0</c:v>
                </c:pt>
                <c:pt idx="4">
                  <c:v>0</c:v>
                </c:pt>
              </c:numCache>
            </c:numRef>
          </c:val>
          <c:extLst>
            <c:ext xmlns:c15="http://schemas.microsoft.com/office/drawing/2012/chart" uri="{02D57815-91ED-43cb-92C2-25804820EDAC}">
              <c15:filteredSeriesTitle>
                <c15:tx>
                  <c:strRef>
                    <c:extLst>
                      <c:ext uri="{02D57815-91ED-43cb-92C2-25804820EDAC}">
                        <c15:formulaRef>
                          <c15:sqref>Rest!$I$17</c15:sqref>
                        </c15:formulaRef>
                      </c:ext>
                    </c:extLst>
                    <c:strCache>
                      <c:ptCount val="1"/>
                      <c:pt idx="0">
                        <c:v>Self-heating, overheating, self-ignition</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4-75B7-4755-9082-6B585F068766}"/>
            </c:ext>
          </c:extLst>
        </c:ser>
        <c:ser>
          <c:idx val="5"/>
          <c:order val="5"/>
          <c:spPr>
            <a:solidFill>
              <a:schemeClr val="accent6"/>
            </a:solidFill>
            <a:ln>
              <a:noFill/>
            </a:ln>
            <a:effectLst/>
          </c:spPr>
          <c:invertIfNegative val="0"/>
          <c:val>
            <c:numRef>
              <c:f>Rest!$J$18:$N$18</c:f>
              <c:numCache>
                <c:formatCode>General</c:formatCode>
                <c:ptCount val="5"/>
                <c:pt idx="0">
                  <c:v>3</c:v>
                </c:pt>
                <c:pt idx="1">
                  <c:v>3</c:v>
                </c:pt>
                <c:pt idx="2">
                  <c:v>3</c:v>
                </c:pt>
                <c:pt idx="3">
                  <c:v>1</c:v>
                </c:pt>
                <c:pt idx="4">
                  <c:v>0</c:v>
                </c:pt>
              </c:numCache>
            </c:numRef>
          </c:val>
          <c:extLst>
            <c:ext xmlns:c15="http://schemas.microsoft.com/office/drawing/2012/chart" uri="{02D57815-91ED-43cb-92C2-25804820EDAC}">
              <c15:filteredSeriesTitle>
                <c15:tx>
                  <c:strRef>
                    <c:extLst>
                      <c:ext uri="{02D57815-91ED-43cb-92C2-25804820EDAC}">
                        <c15:formulaRef>
                          <c15:sqref>Rest!$I$18</c15:sqref>
                        </c15:formulaRef>
                      </c:ext>
                    </c:extLst>
                    <c:strCache>
                      <c:ptCount val="1"/>
                      <c:pt idx="0">
                        <c:v>Ship failure, etc.</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5-75B7-4755-9082-6B585F068766}"/>
            </c:ext>
          </c:extLst>
        </c:ser>
        <c:ser>
          <c:idx val="6"/>
          <c:order val="6"/>
          <c:spPr>
            <a:solidFill>
              <a:schemeClr val="accent1">
                <a:lumMod val="60000"/>
              </a:schemeClr>
            </a:solidFill>
            <a:ln>
              <a:noFill/>
            </a:ln>
            <a:effectLst/>
          </c:spPr>
          <c:invertIfNegative val="0"/>
          <c:val>
            <c:numRef>
              <c:f>Rest!$J$19:$N$19</c:f>
              <c:numCache>
                <c:formatCode>General</c:formatCode>
                <c:ptCount val="5"/>
                <c:pt idx="0">
                  <c:v>0</c:v>
                </c:pt>
                <c:pt idx="1">
                  <c:v>1</c:v>
                </c:pt>
                <c:pt idx="2">
                  <c:v>0</c:v>
                </c:pt>
                <c:pt idx="3">
                  <c:v>0</c:v>
                </c:pt>
                <c:pt idx="4">
                  <c:v>0</c:v>
                </c:pt>
              </c:numCache>
            </c:numRef>
          </c:val>
          <c:extLst>
            <c:ext xmlns:c15="http://schemas.microsoft.com/office/drawing/2012/chart" uri="{02D57815-91ED-43cb-92C2-25804820EDAC}">
              <c15:filteredSeriesTitle>
                <c15:tx>
                  <c:strRef>
                    <c:extLst>
                      <c:ext uri="{02D57815-91ED-43cb-92C2-25804820EDAC}">
                        <c15:formulaRef>
                          <c15:sqref>Rest!$I$19</c15:sqref>
                        </c15:formulaRef>
                      </c:ext>
                    </c:extLst>
                    <c:strCache>
                      <c:ptCount val="1"/>
                      <c:pt idx="0">
                        <c:v>Spontaneous ignition</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6-75B7-4755-9082-6B585F068766}"/>
            </c:ext>
          </c:extLst>
        </c:ser>
        <c:ser>
          <c:idx val="7"/>
          <c:order val="7"/>
          <c:spPr>
            <a:solidFill>
              <a:schemeClr val="accent2">
                <a:lumMod val="60000"/>
              </a:schemeClr>
            </a:solidFill>
            <a:ln>
              <a:noFill/>
            </a:ln>
            <a:effectLst/>
          </c:spPr>
          <c:invertIfNegative val="0"/>
          <c:val>
            <c:numRef>
              <c:f>Rest!$J$20:$N$20</c:f>
              <c:numCache>
                <c:formatCode>General</c:formatCode>
                <c:ptCount val="5"/>
                <c:pt idx="0">
                  <c:v>0</c:v>
                </c:pt>
                <c:pt idx="1">
                  <c:v>3</c:v>
                </c:pt>
                <c:pt idx="2">
                  <c:v>1</c:v>
                </c:pt>
                <c:pt idx="3">
                  <c:v>1</c:v>
                </c:pt>
                <c:pt idx="4">
                  <c:v>1</c:v>
                </c:pt>
              </c:numCache>
            </c:numRef>
          </c:val>
          <c:extLst>
            <c:ext xmlns:c15="http://schemas.microsoft.com/office/drawing/2012/chart" uri="{02D57815-91ED-43cb-92C2-25804820EDAC}">
              <c15:filteredSeriesTitle>
                <c15:tx>
                  <c:strRef>
                    <c:extLst>
                      <c:ext uri="{02D57815-91ED-43cb-92C2-25804820EDAC}">
                        <c15:formulaRef>
                          <c15:sqref>Rest!$I$20</c15:sqref>
                        </c15:formulaRef>
                      </c:ext>
                    </c:extLst>
                    <c:strCache>
                      <c:ptCount val="1"/>
                      <c:pt idx="0">
                        <c:v>There was a fire, but the origin is not accurately known</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7-75B7-4755-9082-6B585F068766}"/>
            </c:ext>
          </c:extLst>
        </c:ser>
        <c:ser>
          <c:idx val="8"/>
          <c:order val="8"/>
          <c:spPr>
            <a:solidFill>
              <a:schemeClr val="accent3">
                <a:lumMod val="60000"/>
              </a:schemeClr>
            </a:solidFill>
            <a:ln>
              <a:noFill/>
            </a:ln>
            <a:effectLst/>
          </c:spPr>
          <c:invertIfNegative val="0"/>
          <c:val>
            <c:numRef>
              <c:f>Rest!$J$21:$N$21</c:f>
              <c:numCache>
                <c:formatCode>General</c:formatCode>
                <c:ptCount val="5"/>
                <c:pt idx="0">
                  <c:v>15</c:v>
                </c:pt>
                <c:pt idx="1">
                  <c:v>32</c:v>
                </c:pt>
                <c:pt idx="2">
                  <c:v>12</c:v>
                </c:pt>
                <c:pt idx="3">
                  <c:v>10</c:v>
                </c:pt>
                <c:pt idx="4">
                  <c:v>5</c:v>
                </c:pt>
              </c:numCache>
            </c:numRef>
          </c:val>
          <c:extLst>
            <c:ext xmlns:c15="http://schemas.microsoft.com/office/drawing/2012/chart" uri="{02D57815-91ED-43cb-92C2-25804820EDAC}">
              <c15:filteredSeriesTitle>
                <c15:tx>
                  <c:strRef>
                    <c:extLst>
                      <c:ext uri="{02D57815-91ED-43cb-92C2-25804820EDAC}">
                        <c15:formulaRef>
                          <c15:sqref>Rest!$I$21</c15:sqref>
                        </c15:formulaRef>
                      </c:ext>
                    </c:extLst>
                    <c:strCache>
                      <c:ptCount val="1"/>
                      <c:pt idx="0">
                        <c:v>Unknown</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8-75B7-4755-9082-6B585F068766}"/>
            </c:ext>
          </c:extLst>
        </c:ser>
        <c:ser>
          <c:idx val="9"/>
          <c:order val="9"/>
          <c:spPr>
            <a:solidFill>
              <a:schemeClr val="accent4">
                <a:lumMod val="60000"/>
              </a:schemeClr>
            </a:solidFill>
            <a:ln>
              <a:noFill/>
            </a:ln>
            <a:effectLst/>
          </c:spPr>
          <c:invertIfNegative val="0"/>
          <c:val>
            <c:numRef>
              <c:f>Rest!$J$22:$N$22</c:f>
              <c:numCache>
                <c:formatCode>General</c:formatCode>
                <c:ptCount val="5"/>
                <c:pt idx="0">
                  <c:v>0</c:v>
                </c:pt>
                <c:pt idx="1">
                  <c:v>1</c:v>
                </c:pt>
                <c:pt idx="2">
                  <c:v>0</c:v>
                </c:pt>
                <c:pt idx="3">
                  <c:v>1</c:v>
                </c:pt>
                <c:pt idx="4">
                  <c:v>0</c:v>
                </c:pt>
              </c:numCache>
            </c:numRef>
          </c:val>
          <c:extLst>
            <c:ext xmlns:c15="http://schemas.microsoft.com/office/drawing/2012/chart" uri="{02D57815-91ED-43cb-92C2-25804820EDAC}">
              <c15:filteredSeriesTitle>
                <c15:tx>
                  <c:strRef>
                    <c:extLst>
                      <c:ext uri="{02D57815-91ED-43cb-92C2-25804820EDAC}">
                        <c15:formulaRef>
                          <c15:sqref>Rest!$I$22</c15:sqref>
                        </c15:formulaRef>
                      </c:ext>
                    </c:extLst>
                    <c:strCache>
                      <c:ptCount val="1"/>
                      <c:pt idx="0">
                        <c:v>Mechanical or electrical fault in unit</c:v>
                      </c:pt>
                    </c:strCache>
                  </c:strRef>
                </c15:tx>
              </c15:filteredSeriesTitle>
            </c:ext>
            <c:ext xmlns:c15="http://schemas.microsoft.com/office/drawing/2012/chart" uri="{02D57815-91ED-43cb-92C2-25804820EDAC}">
              <c15:filteredCategoryTitle>
                <c15:cat>
                  <c:strRef>
                    <c:extLst>
                      <c:ext uri="{02D57815-91ED-43cb-92C2-25804820EDAC}">
                        <c15:formulaRef>
                          <c15:sqref>Rest!$J$12:$N$12</c15:sqref>
                        </c15:formulaRef>
                      </c:ext>
                    </c:extLst>
                    <c:strCache>
                      <c:ptCount val="5"/>
                      <c:pt idx="0">
                        <c:v>Near miss</c:v>
                      </c:pt>
                      <c:pt idx="1">
                        <c:v>Marine incident</c:v>
                      </c:pt>
                      <c:pt idx="2">
                        <c:v>Less serious</c:v>
                      </c:pt>
                      <c:pt idx="3">
                        <c:v>Serious</c:v>
                      </c:pt>
                      <c:pt idx="4">
                        <c:v>Very serious</c:v>
                      </c:pt>
                    </c:strCache>
                  </c:strRef>
                </c15:cat>
              </c15:filteredCategoryTitle>
            </c:ext>
            <c:ext xmlns:c16="http://schemas.microsoft.com/office/drawing/2014/chart" uri="{C3380CC4-5D6E-409C-BE32-E72D297353CC}">
              <c16:uniqueId val="{00000009-75B7-4755-9082-6B585F068766}"/>
            </c:ext>
          </c:extLst>
        </c:ser>
        <c:dLbls>
          <c:showLegendKey val="0"/>
          <c:showVal val="0"/>
          <c:showCatName val="0"/>
          <c:showSerName val="0"/>
          <c:showPercent val="0"/>
          <c:showBubbleSize val="0"/>
        </c:dLbls>
        <c:gapWidth val="150"/>
        <c:overlap val="100"/>
        <c:axId val="601810479"/>
        <c:axId val="601817551"/>
      </c:barChart>
      <c:catAx>
        <c:axId val="601810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1817551"/>
        <c:crosses val="autoZero"/>
        <c:auto val="1"/>
        <c:lblAlgn val="ctr"/>
        <c:lblOffset val="100"/>
        <c:noMultiLvlLbl val="0"/>
      </c:catAx>
      <c:valAx>
        <c:axId val="6018175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6018104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0"/>
    <c:plotArea>
      <c:layout/>
      <c:barChart>
        <c:barDir val="col"/>
        <c:grouping val="clustered"/>
        <c:varyColors val="0"/>
        <c:ser>
          <c:idx val="0"/>
          <c:order val="0"/>
          <c:spPr>
            <a:solidFill>
              <a:schemeClr val="accent5"/>
            </a:solidFill>
            <a:ln>
              <a:noFill/>
            </a:ln>
            <a:effectLst/>
          </c:spPr>
          <c:invertIfNegative val="0"/>
          <c:val>
            <c:numRef>
              <c:f>Parking!$F$7:$F$10</c:f>
              <c:numCache>
                <c:formatCode>General</c:formatCode>
                <c:ptCount val="4"/>
                <c:pt idx="0">
                  <c:v>64</c:v>
                </c:pt>
                <c:pt idx="1">
                  <c:v>22</c:v>
                </c:pt>
                <c:pt idx="2">
                  <c:v>50</c:v>
                </c:pt>
                <c:pt idx="3">
                  <c:v>80</c:v>
                </c:pt>
              </c:numCache>
            </c:numRef>
          </c:val>
          <c:extLst>
            <c:ext xmlns:c15="http://schemas.microsoft.com/office/drawing/2012/chart" uri="{02D57815-91ED-43cb-92C2-25804820EDAC}">
              <c15:filteredSeriesTitle>
                <c15:tx>
                  <c:strRef>
                    <c:extLst>
                      <c:ext uri="{02D57815-91ED-43cb-92C2-25804820EDAC}">
                        <c15:formulaRef>
                          <c15:sqref>Parking!$F$6</c15:sqref>
                        </c15:formulaRef>
                      </c:ext>
                    </c:extLst>
                    <c:strCache>
                      <c:ptCount val="1"/>
                      <c:pt idx="0">
                        <c:v>Number of accidents</c:v>
                      </c:pt>
                    </c:strCache>
                  </c:strRef>
                </c15:tx>
              </c15:filteredSeriesTitle>
            </c:ext>
            <c:ext xmlns:c15="http://schemas.microsoft.com/office/drawing/2012/chart" uri="{02D57815-91ED-43cb-92C2-25804820EDAC}">
              <c15:filteredCategoryTitle>
                <c15:cat>
                  <c:strRef>
                    <c:extLst>
                      <c:ext uri="{02D57815-91ED-43cb-92C2-25804820EDAC}">
                        <c15:formulaRef>
                          <c15:sqref>Parking!$E$7:$E$10</c15:sqref>
                        </c15:formulaRef>
                      </c:ext>
                    </c:extLst>
                    <c:strCache>
                      <c:ptCount val="4"/>
                      <c:pt idx="0">
                        <c:v>Electrical</c:v>
                      </c:pt>
                      <c:pt idx="1">
                        <c:v>Overheateating</c:v>
                      </c:pt>
                      <c:pt idx="2">
                        <c:v>Leakage</c:v>
                      </c:pt>
                      <c:pt idx="3">
                        <c:v>Rest</c:v>
                      </c:pt>
                    </c:strCache>
                  </c:strRef>
                </c15:cat>
              </c15:filteredCategoryTitle>
            </c:ext>
            <c:ext xmlns:c16="http://schemas.microsoft.com/office/drawing/2014/chart" uri="{C3380CC4-5D6E-409C-BE32-E72D297353CC}">
              <c16:uniqueId val="{00000000-4D2B-4CDD-A7E6-76C304746D04}"/>
            </c:ext>
          </c:extLst>
        </c:ser>
        <c:dLbls>
          <c:showLegendKey val="0"/>
          <c:showVal val="0"/>
          <c:showCatName val="0"/>
          <c:showSerName val="0"/>
          <c:showPercent val="0"/>
          <c:showBubbleSize val="0"/>
        </c:dLbls>
        <c:gapWidth val="219"/>
        <c:overlap val="-27"/>
        <c:axId val="15571759"/>
        <c:axId val="15574255"/>
      </c:barChart>
      <c:catAx>
        <c:axId val="15571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5574255"/>
        <c:crosses val="autoZero"/>
        <c:auto val="1"/>
        <c:lblAlgn val="ctr"/>
        <c:lblOffset val="100"/>
        <c:noMultiLvlLbl val="0"/>
      </c:catAx>
      <c:valAx>
        <c:axId val="155742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557175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38.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39.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40.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Imagen 6"/>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950595" y="1236345"/>
          <a:ext cx="5414010" cy="270065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Imagen 252265733"/>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950595" y="950595"/>
          <a:ext cx="4584700" cy="275590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1</cdr:y>
    </cdr:to>
    <cdr:pic>
      <cdr:nvPicPr>
        <cdr:cNvPr id="2" name="Imagen 252265747"/>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950595" y="950595"/>
          <a:ext cx="5414010" cy="3621405"/>
        </a:xfrm>
        <a:prstGeom xmlns:a="http://schemas.openxmlformats.org/drawingml/2006/main" prst="rect">
          <a:avLst/>
        </a:prstGeom>
      </cdr:spPr>
    </cdr:pic>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9EF79B73DF94D54965A74D749EDCE50"/>
        <w:category>
          <w:name w:val="General"/>
          <w:gallery w:val="placeholder"/>
        </w:category>
        <w:types>
          <w:type w:val="bbPlcHdr"/>
        </w:types>
        <w:behaviors>
          <w:behavior w:val="content"/>
        </w:behaviors>
        <w:guid w:val="{53134975-FA25-4A1F-AA6B-A2017C32DE29}"/>
      </w:docPartPr>
      <w:docPartBody>
        <w:p w:rsidR="009E2128" w:rsidRDefault="009E2128"/>
      </w:docPartBody>
    </w:docPart>
    <w:docPart>
      <w:docPartPr>
        <w:name w:val="B95AA0E36D474DCEA02BF580FCF50071"/>
        <w:category>
          <w:name w:val="Allmänt"/>
          <w:gallery w:val="placeholder"/>
        </w:category>
        <w:types>
          <w:type w:val="bbPlcHdr"/>
        </w:types>
        <w:behaviors>
          <w:behavior w:val="content"/>
        </w:behaviors>
        <w:guid w:val="{A4A8D199-C142-4613-9CE8-7CCBE4E2E298}"/>
      </w:docPartPr>
      <w:docPartBody>
        <w:p w:rsidR="002056D4" w:rsidRDefault="002056D4"/>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61Ed044ArialUnicodeMS">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2128"/>
    <w:rsid w:val="00061AB0"/>
    <w:rsid w:val="00165BF1"/>
    <w:rsid w:val="001C601A"/>
    <w:rsid w:val="001D6197"/>
    <w:rsid w:val="002056D4"/>
    <w:rsid w:val="00410DF3"/>
    <w:rsid w:val="00580FD7"/>
    <w:rsid w:val="005C5B49"/>
    <w:rsid w:val="006952AE"/>
    <w:rsid w:val="00714B33"/>
    <w:rsid w:val="00762E83"/>
    <w:rsid w:val="0077531F"/>
    <w:rsid w:val="007F369C"/>
    <w:rsid w:val="0085358C"/>
    <w:rsid w:val="00855AFD"/>
    <w:rsid w:val="008915CA"/>
    <w:rsid w:val="008C095A"/>
    <w:rsid w:val="008D7703"/>
    <w:rsid w:val="008E5A02"/>
    <w:rsid w:val="0096651A"/>
    <w:rsid w:val="009D03A4"/>
    <w:rsid w:val="009D4345"/>
    <w:rsid w:val="009E2128"/>
    <w:rsid w:val="00A75E64"/>
    <w:rsid w:val="00AA0DF2"/>
    <w:rsid w:val="00B41004"/>
    <w:rsid w:val="00C64BA0"/>
    <w:rsid w:val="00C9669B"/>
    <w:rsid w:val="00D021B8"/>
    <w:rsid w:val="00E272EC"/>
    <w:rsid w:val="00ED1FD7"/>
    <w:rsid w:val="00F8772F"/>
    <w:rsid w:val="00FF418B"/>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Kon21</b:Tag>
    <b:SourceType>InternetSite</b:SourceType>
    <b:Guid>{C5723714-7F08-45ED-AAEF-E294AF8A68AC}</b:Guid>
    <b:Author>
      <b:Author>
        <b:NameList>
          <b:Person>
            <b:Last>Martime</b:Last>
            <b:First>Kongsberg</b:First>
          </b:Person>
        </b:NameList>
      </b:Author>
    </b:Author>
    <b:Title>DP Alert System</b:Title>
    <b:InternetSiteTitle>Kongsberg Martime AS</b:InternetSiteTitle>
    <b:Year>2021</b:Year>
    <b:Month>03</b:Month>
    <b:Day>03</b:Day>
    <b:URL>https://www.kongsberg.com/globalassets/maritime/km-products/product-documents/dp-alert-system</b:URL>
    <b:RefOrder>5</b:RefOrder>
  </b:Source>
  <b:Source>
    <b:Tag>FS1_2</b:Tag>
    <b:SourceType>InternetSite</b:SourceType>
    <b:Guid>{2EBAD6B6-B876-4740-87D5-83DF1E07512B}</b:Guid>
    <b:Title>Fire safety in ro-ro passenger ships – FIRESAFE studies</b:Title>
    <b:Year>2021</b:Year>
    <b:Author>
      <b:Author>
        <b:Corporate>EMSA</b:Corporate>
      </b:Author>
    </b:Author>
    <b:InternetSiteTitle>www.emsa.europa.eu</b:InternetSiteTitle>
    <b:Month>03</b:Month>
    <b:Day>12</b:Day>
    <b:URL>http://www.emsa.europa.eu/firesafe.html</b:URL>
    <b:RefOrder>2</b:RefOrder>
  </b:Source>
  <b:Source>
    <b:Tag>ALB21</b:Tag>
    <b:SourceType>InternetSite</b:SourceType>
    <b:Guid>{6C8FEDCD-246C-48B4-A027-55312D247A23}</b:Guid>
    <b:Author>
      <b:Author>
        <b:Corporate>ALBERO </b:Corporate>
      </b:Author>
    </b:Author>
    <b:Title>Transport of alternatively powered vehicles on ro-ro ferries</b:Title>
    <b:InternetSiteTitle>alberoprojekt</b:InternetSiteTitle>
    <b:Year>2021</b:Year>
    <b:Month>03</b:Month>
    <b:Day>01</b:Day>
    <b:URL>https://alberoprojekt.de/index_htm_files/5.3%20Detektion%20kritischer%20Zustaende%20bei%20Elektrofahrzeugen.pdf?</b:URL>
    <b:RefOrder>4</b:RefOrder>
  </b:Source>
  <b:Source>
    <b:Tag>LH17</b:Tag>
    <b:SourceType>DocumentFromInternetSite</b:SourceType>
    <b:Guid>{E3BF2953-9359-4558-8DD7-0DE2D1730965}</b:Guid>
    <b:Title>Lighthouse report - In-door positioning on RoRo vessels</b:Title>
    <b:Year>2017</b:Year>
    <b:Author>
      <b:Author>
        <b:NameList>
          <b:Person>
            <b:Last>Cristofer Englund</b:Last>
            <b:First>Boris</b:First>
            <b:Middle>Durán, Robert Rylander</b:Middle>
          </b:Person>
        </b:NameList>
      </b:Author>
    </b:Author>
    <b:Publisher>Lighhouse</b:Publisher>
    <b:City>Gäteborg</b:City>
    <b:InternetSiteTitle>Lighthouse</b:InternetSiteTitle>
    <b:URL>https://www.lighthouse.nu/sites/www.lighthouse.nu/files/indoor_positioning_webbcompressed.pdf</b:URL>
    <b:RefOrder>3</b:RefOrder>
  </b:Source>
  <b:Source>
    <b:Tag>ALB211</b:Tag>
    <b:SourceType>InternetSite</b:SourceType>
    <b:Guid>{D61CC90D-76FC-4011-B90F-C60A9BDF633F}</b:Guid>
    <b:Title>ALBERO Project</b:Title>
    <b:InternetSiteTitle>ALBERO Project</b:InternetSiteTitle>
    <b:Year>2021</b:Year>
    <b:Month>03</b:Month>
    <b:Day>01</b:Day>
    <b:URL>https://alberoprojekt.de/#xl_xr_page_index-eng</b:URL>
    <b:Author>
      <b:Author>
        <b:Corporate>ALBERO Project</b:Corporate>
      </b:Author>
    </b:Author>
    <b:RefOrder>34</b:RefOrder>
  </b:Source>
  <b:Source>
    <b:Tag>Nvi</b:Tag>
    <b:SourceType>InternetSite</b:SourceType>
    <b:Guid>{DC374EBC-7A23-40D3-9E9B-A4D8C9735129}</b:Guid>
    <b:Author>
      <b:Author>
        <b:Corporate>Nvidia</b:Corporate>
      </b:Author>
    </b:Author>
    <b:Title>Jetson Xavier NX Developer Kit.</b:Title>
    <b:InternetSiteTitle>Nvidia</b:InternetSiteTitle>
    <b:Year>2021</b:Year>
    <b:Month>03</b:Month>
    <b:Day>01</b:Day>
    <b:URL>https://developer.nvidia.com/embedded/jetson-xavier-nx-devkit</b:URL>
    <b:RefOrder>31</b:RefOrder>
  </b:Source>
  <b:Source>
    <b:Tag>Goo21</b:Tag>
    <b:SourceType>InternetSite</b:SourceType>
    <b:Guid>{3DDDCD6A-397B-4B81-9600-8EB23FBEF48B}</b:Guid>
    <b:Author>
      <b:Author>
        <b:Corporate>Google</b:Corporate>
      </b:Author>
    </b:Author>
    <b:Title>Cartographer ROS Integration</b:Title>
    <b:InternetSiteTitle>Cartographer ROS</b:InternetSiteTitle>
    <b:Year>2021</b:Year>
    <b:Month>03</b:Month>
    <b:Day>01</b:Day>
    <b:URL>https://google-cartographer-ros.readthedocs.io/en/latest/index.html</b:URL>
    <b:RefOrder>32</b:RefOrder>
  </b:Source>
  <b:Source>
    <b:Tag>FLI21</b:Tag>
    <b:SourceType>InternetSite</b:SourceType>
    <b:Guid>{284807AF-2F59-4611-BFC1-B7BF672F9EF3}</b:Guid>
    <b:Author>
      <b:Author>
        <b:Corporate>FLIR</b:Corporate>
      </b:Author>
    </b:Author>
    <b:Title>FLIR</b:Title>
    <b:InternetSiteTitle>lepton</b:InternetSiteTitle>
    <b:Year>2021</b:Year>
    <b:Month>03</b:Month>
    <b:Day>01</b:Day>
    <b:URL>https://www.flir.eu/products/lepton/</b:URL>
    <b:RefOrder>33</b:RefOrder>
  </b:Source>
  <b:Source>
    <b:Tag>IMO08</b:Tag>
    <b:SourceType>Report</b:SourceType>
    <b:Guid>{ED0F46BD-548B-440C-ABFC-60179E0A7537}</b:Guid>
    <b:Title>MSC-MEPC.3/Circ.3 Reports on Marine Casualties and Incidents</b:Title>
    <b:Year>2008</b:Year>
    <b:Author>
      <b:Author>
        <b:NameList>
          <b:Person>
            <b:Last>IMO</b:Last>
            <b:First>(INTERNATIONAL</b:First>
            <b:Middle>MARITIME ORGANIZATION)</b:Middle>
          </b:Person>
        </b:NameList>
      </b:Author>
    </b:Author>
    <b:RefOrder>19</b:RefOrder>
  </b:Source>
  <b:Source>
    <b:Tag>MarcadorDePosición2</b:Tag>
    <b:SourceType>JournalArticle</b:SourceType>
    <b:Guid>{F97763F3-C88E-412C-939E-2414A3B370F7}</b:Guid>
    <b:Author>
      <b:Author>
        <b:NameList>
          <b:Person>
            <b:Last>Securius</b:Last>
            <b:First>P.,</b:First>
            <b:Middle>&amp; Kähler, N.</b:Middle>
          </b:Person>
        </b:NameList>
      </b:Author>
    </b:Author>
    <b:Title>Study on fire safety in connection with the transport of vehicles with electric generators or electrically powered vehicles on ro-ro and ro-pax ships.</b:Title>
    <b:Year>2013</b:Year>
    <b:RefOrder>20</b:RefOrder>
  </b:Source>
  <b:Source>
    <b:Tag>OMI20</b:Tag>
    <b:SourceType>Book</b:SourceType>
    <b:Guid>{A5D22F36-9D71-4240-A183-C1932EB195BD}</b:Guid>
    <b:Title>International Maritime Dangerous Goods Code</b:Title>
    <b:Year>2020</b:Year>
    <b:Author>
      <b:Author>
        <b:NameList>
          <b:Person>
            <b:Last>IMO</b:Last>
          </b:Person>
        </b:NameList>
      </b:Author>
    </b:Author>
    <b:RefOrder>6</b:RefOrder>
  </b:Source>
  <b:Source>
    <b:Tag>IMO14</b:Tag>
    <b:SourceType>Report</b:SourceType>
    <b:Guid>{B69CF653-2BBC-4B9B-BA28-5F72C222A5F7}</b:Guid>
    <b:Title>RECOMMENDATION ON SAFETY MEASURES FOR EXISTING VEHICLE CARRIERS CARRYING MOTOR VEHICLES WITH COMPRESSED HYDROGEN OR NATURAL GAS IN THEIR TANKS FOR THEIR OWN PROPULSION AS CARGO</b:Title>
    <b:Year>2014</b:Year>
    <b:Author>
      <b:Author>
        <b:NameList>
          <b:Person>
            <b:Last>Maritime Safety Committee Circulars</b:Last>
            <b:First>IMO</b:First>
          </b:Person>
        </b:NameList>
      </b:Author>
    </b:Author>
    <b:RefOrder>7</b:RefOrder>
  </b:Source>
  <b:Source>
    <b:Tag>Wik16</b:Tag>
    <b:SourceType>JournalArticle</b:SourceType>
    <b:Guid>{CD49687C-B165-4738-8854-09F48FC0C572}</b:Guid>
    <b:Title>Study investigating costeffective measures for reducingthe risk from fires on ro-ropassenger ships (FIRESAFE).</b:Title>
    <b:Year>2016</b:Year>
    <b:Author>
      <b:Author>
        <b:NameList>
          <b:Person>
            <b:Last>Wikman</b:Last>
            <b:First>J.,</b:First>
            <b:Middle>Evegren, F., Rahm, M., Leroux, J., Breuillard, A., Kjellberg, M., . . . Efraimsson, F. (</b:Middle>
          </b:Person>
        </b:NameList>
      </b:Author>
    </b:Author>
    <b:JournalName>EMSA</b:JournalName>
    <b:RefOrder>8</b:RefOrder>
  </b:Source>
  <b:Source>
    <b:Tag>DNV16</b:Tag>
    <b:SourceType>JournalArticle</b:SourceType>
    <b:Guid>{A7AF25D8-E7F7-4B51-9EE6-930815659019}</b:Guid>
    <b:Author>
      <b:Author>
        <b:NameList>
          <b:Person>
            <b:Last>DNV</b:Last>
            <b:First>GL</b:First>
          </b:Person>
        </b:NameList>
      </b:Author>
    </b:Author>
    <b:Title>Fires on ro-ro decks</b:Title>
    <b:JournalName>DNV GL.</b:JournalName>
    <b:Year>2016</b:Year>
    <b:RefOrder>9</b:RefOrder>
  </b:Source>
  <b:Source>
    <b:Tag>The17</b:Tag>
    <b:SourceType>JournalArticle</b:SourceType>
    <b:Guid>{B01828FA-C257-469C-B601-91D0A080E569}</b:Guid>
    <b:Author>
      <b:Author>
        <b:NameList>
          <b:Person>
            <b:Last>The North of England P&amp;I Association</b:Last>
            <b:First>T</b:First>
          </b:Person>
        </b:NameList>
      </b:Author>
    </b:Author>
    <b:Title>Ro-Ro Fires. Loss prevention briefing</b:Title>
    <b:Year>2017</b:Year>
    <b:RefOrder>10</b:RefOrder>
  </b:Source>
  <b:Source>
    <b:Tag>Swe19</b:Tag>
    <b:SourceType>JournalArticle</b:SourceType>
    <b:Guid>{3C8B24B0-307E-4EE3-A75A-90798B1BC8A0}</b:Guid>
    <b:Author>
      <b:Author>
        <b:NameList>
          <b:Person>
            <b:Last>Swedish Accident Investigation Authority</b:Last>
            <b:First>S</b:First>
          </b:Person>
        </b:NameList>
      </b:Author>
    </b:Author>
    <b:Title>Slutrapport RS 2019:02</b:Title>
    <b:JournalName>Swedish Accident Investigation Authority</b:JournalName>
    <b:Year>2019</b:Year>
    <b:RefOrder>11</b:RefOrder>
  </b:Source>
  <b:Source>
    <b:Tag>Mus06</b:Tag>
    <b:SourceType>JournalArticle</b:SourceType>
    <b:Guid>{B121D711-94BC-401E-BF53-4028AB42E04B}</b:Guid>
    <b:Author>
      <b:Author>
        <b:NameList>
          <b:Person>
            <b:Last>Mushrush</b:Last>
            <b:First>G.</b:First>
            <b:Middle>W., Willauer, H. D., Bailey, J. L., Hoover, J. B., &amp; Williams, F. W. (</b:Middle>
          </b:Person>
        </b:NameList>
      </b:Author>
    </b:Author>
    <b:Title>Petroleum-Based Hydraulic Fluids and Flammability</b:Title>
    <b:JournalName>Petroleum Science and Technology</b:JournalName>
    <b:Year>2006</b:Year>
    <b:Pages>1441-1446</b:Pages>
    <b:RefOrder>12</b:RefOrder>
  </b:Source>
  <b:Source>
    <b:Tag>Hem98</b:Tag>
    <b:SourceType>JournalArticle</b:SourceType>
    <b:Guid>{FECAEC36-B478-4DDA-B780-99FCDE36400E}</b:Guid>
    <b:Author>
      <b:Author>
        <b:NameList>
          <b:Person>
            <b:Last>Hemighaus</b:Last>
            <b:First>G.</b:First>
          </b:Person>
        </b:NameList>
      </b:Author>
    </b:Author>
    <b:Title>Analysis of Kerosine, Diesel and Aviation Turbine fuel. </b:Title>
    <b:JournalName>n A. W. Drews, Manual on hydrocarbon analysis (</b:JournalName>
    <b:Year>1998</b:Year>
    <b:Pages>22-24</b:Pages>
    <b:RefOrder>13</b:RefOrder>
  </b:Source>
  <b:Source>
    <b:Tag>Brz19</b:Tag>
    <b:SourceType>JournalArticle</b:SourceType>
    <b:Guid>{73BC9ABB-C850-4F3B-9605-DF265BF63F44}</b:Guid>
    <b:Author>
      <b:Author>
        <b:NameList>
          <b:Person>
            <b:Last>Brzezinska</b:Last>
            <b:First>D.</b:First>
          </b:Person>
        </b:NameList>
      </b:Author>
    </b:Author>
    <b:Title>LPG Cars in a Car Park Environment—How to Make it Safe.</b:Title>
    <b:JournalName>Journal of Environmental Research and Public Health.</b:JournalName>
    <b:Year>2019</b:Year>
    <b:RefOrder>14</b:RefOrder>
  </b:Source>
  <b:Source>
    <b:Tag>USD13</b:Tag>
    <b:SourceType>JournalArticle</b:SourceType>
    <b:Guid>{5B5D8D31-886A-4AB6-AEC9-574CACCDD9B7}</b:Guid>
    <b:Author>
      <b:Author>
        <b:NameList>
          <b:Person>
            <b:Last>Transportation</b:Last>
            <b:First>U.S.</b:First>
            <b:Middle>Department of</b:Middle>
          </b:Person>
        </b:NameList>
      </b:Author>
    </b:Author>
    <b:Title>Natural Gas Systems: Suggested Changes to Truck and Motorcoach Regulations and Inspection Procedures</b:Title>
    <b:JournalName>U.S. Department of Transportation</b:JournalName>
    <b:Year>2013</b:Year>
    <b:RefOrder>15</b:RefOrder>
  </b:Source>
  <b:Source>
    <b:Tag>Blo19</b:Tag>
    <b:SourceType>JournalArticle</b:SourceType>
    <b:Guid>{052FA845-E962-4326-BE96-863F2EB99724}</b:Guid>
    <b:Author>
      <b:Author>
        <b:NameList>
          <b:Person>
            <b:Last>Bloomberg.com.</b:Last>
          </b:Person>
        </b:NameList>
      </b:Author>
    </b:Author>
    <b:Title>Tesla and NIO Fires in China Spur Electric-Car Safety Checkups. Retrieved from Bloomberg.com</b:Title>
    <b:JournalName>https://www.bloomberg.com/news/articles/2019-06-17/spate-of-electric-car-fires-spur-china-to-order-safety-checks</b:JournalName>
    <b:Year>2019</b:Year>
    <b:RefOrder>16</b:RefOrder>
  </b:Source>
  <b:Source>
    <b:Tag>Sun19</b:Tag>
    <b:SourceType>JournalArticle</b:SourceType>
    <b:Guid>{72908B3C-2485-40CA-8F2F-B7DDDBEE8852}</b:Guid>
    <b:Author>
      <b:Author>
        <b:NameList>
          <b:Person>
            <b:Last>Sun</b:Last>
            <b:First>P.,</b:First>
            <b:Middle>Bisschop, R., Niu, H., &amp; Huang, X.</b:Middle>
          </b:Person>
        </b:NameList>
      </b:Author>
    </b:Author>
    <b:Title>A review of barrery fires in electrical vehicles.</b:Title>
    <b:Year>2019</b:Year>
    <b:RefOrder>17</b:RefOrder>
  </b:Source>
  <b:Source>
    <b:Tag>Tra18</b:Tag>
    <b:SourceType>JournalArticle</b:SourceType>
    <b:Guid>{4C9B81E5-6F8A-4702-94CE-E6535091618A}</b:Guid>
    <b:Author>
      <b:Author>
        <b:NameList>
          <b:Person>
            <b:Last>Transportstyrelsen.</b:Last>
          </b:Person>
        </b:NameList>
      </b:Author>
    </b:Author>
    <b:Title>Retrieved from Charging electric vehicles on board Swedish Ropax vessels:</b:Title>
    <b:JournalName>https://www.transportstyrelsen.se/globalassets/global/publikationer/sjofart/charging-of-electric-vehicles-onboard-swedish-ropax-vessels-20180711.pdf</b:JournalName>
    <b:Year>2018</b:Year>
    <b:RefOrder>18</b:RefOrder>
  </b:Source>
  <b:Source>
    <b:Tag>SIC21</b:Tag>
    <b:SourceType>InternetSite</b:SourceType>
    <b:Guid>{D8D0C17A-8629-4862-854B-C7D952F153F4}</b:Guid>
    <b:Author>
      <b:Author>
        <b:Corporate>SICK AG</b:Corporate>
      </b:Author>
    </b:Author>
    <b:Title>Profiling systems</b:Title>
    <b:InternetSiteTitle>SICK AG</b:InternetSiteTitle>
    <b:Year>2021</b:Year>
    <b:Month>03</b:Month>
    <b:Day>01</b:Day>
    <b:URL>https://www.sick.com/ag/en/system-solutions/profiling-systems/vhd/c/g322552</b:URL>
    <b:RefOrder>27</b:RefOrder>
  </b:Source>
  <b:Source>
    <b:Tag>Eur21</b:Tag>
    <b:SourceType>InternetSite</b:SourceType>
    <b:Guid>{FE1161E6-7EDA-4118-870D-D75B50221CDF}</b:Guid>
    <b:Author>
      <b:Author>
        <b:Corporate>European Comssion</b:Corporate>
      </b:Author>
    </b:Author>
    <b:Title>MOBILITY AND TRANSPORT</b:Title>
    <b:InternetSiteTitle>Cooperative, connected and automated mobility (CCAM)</b:InternetSiteTitle>
    <b:Year>2021</b:Year>
    <b:Month>03</b:Month>
    <b:Day>01</b:Day>
    <b:URL>https://ec.europa.eu/transport/themes/its/c-its_en</b:URL>
    <b:RefOrder>28</b:RefOrder>
  </b:Source>
  <b:Source>
    <b:Tag>Int21</b:Tag>
    <b:SourceType>InternetSite</b:SourceType>
    <b:Guid>{B77F59BD-32D2-48C2-833E-68FBA58096C3}</b:Guid>
    <b:Author>
      <b:Author>
        <b:Corporate>Intel </b:Corporate>
      </b:Author>
    </b:Author>
    <b:Title>Intel</b:Title>
    <b:InternetSiteTitle>Intel Realsense</b:InternetSiteTitle>
    <b:Year>2021</b:Year>
    <b:Month>03</b:Month>
    <b:Day>01</b:Day>
    <b:URL>https://www.intelrealsense.com/</b:URL>
    <b:RefOrder>29</b:RefOrder>
  </b:Source>
  <b:Source>
    <b:Tag>Bur21</b:Tag>
    <b:SourceType>InternetSite</b:SourceType>
    <b:Guid>{71ED1D42-FE75-4FA6-AD3A-9955A065B3DF}</b:Guid>
    <b:Author>
      <b:Author>
        <b:Corporate>Bureau Veritas</b:Corporate>
      </b:Author>
    </b:Author>
    <b:Title>Bureau Veritas</b:Title>
    <b:InternetSiteTitle>DRONES ARE REVOLUTIONIZING THE INSPECTION BUSINESS</b:InternetSiteTitle>
    <b:Year>2021</b:Year>
    <b:Month>03</b:Month>
    <b:Day>01</b:Day>
    <b:URL>https://group.bureauveritas.com/magazine/drones-are-revolutionizing-inspection-business</b:URL>
    <b:RefOrder>30</b:RefOrder>
  </b:Source>
  <b:Source>
    <b:Tag>Uve21</b:Tag>
    <b:SourceType>InternetSite</b:SourceType>
    <b:Guid>{9EF3B99B-DC30-4132-B906-449D743ABB73}</b:Guid>
    <b:Author>
      <b:Author>
        <b:Corporate>Uveye</b:Corporate>
      </b:Author>
    </b:Author>
    <b:Title>UVEYE</b:Title>
    <b:InternetSiteTitle>Security Solutions</b:InternetSiteTitle>
    <b:Year>2021</b:Year>
    <b:Month>03</b:Month>
    <b:Day>01</b:Day>
    <b:URL>https://www.uveye.com/security-solutions/</b:URL>
    <b:RefOrder>26</b:RefOrder>
  </b:Source>
  <b:Source>
    <b:Tag>Int211</b:Tag>
    <b:SourceType>InternetSite</b:SourceType>
    <b:Guid>{F904D5CB-7987-4D01-AF07-A893FA1D297B}</b:Guid>
    <b:Author>
      <b:Author>
        <b:Corporate>ICAS &amp; ICAS ltd 2021</b:Corporate>
      </b:Author>
    </b:Author>
    <b:Title>UR E10 Rev7 CLN</b:Title>
    <b:InternetSiteTitle>IACS</b:InternetSiteTitle>
    <b:Year>2021</b:Year>
    <b:Month>03</b:Month>
    <b:Day>01</b:Day>
    <b:URL>https://www.iacs.org.uk/publications/unified-requirements/ur-e/ur-e10-rev7-cln/</b:URL>
    <b:RefOrder>21</b:RefOrder>
  </b:Source>
  <b:Source>
    <b:Tag>Eur211</b:Tag>
    <b:SourceType>InternetSite</b:SourceType>
    <b:Guid>{A4710CE0-6A4E-4BEC-A693-740C65E2EABC}</b:Guid>
    <b:Author>
      <b:Author>
        <b:Corporate>European Commission DIRECTIVE 2014/34/EU </b:Corporate>
      </b:Author>
    </b:Author>
    <b:Title>DIRECTIVE 2014/34/EU OF THE EUROPEAN PARLIAMENT AND OF THE COUNCIL of 26 February 2014 on the harmonisation of the laws of the Member States relating to equipment and protective</b:Title>
    <b:InternetSiteTitle>European Commission DIRECTIVE 2014/34/EU </b:InternetSiteTitle>
    <b:Year>2021</b:Year>
    <b:Month>03</b:Month>
    <b:Day>01</b:Day>
    <b:URL>https://eur-lex.europa.eu/legal-content/EN/TXT/PDF/?uri=CELEX:32014L0034&amp;from=EN</b:URL>
    <b:RefOrder>22</b:RefOrder>
  </b:Source>
  <b:Source>
    <b:Tag>Res21</b:Tag>
    <b:SourceType>InternetSite</b:SourceType>
    <b:Guid>{DD609756-9EFF-4946-8C3E-BA4F4F302C4C}</b:Guid>
    <b:Title>Research on Automated Comparison of X-ray Images for cargo Scanning</b:Title>
    <b:InternetSiteTitle>ACXIS</b:InternetSiteTitle>
    <b:Year>2021</b:Year>
    <b:Month>03</b:Month>
    <b:Day>01</b:Day>
    <b:URL>https://www.acxis.eu/</b:URL>
    <b:Author>
      <b:Author>
        <b:Corporate>ACXIS</b:Corporate>
      </b:Author>
    </b:Author>
    <b:RefOrder>24</b:RefOrder>
  </b:Source>
  <b:Source>
    <b:Tag>Smi21</b:Tag>
    <b:SourceType>InternetSite</b:SourceType>
    <b:Guid>{230A4C71-64F8-45FB-BA2D-EE70D865CED4}</b:Guid>
    <b:Author>
      <b:Author>
        <b:Corporate>Smiths Detection</b:Corporate>
      </b:Author>
    </b:Author>
    <b:Title>Smiths Detection</b:Title>
    <b:InternetSiteTitle>HCVG</b:InternetSiteTitle>
    <b:Year>2021</b:Year>
    <b:Month>03</b:Month>
    <b:Day>01</b:Day>
    <b:URL>https://www.smithsdetection.com/products/hcvg/</b:URL>
    <b:RefOrder>25</b:RefOrder>
  </b:Source>
  <b:Source>
    <b:Tag>Int212</b:Tag>
    <b:SourceType>InternetSite</b:SourceType>
    <b:Guid>{B63DFEAC-2AB3-47A2-B043-31247040D366}</b:Guid>
    <b:Author>
      <b:Author>
        <b:Corporate>International Electrotechnical Commission</b:Corporate>
      </b:Author>
    </b:Author>
    <b:Title>IEC</b:Title>
    <b:InternetSiteTitle>ip-ratings</b:InternetSiteTitle>
    <b:Year>2021</b:Year>
    <b:Month>03</b:Month>
    <b:Day>01</b:Day>
    <b:URL>https://www.iec.ch/ip-ratings</b:URL>
    <b:RefOrder>23</b:RefOrder>
  </b:Source>
  <b:Source>
    <b:Tag>LFD4_01</b:Tag>
    <b:SourceType>Report</b:SourceType>
    <b:Guid>{C7BBBCD3-CBA6-408A-B7D8-056E4C00C498}</b:Guid>
    <b:Title>LASH FIRE Deliverable D04.1 Review of accident causes and hazard identification report</b:Title>
    <b:Year>2020</b:Year>
    <b:Author>
      <b:Author>
        <b:Corporate>LASH FIRE</b:Corporate>
      </b:Author>
    </b:Author>
    <b:Publisher>LASH FIRE</b:Publisher>
    <b:City>Borås</b:City>
    <b:RefOrder>1</b:RefOrder>
  </b:Source>
</b:Sources>
</file>

<file path=customXml/item3.xml><?xml version="1.0" encoding="utf-8"?>
<ct:contentTypeSchema xmlns:ct="http://schemas.microsoft.com/office/2006/metadata/contentType" xmlns:ma="http://schemas.microsoft.com/office/2006/metadata/properties/metaAttributes" ct:_="" ma:_="" ma:contentTypeName="dokument" ma:contentTypeID="0x01010064BFBC881EF3534A8E53912235CCA7B7" ma:contentTypeVersion="13" ma:contentTypeDescription="Skapa ett nytt dokument." ma:contentTypeScope="" ma:versionID="d13a9be0b9c379c84fce0d5151d6680f">
  <xsd:schema xmlns:xsd="http://www.w3.org/2001/XMLSchema" xmlns:xs="http://www.w3.org/2001/XMLSchema" xmlns:p="http://schemas.microsoft.com/office/2006/metadata/properties" xmlns:ns2="fc6c7d8d-09c9-4dbf-bb9a-93f50e08b08c" xmlns:ns3="9a6ece64-08ea-43c1-9b19-2f8a4fb2d882" targetNamespace="http://schemas.microsoft.com/office/2006/metadata/properties" ma:root="true" ma:fieldsID="8ca19d5d12391bfe724ec0f5dd7ee706" ns2:_="" ns3:_="">
    <xsd:import namespace="fc6c7d8d-09c9-4dbf-bb9a-93f50e08b08c"/>
    <xsd:import namespace="9a6ece64-08ea-43c1-9b19-2f8a4fb2d88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6c7d8d-09c9-4dbf-bb9a-93f50e08b0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a6ece64-08ea-43c1-9b19-2f8a4fb2d882" elementFormDefault="qualified">
    <xsd:import namespace="http://schemas.microsoft.com/office/2006/documentManagement/types"/>
    <xsd:import namespace="http://schemas.microsoft.com/office/infopath/2007/PartnerControls"/>
    <xsd:element name="SharedWithUsers" ma:index="16"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0EDF411-7A5A-4E03-8EEC-0AF070FB600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1401B54-AE8A-490C-81ED-425968033783}">
  <ds:schemaRefs>
    <ds:schemaRef ds:uri="http://schemas.openxmlformats.org/officeDocument/2006/bibliography"/>
  </ds:schemaRefs>
</ds:datastoreItem>
</file>

<file path=customXml/itemProps3.xml><?xml version="1.0" encoding="utf-8"?>
<ds:datastoreItem xmlns:ds="http://schemas.openxmlformats.org/officeDocument/2006/customXml" ds:itemID="{4978C46F-A4D9-4F04-835E-1B626375BB9D}"/>
</file>

<file path=customXml/itemProps4.xml><?xml version="1.0" encoding="utf-8"?>
<ds:datastoreItem xmlns:ds="http://schemas.openxmlformats.org/officeDocument/2006/customXml" ds:itemID="{24C1399D-9B9F-4683-B348-C1A66FDD217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137</Pages>
  <Words>39236</Words>
  <Characters>207956</Characters>
  <Application>Microsoft Office Word</Application>
  <DocSecurity>0</DocSecurity>
  <Lines>1732</Lines>
  <Paragraphs>493</Paragraphs>
  <ScaleCrop>false</ScaleCrop>
  <Company/>
  <LinksUpToDate>false</LinksUpToDate>
  <CharactersWithSpaces>246699</CharactersWithSpaces>
  <SharedDoc>false</SharedDoc>
  <HLinks>
    <vt:vector size="1272" baseType="variant">
      <vt:variant>
        <vt:i4>1638454</vt:i4>
      </vt:variant>
      <vt:variant>
        <vt:i4>1688</vt:i4>
      </vt:variant>
      <vt:variant>
        <vt:i4>0</vt:i4>
      </vt:variant>
      <vt:variant>
        <vt:i4>5</vt:i4>
      </vt:variant>
      <vt:variant>
        <vt:lpwstr/>
      </vt:variant>
      <vt:variant>
        <vt:lpwstr>_Toc70341832</vt:lpwstr>
      </vt:variant>
      <vt:variant>
        <vt:i4>1703990</vt:i4>
      </vt:variant>
      <vt:variant>
        <vt:i4>1682</vt:i4>
      </vt:variant>
      <vt:variant>
        <vt:i4>0</vt:i4>
      </vt:variant>
      <vt:variant>
        <vt:i4>5</vt:i4>
      </vt:variant>
      <vt:variant>
        <vt:lpwstr/>
      </vt:variant>
      <vt:variant>
        <vt:lpwstr>_Toc70341831</vt:lpwstr>
      </vt:variant>
      <vt:variant>
        <vt:i4>1769526</vt:i4>
      </vt:variant>
      <vt:variant>
        <vt:i4>1676</vt:i4>
      </vt:variant>
      <vt:variant>
        <vt:i4>0</vt:i4>
      </vt:variant>
      <vt:variant>
        <vt:i4>5</vt:i4>
      </vt:variant>
      <vt:variant>
        <vt:lpwstr/>
      </vt:variant>
      <vt:variant>
        <vt:lpwstr>_Toc70341830</vt:lpwstr>
      </vt:variant>
      <vt:variant>
        <vt:i4>1179703</vt:i4>
      </vt:variant>
      <vt:variant>
        <vt:i4>1670</vt:i4>
      </vt:variant>
      <vt:variant>
        <vt:i4>0</vt:i4>
      </vt:variant>
      <vt:variant>
        <vt:i4>5</vt:i4>
      </vt:variant>
      <vt:variant>
        <vt:lpwstr/>
      </vt:variant>
      <vt:variant>
        <vt:lpwstr>_Toc70341829</vt:lpwstr>
      </vt:variant>
      <vt:variant>
        <vt:i4>1245239</vt:i4>
      </vt:variant>
      <vt:variant>
        <vt:i4>1664</vt:i4>
      </vt:variant>
      <vt:variant>
        <vt:i4>0</vt:i4>
      </vt:variant>
      <vt:variant>
        <vt:i4>5</vt:i4>
      </vt:variant>
      <vt:variant>
        <vt:lpwstr/>
      </vt:variant>
      <vt:variant>
        <vt:lpwstr>_Toc70341828</vt:lpwstr>
      </vt:variant>
      <vt:variant>
        <vt:i4>1835063</vt:i4>
      </vt:variant>
      <vt:variant>
        <vt:i4>1658</vt:i4>
      </vt:variant>
      <vt:variant>
        <vt:i4>0</vt:i4>
      </vt:variant>
      <vt:variant>
        <vt:i4>5</vt:i4>
      </vt:variant>
      <vt:variant>
        <vt:lpwstr/>
      </vt:variant>
      <vt:variant>
        <vt:lpwstr>_Toc70341827</vt:lpwstr>
      </vt:variant>
      <vt:variant>
        <vt:i4>1900599</vt:i4>
      </vt:variant>
      <vt:variant>
        <vt:i4>1652</vt:i4>
      </vt:variant>
      <vt:variant>
        <vt:i4>0</vt:i4>
      </vt:variant>
      <vt:variant>
        <vt:i4>5</vt:i4>
      </vt:variant>
      <vt:variant>
        <vt:lpwstr/>
      </vt:variant>
      <vt:variant>
        <vt:lpwstr>_Toc70341826</vt:lpwstr>
      </vt:variant>
      <vt:variant>
        <vt:i4>1966135</vt:i4>
      </vt:variant>
      <vt:variant>
        <vt:i4>1646</vt:i4>
      </vt:variant>
      <vt:variant>
        <vt:i4>0</vt:i4>
      </vt:variant>
      <vt:variant>
        <vt:i4>5</vt:i4>
      </vt:variant>
      <vt:variant>
        <vt:lpwstr/>
      </vt:variant>
      <vt:variant>
        <vt:lpwstr>_Toc70341825</vt:lpwstr>
      </vt:variant>
      <vt:variant>
        <vt:i4>2031671</vt:i4>
      </vt:variant>
      <vt:variant>
        <vt:i4>1640</vt:i4>
      </vt:variant>
      <vt:variant>
        <vt:i4>0</vt:i4>
      </vt:variant>
      <vt:variant>
        <vt:i4>5</vt:i4>
      </vt:variant>
      <vt:variant>
        <vt:lpwstr/>
      </vt:variant>
      <vt:variant>
        <vt:lpwstr>_Toc70341824</vt:lpwstr>
      </vt:variant>
      <vt:variant>
        <vt:i4>262256</vt:i4>
      </vt:variant>
      <vt:variant>
        <vt:i4>1634</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_Toc70341823</vt:lpwstr>
      </vt:variant>
      <vt:variant>
        <vt:i4>327792</vt:i4>
      </vt:variant>
      <vt:variant>
        <vt:i4>1628</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_Toc70341822</vt:lpwstr>
      </vt:variant>
      <vt:variant>
        <vt:i4>393328</vt:i4>
      </vt:variant>
      <vt:variant>
        <vt:i4>1622</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_Toc70341821</vt:lpwstr>
      </vt:variant>
      <vt:variant>
        <vt:i4>1769527</vt:i4>
      </vt:variant>
      <vt:variant>
        <vt:i4>1616</vt:i4>
      </vt:variant>
      <vt:variant>
        <vt:i4>0</vt:i4>
      </vt:variant>
      <vt:variant>
        <vt:i4>5</vt:i4>
      </vt:variant>
      <vt:variant>
        <vt:lpwstr/>
      </vt:variant>
      <vt:variant>
        <vt:lpwstr>_Toc70341820</vt:lpwstr>
      </vt:variant>
      <vt:variant>
        <vt:i4>1179700</vt:i4>
      </vt:variant>
      <vt:variant>
        <vt:i4>1610</vt:i4>
      </vt:variant>
      <vt:variant>
        <vt:i4>0</vt:i4>
      </vt:variant>
      <vt:variant>
        <vt:i4>5</vt:i4>
      </vt:variant>
      <vt:variant>
        <vt:lpwstr/>
      </vt:variant>
      <vt:variant>
        <vt:lpwstr>_Toc70341819</vt:lpwstr>
      </vt:variant>
      <vt:variant>
        <vt:i4>1245236</vt:i4>
      </vt:variant>
      <vt:variant>
        <vt:i4>1604</vt:i4>
      </vt:variant>
      <vt:variant>
        <vt:i4>0</vt:i4>
      </vt:variant>
      <vt:variant>
        <vt:i4>5</vt:i4>
      </vt:variant>
      <vt:variant>
        <vt:lpwstr/>
      </vt:variant>
      <vt:variant>
        <vt:lpwstr>_Toc70341818</vt:lpwstr>
      </vt:variant>
      <vt:variant>
        <vt:i4>1835060</vt:i4>
      </vt:variant>
      <vt:variant>
        <vt:i4>1598</vt:i4>
      </vt:variant>
      <vt:variant>
        <vt:i4>0</vt:i4>
      </vt:variant>
      <vt:variant>
        <vt:i4>5</vt:i4>
      </vt:variant>
      <vt:variant>
        <vt:lpwstr/>
      </vt:variant>
      <vt:variant>
        <vt:lpwstr>_Toc70341817</vt:lpwstr>
      </vt:variant>
      <vt:variant>
        <vt:i4>1900596</vt:i4>
      </vt:variant>
      <vt:variant>
        <vt:i4>1592</vt:i4>
      </vt:variant>
      <vt:variant>
        <vt:i4>0</vt:i4>
      </vt:variant>
      <vt:variant>
        <vt:i4>5</vt:i4>
      </vt:variant>
      <vt:variant>
        <vt:lpwstr/>
      </vt:variant>
      <vt:variant>
        <vt:lpwstr>_Toc70341816</vt:lpwstr>
      </vt:variant>
      <vt:variant>
        <vt:i4>1966132</vt:i4>
      </vt:variant>
      <vt:variant>
        <vt:i4>1586</vt:i4>
      </vt:variant>
      <vt:variant>
        <vt:i4>0</vt:i4>
      </vt:variant>
      <vt:variant>
        <vt:i4>5</vt:i4>
      </vt:variant>
      <vt:variant>
        <vt:lpwstr/>
      </vt:variant>
      <vt:variant>
        <vt:lpwstr>_Toc70341815</vt:lpwstr>
      </vt:variant>
      <vt:variant>
        <vt:i4>2031668</vt:i4>
      </vt:variant>
      <vt:variant>
        <vt:i4>1580</vt:i4>
      </vt:variant>
      <vt:variant>
        <vt:i4>0</vt:i4>
      </vt:variant>
      <vt:variant>
        <vt:i4>5</vt:i4>
      </vt:variant>
      <vt:variant>
        <vt:lpwstr/>
      </vt:variant>
      <vt:variant>
        <vt:lpwstr>_Toc70341814</vt:lpwstr>
      </vt:variant>
      <vt:variant>
        <vt:i4>1572916</vt:i4>
      </vt:variant>
      <vt:variant>
        <vt:i4>1574</vt:i4>
      </vt:variant>
      <vt:variant>
        <vt:i4>0</vt:i4>
      </vt:variant>
      <vt:variant>
        <vt:i4>5</vt:i4>
      </vt:variant>
      <vt:variant>
        <vt:lpwstr/>
      </vt:variant>
      <vt:variant>
        <vt:lpwstr>_Toc70341813</vt:lpwstr>
      </vt:variant>
      <vt:variant>
        <vt:i4>1638452</vt:i4>
      </vt:variant>
      <vt:variant>
        <vt:i4>1568</vt:i4>
      </vt:variant>
      <vt:variant>
        <vt:i4>0</vt:i4>
      </vt:variant>
      <vt:variant>
        <vt:i4>5</vt:i4>
      </vt:variant>
      <vt:variant>
        <vt:lpwstr/>
      </vt:variant>
      <vt:variant>
        <vt:lpwstr>_Toc70341812</vt:lpwstr>
      </vt:variant>
      <vt:variant>
        <vt:i4>1703988</vt:i4>
      </vt:variant>
      <vt:variant>
        <vt:i4>1562</vt:i4>
      </vt:variant>
      <vt:variant>
        <vt:i4>0</vt:i4>
      </vt:variant>
      <vt:variant>
        <vt:i4>5</vt:i4>
      </vt:variant>
      <vt:variant>
        <vt:lpwstr/>
      </vt:variant>
      <vt:variant>
        <vt:lpwstr>_Toc70341811</vt:lpwstr>
      </vt:variant>
      <vt:variant>
        <vt:i4>1769524</vt:i4>
      </vt:variant>
      <vt:variant>
        <vt:i4>1556</vt:i4>
      </vt:variant>
      <vt:variant>
        <vt:i4>0</vt:i4>
      </vt:variant>
      <vt:variant>
        <vt:i4>5</vt:i4>
      </vt:variant>
      <vt:variant>
        <vt:lpwstr/>
      </vt:variant>
      <vt:variant>
        <vt:lpwstr>_Toc70341810</vt:lpwstr>
      </vt:variant>
      <vt:variant>
        <vt:i4>1179701</vt:i4>
      </vt:variant>
      <vt:variant>
        <vt:i4>1550</vt:i4>
      </vt:variant>
      <vt:variant>
        <vt:i4>0</vt:i4>
      </vt:variant>
      <vt:variant>
        <vt:i4>5</vt:i4>
      </vt:variant>
      <vt:variant>
        <vt:lpwstr/>
      </vt:variant>
      <vt:variant>
        <vt:lpwstr>_Toc70341809</vt:lpwstr>
      </vt:variant>
      <vt:variant>
        <vt:i4>1245237</vt:i4>
      </vt:variant>
      <vt:variant>
        <vt:i4>1544</vt:i4>
      </vt:variant>
      <vt:variant>
        <vt:i4>0</vt:i4>
      </vt:variant>
      <vt:variant>
        <vt:i4>5</vt:i4>
      </vt:variant>
      <vt:variant>
        <vt:lpwstr/>
      </vt:variant>
      <vt:variant>
        <vt:lpwstr>_Toc70341808</vt:lpwstr>
      </vt:variant>
      <vt:variant>
        <vt:i4>1835061</vt:i4>
      </vt:variant>
      <vt:variant>
        <vt:i4>1538</vt:i4>
      </vt:variant>
      <vt:variant>
        <vt:i4>0</vt:i4>
      </vt:variant>
      <vt:variant>
        <vt:i4>5</vt:i4>
      </vt:variant>
      <vt:variant>
        <vt:lpwstr/>
      </vt:variant>
      <vt:variant>
        <vt:lpwstr>_Toc70341807</vt:lpwstr>
      </vt:variant>
      <vt:variant>
        <vt:i4>1900597</vt:i4>
      </vt:variant>
      <vt:variant>
        <vt:i4>1532</vt:i4>
      </vt:variant>
      <vt:variant>
        <vt:i4>0</vt:i4>
      </vt:variant>
      <vt:variant>
        <vt:i4>5</vt:i4>
      </vt:variant>
      <vt:variant>
        <vt:lpwstr/>
      </vt:variant>
      <vt:variant>
        <vt:lpwstr>_Toc70341806</vt:lpwstr>
      </vt:variant>
      <vt:variant>
        <vt:i4>1966133</vt:i4>
      </vt:variant>
      <vt:variant>
        <vt:i4>1526</vt:i4>
      </vt:variant>
      <vt:variant>
        <vt:i4>0</vt:i4>
      </vt:variant>
      <vt:variant>
        <vt:i4>5</vt:i4>
      </vt:variant>
      <vt:variant>
        <vt:lpwstr/>
      </vt:variant>
      <vt:variant>
        <vt:lpwstr>_Toc70341805</vt:lpwstr>
      </vt:variant>
      <vt:variant>
        <vt:i4>2031669</vt:i4>
      </vt:variant>
      <vt:variant>
        <vt:i4>1520</vt:i4>
      </vt:variant>
      <vt:variant>
        <vt:i4>0</vt:i4>
      </vt:variant>
      <vt:variant>
        <vt:i4>5</vt:i4>
      </vt:variant>
      <vt:variant>
        <vt:lpwstr/>
      </vt:variant>
      <vt:variant>
        <vt:lpwstr>_Toc70341804</vt:lpwstr>
      </vt:variant>
      <vt:variant>
        <vt:i4>1572917</vt:i4>
      </vt:variant>
      <vt:variant>
        <vt:i4>1514</vt:i4>
      </vt:variant>
      <vt:variant>
        <vt:i4>0</vt:i4>
      </vt:variant>
      <vt:variant>
        <vt:i4>5</vt:i4>
      </vt:variant>
      <vt:variant>
        <vt:lpwstr/>
      </vt:variant>
      <vt:variant>
        <vt:lpwstr>_Toc70341803</vt:lpwstr>
      </vt:variant>
      <vt:variant>
        <vt:i4>1638453</vt:i4>
      </vt:variant>
      <vt:variant>
        <vt:i4>1508</vt:i4>
      </vt:variant>
      <vt:variant>
        <vt:i4>0</vt:i4>
      </vt:variant>
      <vt:variant>
        <vt:i4>5</vt:i4>
      </vt:variant>
      <vt:variant>
        <vt:lpwstr/>
      </vt:variant>
      <vt:variant>
        <vt:lpwstr>_Toc70341802</vt:lpwstr>
      </vt:variant>
      <vt:variant>
        <vt:i4>1703989</vt:i4>
      </vt:variant>
      <vt:variant>
        <vt:i4>1502</vt:i4>
      </vt:variant>
      <vt:variant>
        <vt:i4>0</vt:i4>
      </vt:variant>
      <vt:variant>
        <vt:i4>5</vt:i4>
      </vt:variant>
      <vt:variant>
        <vt:lpwstr/>
      </vt:variant>
      <vt:variant>
        <vt:lpwstr>_Toc70341801</vt:lpwstr>
      </vt:variant>
      <vt:variant>
        <vt:i4>1769525</vt:i4>
      </vt:variant>
      <vt:variant>
        <vt:i4>1496</vt:i4>
      </vt:variant>
      <vt:variant>
        <vt:i4>0</vt:i4>
      </vt:variant>
      <vt:variant>
        <vt:i4>5</vt:i4>
      </vt:variant>
      <vt:variant>
        <vt:lpwstr/>
      </vt:variant>
      <vt:variant>
        <vt:lpwstr>_Toc70341800</vt:lpwstr>
      </vt:variant>
      <vt:variant>
        <vt:i4>1900604</vt:i4>
      </vt:variant>
      <vt:variant>
        <vt:i4>1490</vt:i4>
      </vt:variant>
      <vt:variant>
        <vt:i4>0</vt:i4>
      </vt:variant>
      <vt:variant>
        <vt:i4>5</vt:i4>
      </vt:variant>
      <vt:variant>
        <vt:lpwstr/>
      </vt:variant>
      <vt:variant>
        <vt:lpwstr>_Toc70341799</vt:lpwstr>
      </vt:variant>
      <vt:variant>
        <vt:i4>1835068</vt:i4>
      </vt:variant>
      <vt:variant>
        <vt:i4>1484</vt:i4>
      </vt:variant>
      <vt:variant>
        <vt:i4>0</vt:i4>
      </vt:variant>
      <vt:variant>
        <vt:i4>5</vt:i4>
      </vt:variant>
      <vt:variant>
        <vt:lpwstr/>
      </vt:variant>
      <vt:variant>
        <vt:lpwstr>_Toc70341798</vt:lpwstr>
      </vt:variant>
      <vt:variant>
        <vt:i4>1245244</vt:i4>
      </vt:variant>
      <vt:variant>
        <vt:i4>1478</vt:i4>
      </vt:variant>
      <vt:variant>
        <vt:i4>0</vt:i4>
      </vt:variant>
      <vt:variant>
        <vt:i4>5</vt:i4>
      </vt:variant>
      <vt:variant>
        <vt:lpwstr/>
      </vt:variant>
      <vt:variant>
        <vt:lpwstr>_Toc70341797</vt:lpwstr>
      </vt:variant>
      <vt:variant>
        <vt:i4>1179708</vt:i4>
      </vt:variant>
      <vt:variant>
        <vt:i4>1472</vt:i4>
      </vt:variant>
      <vt:variant>
        <vt:i4>0</vt:i4>
      </vt:variant>
      <vt:variant>
        <vt:i4>5</vt:i4>
      </vt:variant>
      <vt:variant>
        <vt:lpwstr/>
      </vt:variant>
      <vt:variant>
        <vt:lpwstr>_Toc70341796</vt:lpwstr>
      </vt:variant>
      <vt:variant>
        <vt:i4>1114172</vt:i4>
      </vt:variant>
      <vt:variant>
        <vt:i4>1466</vt:i4>
      </vt:variant>
      <vt:variant>
        <vt:i4>0</vt:i4>
      </vt:variant>
      <vt:variant>
        <vt:i4>5</vt:i4>
      </vt:variant>
      <vt:variant>
        <vt:lpwstr/>
      </vt:variant>
      <vt:variant>
        <vt:lpwstr>_Toc70341795</vt:lpwstr>
      </vt:variant>
      <vt:variant>
        <vt:i4>1048636</vt:i4>
      </vt:variant>
      <vt:variant>
        <vt:i4>1460</vt:i4>
      </vt:variant>
      <vt:variant>
        <vt:i4>0</vt:i4>
      </vt:variant>
      <vt:variant>
        <vt:i4>5</vt:i4>
      </vt:variant>
      <vt:variant>
        <vt:lpwstr/>
      </vt:variant>
      <vt:variant>
        <vt:lpwstr>_Toc70341794</vt:lpwstr>
      </vt:variant>
      <vt:variant>
        <vt:i4>1507388</vt:i4>
      </vt:variant>
      <vt:variant>
        <vt:i4>1454</vt:i4>
      </vt:variant>
      <vt:variant>
        <vt:i4>0</vt:i4>
      </vt:variant>
      <vt:variant>
        <vt:i4>5</vt:i4>
      </vt:variant>
      <vt:variant>
        <vt:lpwstr/>
      </vt:variant>
      <vt:variant>
        <vt:lpwstr>_Toc70341793</vt:lpwstr>
      </vt:variant>
      <vt:variant>
        <vt:i4>1441852</vt:i4>
      </vt:variant>
      <vt:variant>
        <vt:i4>1448</vt:i4>
      </vt:variant>
      <vt:variant>
        <vt:i4>0</vt:i4>
      </vt:variant>
      <vt:variant>
        <vt:i4>5</vt:i4>
      </vt:variant>
      <vt:variant>
        <vt:lpwstr/>
      </vt:variant>
      <vt:variant>
        <vt:lpwstr>_Toc70341792</vt:lpwstr>
      </vt:variant>
      <vt:variant>
        <vt:i4>1376316</vt:i4>
      </vt:variant>
      <vt:variant>
        <vt:i4>1442</vt:i4>
      </vt:variant>
      <vt:variant>
        <vt:i4>0</vt:i4>
      </vt:variant>
      <vt:variant>
        <vt:i4>5</vt:i4>
      </vt:variant>
      <vt:variant>
        <vt:lpwstr/>
      </vt:variant>
      <vt:variant>
        <vt:lpwstr>_Toc70341791</vt:lpwstr>
      </vt:variant>
      <vt:variant>
        <vt:i4>1310780</vt:i4>
      </vt:variant>
      <vt:variant>
        <vt:i4>1436</vt:i4>
      </vt:variant>
      <vt:variant>
        <vt:i4>0</vt:i4>
      </vt:variant>
      <vt:variant>
        <vt:i4>5</vt:i4>
      </vt:variant>
      <vt:variant>
        <vt:lpwstr/>
      </vt:variant>
      <vt:variant>
        <vt:lpwstr>_Toc70341790</vt:lpwstr>
      </vt:variant>
      <vt:variant>
        <vt:i4>1900605</vt:i4>
      </vt:variant>
      <vt:variant>
        <vt:i4>1430</vt:i4>
      </vt:variant>
      <vt:variant>
        <vt:i4>0</vt:i4>
      </vt:variant>
      <vt:variant>
        <vt:i4>5</vt:i4>
      </vt:variant>
      <vt:variant>
        <vt:lpwstr/>
      </vt:variant>
      <vt:variant>
        <vt:lpwstr>_Toc70341789</vt:lpwstr>
      </vt:variant>
      <vt:variant>
        <vt:i4>1835069</vt:i4>
      </vt:variant>
      <vt:variant>
        <vt:i4>1424</vt:i4>
      </vt:variant>
      <vt:variant>
        <vt:i4>0</vt:i4>
      </vt:variant>
      <vt:variant>
        <vt:i4>5</vt:i4>
      </vt:variant>
      <vt:variant>
        <vt:lpwstr/>
      </vt:variant>
      <vt:variant>
        <vt:lpwstr>_Toc70341788</vt:lpwstr>
      </vt:variant>
      <vt:variant>
        <vt:i4>1245245</vt:i4>
      </vt:variant>
      <vt:variant>
        <vt:i4>1418</vt:i4>
      </vt:variant>
      <vt:variant>
        <vt:i4>0</vt:i4>
      </vt:variant>
      <vt:variant>
        <vt:i4>5</vt:i4>
      </vt:variant>
      <vt:variant>
        <vt:lpwstr/>
      </vt:variant>
      <vt:variant>
        <vt:lpwstr>_Toc70341787</vt:lpwstr>
      </vt:variant>
      <vt:variant>
        <vt:i4>1179709</vt:i4>
      </vt:variant>
      <vt:variant>
        <vt:i4>1412</vt:i4>
      </vt:variant>
      <vt:variant>
        <vt:i4>0</vt:i4>
      </vt:variant>
      <vt:variant>
        <vt:i4>5</vt:i4>
      </vt:variant>
      <vt:variant>
        <vt:lpwstr/>
      </vt:variant>
      <vt:variant>
        <vt:lpwstr>_Toc70341786</vt:lpwstr>
      </vt:variant>
      <vt:variant>
        <vt:i4>1114173</vt:i4>
      </vt:variant>
      <vt:variant>
        <vt:i4>1406</vt:i4>
      </vt:variant>
      <vt:variant>
        <vt:i4>0</vt:i4>
      </vt:variant>
      <vt:variant>
        <vt:i4>5</vt:i4>
      </vt:variant>
      <vt:variant>
        <vt:lpwstr/>
      </vt:variant>
      <vt:variant>
        <vt:lpwstr>_Toc70341785</vt:lpwstr>
      </vt:variant>
      <vt:variant>
        <vt:i4>1048637</vt:i4>
      </vt:variant>
      <vt:variant>
        <vt:i4>1400</vt:i4>
      </vt:variant>
      <vt:variant>
        <vt:i4>0</vt:i4>
      </vt:variant>
      <vt:variant>
        <vt:i4>5</vt:i4>
      </vt:variant>
      <vt:variant>
        <vt:lpwstr/>
      </vt:variant>
      <vt:variant>
        <vt:lpwstr>_Toc70341784</vt:lpwstr>
      </vt:variant>
      <vt:variant>
        <vt:i4>1507389</vt:i4>
      </vt:variant>
      <vt:variant>
        <vt:i4>1394</vt:i4>
      </vt:variant>
      <vt:variant>
        <vt:i4>0</vt:i4>
      </vt:variant>
      <vt:variant>
        <vt:i4>5</vt:i4>
      </vt:variant>
      <vt:variant>
        <vt:lpwstr/>
      </vt:variant>
      <vt:variant>
        <vt:lpwstr>_Toc70341783</vt:lpwstr>
      </vt:variant>
      <vt:variant>
        <vt:i4>1441853</vt:i4>
      </vt:variant>
      <vt:variant>
        <vt:i4>1388</vt:i4>
      </vt:variant>
      <vt:variant>
        <vt:i4>0</vt:i4>
      </vt:variant>
      <vt:variant>
        <vt:i4>5</vt:i4>
      </vt:variant>
      <vt:variant>
        <vt:lpwstr/>
      </vt:variant>
      <vt:variant>
        <vt:lpwstr>_Toc70341782</vt:lpwstr>
      </vt:variant>
      <vt:variant>
        <vt:i4>589946</vt:i4>
      </vt:variant>
      <vt:variant>
        <vt:i4>1382</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_Toc70341781</vt:lpwstr>
      </vt:variant>
      <vt:variant>
        <vt:i4>1310781</vt:i4>
      </vt:variant>
      <vt:variant>
        <vt:i4>1376</vt:i4>
      </vt:variant>
      <vt:variant>
        <vt:i4>0</vt:i4>
      </vt:variant>
      <vt:variant>
        <vt:i4>5</vt:i4>
      </vt:variant>
      <vt:variant>
        <vt:lpwstr/>
      </vt:variant>
      <vt:variant>
        <vt:lpwstr>_Toc70341780</vt:lpwstr>
      </vt:variant>
      <vt:variant>
        <vt:i4>1900594</vt:i4>
      </vt:variant>
      <vt:variant>
        <vt:i4>1370</vt:i4>
      </vt:variant>
      <vt:variant>
        <vt:i4>0</vt:i4>
      </vt:variant>
      <vt:variant>
        <vt:i4>5</vt:i4>
      </vt:variant>
      <vt:variant>
        <vt:lpwstr/>
      </vt:variant>
      <vt:variant>
        <vt:lpwstr>_Toc70341779</vt:lpwstr>
      </vt:variant>
      <vt:variant>
        <vt:i4>117</vt:i4>
      </vt:variant>
      <vt:variant>
        <vt:i4>1364</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_Toc70341778</vt:lpwstr>
      </vt:variant>
      <vt:variant>
        <vt:i4>1245234</vt:i4>
      </vt:variant>
      <vt:variant>
        <vt:i4>1358</vt:i4>
      </vt:variant>
      <vt:variant>
        <vt:i4>0</vt:i4>
      </vt:variant>
      <vt:variant>
        <vt:i4>5</vt:i4>
      </vt:variant>
      <vt:variant>
        <vt:lpwstr/>
      </vt:variant>
      <vt:variant>
        <vt:lpwstr>_Toc70341777</vt:lpwstr>
      </vt:variant>
      <vt:variant>
        <vt:i4>917621</vt:i4>
      </vt:variant>
      <vt:variant>
        <vt:i4>1352</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_Toc70341776</vt:lpwstr>
      </vt:variant>
      <vt:variant>
        <vt:i4>852085</vt:i4>
      </vt:variant>
      <vt:variant>
        <vt:i4>1346</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_Toc70341775</vt:lpwstr>
      </vt:variant>
      <vt:variant>
        <vt:i4>786549</vt:i4>
      </vt:variant>
      <vt:variant>
        <vt:i4>1340</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_Toc70341774</vt:lpwstr>
      </vt:variant>
      <vt:variant>
        <vt:i4>721013</vt:i4>
      </vt:variant>
      <vt:variant>
        <vt:i4>1334</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_Toc70341773</vt:lpwstr>
      </vt:variant>
      <vt:variant>
        <vt:i4>1441842</vt:i4>
      </vt:variant>
      <vt:variant>
        <vt:i4>1328</vt:i4>
      </vt:variant>
      <vt:variant>
        <vt:i4>0</vt:i4>
      </vt:variant>
      <vt:variant>
        <vt:i4>5</vt:i4>
      </vt:variant>
      <vt:variant>
        <vt:lpwstr/>
      </vt:variant>
      <vt:variant>
        <vt:lpwstr>_Toc70341772</vt:lpwstr>
      </vt:variant>
      <vt:variant>
        <vt:i4>1376306</vt:i4>
      </vt:variant>
      <vt:variant>
        <vt:i4>1322</vt:i4>
      </vt:variant>
      <vt:variant>
        <vt:i4>0</vt:i4>
      </vt:variant>
      <vt:variant>
        <vt:i4>5</vt:i4>
      </vt:variant>
      <vt:variant>
        <vt:lpwstr/>
      </vt:variant>
      <vt:variant>
        <vt:lpwstr>_Toc70341771</vt:lpwstr>
      </vt:variant>
      <vt:variant>
        <vt:i4>524405</vt:i4>
      </vt:variant>
      <vt:variant>
        <vt:i4>1316</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_Toc70341770</vt:lpwstr>
      </vt:variant>
      <vt:variant>
        <vt:i4>65652</vt:i4>
      </vt:variant>
      <vt:variant>
        <vt:i4>1310</vt:i4>
      </vt:variant>
      <vt:variant>
        <vt:i4>0</vt:i4>
      </vt:variant>
      <vt:variant>
        <vt:i4>5</vt:i4>
      </vt:variant>
      <vt:variant>
        <vt:lpwstr>https://risecloud.sharepoint.com/sites/LASHFIRE2/Delade dokument/General/Deliverables and Internal reports/Reports under review/D08.1/Old/D-DRAFT_LASH FIRE_D08.01_Definition fire hazards cargoes identification_V12_260421_RR.docx</vt:lpwstr>
      </vt:variant>
      <vt:variant>
        <vt:lpwstr>_Toc70341769</vt:lpwstr>
      </vt:variant>
      <vt:variant>
        <vt:i4>1835059</vt:i4>
      </vt:variant>
      <vt:variant>
        <vt:i4>1304</vt:i4>
      </vt:variant>
      <vt:variant>
        <vt:i4>0</vt:i4>
      </vt:variant>
      <vt:variant>
        <vt:i4>5</vt:i4>
      </vt:variant>
      <vt:variant>
        <vt:lpwstr/>
      </vt:variant>
      <vt:variant>
        <vt:lpwstr>_Toc70341768</vt:lpwstr>
      </vt:variant>
      <vt:variant>
        <vt:i4>1245235</vt:i4>
      </vt:variant>
      <vt:variant>
        <vt:i4>1298</vt:i4>
      </vt:variant>
      <vt:variant>
        <vt:i4>0</vt:i4>
      </vt:variant>
      <vt:variant>
        <vt:i4>5</vt:i4>
      </vt:variant>
      <vt:variant>
        <vt:lpwstr/>
      </vt:variant>
      <vt:variant>
        <vt:lpwstr>_Toc70341767</vt:lpwstr>
      </vt:variant>
      <vt:variant>
        <vt:i4>1179699</vt:i4>
      </vt:variant>
      <vt:variant>
        <vt:i4>1292</vt:i4>
      </vt:variant>
      <vt:variant>
        <vt:i4>0</vt:i4>
      </vt:variant>
      <vt:variant>
        <vt:i4>5</vt:i4>
      </vt:variant>
      <vt:variant>
        <vt:lpwstr/>
      </vt:variant>
      <vt:variant>
        <vt:lpwstr>_Toc70341766</vt:lpwstr>
      </vt:variant>
      <vt:variant>
        <vt:i4>1114163</vt:i4>
      </vt:variant>
      <vt:variant>
        <vt:i4>1286</vt:i4>
      </vt:variant>
      <vt:variant>
        <vt:i4>0</vt:i4>
      </vt:variant>
      <vt:variant>
        <vt:i4>5</vt:i4>
      </vt:variant>
      <vt:variant>
        <vt:lpwstr/>
      </vt:variant>
      <vt:variant>
        <vt:lpwstr>_Toc70341765</vt:lpwstr>
      </vt:variant>
      <vt:variant>
        <vt:i4>1048627</vt:i4>
      </vt:variant>
      <vt:variant>
        <vt:i4>1280</vt:i4>
      </vt:variant>
      <vt:variant>
        <vt:i4>0</vt:i4>
      </vt:variant>
      <vt:variant>
        <vt:i4>5</vt:i4>
      </vt:variant>
      <vt:variant>
        <vt:lpwstr/>
      </vt:variant>
      <vt:variant>
        <vt:lpwstr>_Toc70341764</vt:lpwstr>
      </vt:variant>
      <vt:variant>
        <vt:i4>1507379</vt:i4>
      </vt:variant>
      <vt:variant>
        <vt:i4>1274</vt:i4>
      </vt:variant>
      <vt:variant>
        <vt:i4>0</vt:i4>
      </vt:variant>
      <vt:variant>
        <vt:i4>5</vt:i4>
      </vt:variant>
      <vt:variant>
        <vt:lpwstr/>
      </vt:variant>
      <vt:variant>
        <vt:lpwstr>_Toc70341763</vt:lpwstr>
      </vt:variant>
      <vt:variant>
        <vt:i4>1441843</vt:i4>
      </vt:variant>
      <vt:variant>
        <vt:i4>1268</vt:i4>
      </vt:variant>
      <vt:variant>
        <vt:i4>0</vt:i4>
      </vt:variant>
      <vt:variant>
        <vt:i4>5</vt:i4>
      </vt:variant>
      <vt:variant>
        <vt:lpwstr/>
      </vt:variant>
      <vt:variant>
        <vt:lpwstr>_Toc70341762</vt:lpwstr>
      </vt:variant>
      <vt:variant>
        <vt:i4>1376307</vt:i4>
      </vt:variant>
      <vt:variant>
        <vt:i4>1262</vt:i4>
      </vt:variant>
      <vt:variant>
        <vt:i4>0</vt:i4>
      </vt:variant>
      <vt:variant>
        <vt:i4>5</vt:i4>
      </vt:variant>
      <vt:variant>
        <vt:lpwstr/>
      </vt:variant>
      <vt:variant>
        <vt:lpwstr>_Toc70341761</vt:lpwstr>
      </vt:variant>
      <vt:variant>
        <vt:i4>1310771</vt:i4>
      </vt:variant>
      <vt:variant>
        <vt:i4>1256</vt:i4>
      </vt:variant>
      <vt:variant>
        <vt:i4>0</vt:i4>
      </vt:variant>
      <vt:variant>
        <vt:i4>5</vt:i4>
      </vt:variant>
      <vt:variant>
        <vt:lpwstr/>
      </vt:variant>
      <vt:variant>
        <vt:lpwstr>_Toc70341760</vt:lpwstr>
      </vt:variant>
      <vt:variant>
        <vt:i4>1900592</vt:i4>
      </vt:variant>
      <vt:variant>
        <vt:i4>1250</vt:i4>
      </vt:variant>
      <vt:variant>
        <vt:i4>0</vt:i4>
      </vt:variant>
      <vt:variant>
        <vt:i4>5</vt:i4>
      </vt:variant>
      <vt:variant>
        <vt:lpwstr/>
      </vt:variant>
      <vt:variant>
        <vt:lpwstr>_Toc70341759</vt:lpwstr>
      </vt:variant>
      <vt:variant>
        <vt:i4>1835056</vt:i4>
      </vt:variant>
      <vt:variant>
        <vt:i4>1244</vt:i4>
      </vt:variant>
      <vt:variant>
        <vt:i4>0</vt:i4>
      </vt:variant>
      <vt:variant>
        <vt:i4>5</vt:i4>
      </vt:variant>
      <vt:variant>
        <vt:lpwstr/>
      </vt:variant>
      <vt:variant>
        <vt:lpwstr>_Toc70341758</vt:lpwstr>
      </vt:variant>
      <vt:variant>
        <vt:i4>1245232</vt:i4>
      </vt:variant>
      <vt:variant>
        <vt:i4>1238</vt:i4>
      </vt:variant>
      <vt:variant>
        <vt:i4>0</vt:i4>
      </vt:variant>
      <vt:variant>
        <vt:i4>5</vt:i4>
      </vt:variant>
      <vt:variant>
        <vt:lpwstr/>
      </vt:variant>
      <vt:variant>
        <vt:lpwstr>_Toc70341757</vt:lpwstr>
      </vt:variant>
      <vt:variant>
        <vt:i4>1179696</vt:i4>
      </vt:variant>
      <vt:variant>
        <vt:i4>1232</vt:i4>
      </vt:variant>
      <vt:variant>
        <vt:i4>0</vt:i4>
      </vt:variant>
      <vt:variant>
        <vt:i4>5</vt:i4>
      </vt:variant>
      <vt:variant>
        <vt:lpwstr/>
      </vt:variant>
      <vt:variant>
        <vt:lpwstr>_Toc70341756</vt:lpwstr>
      </vt:variant>
      <vt:variant>
        <vt:i4>1114160</vt:i4>
      </vt:variant>
      <vt:variant>
        <vt:i4>1226</vt:i4>
      </vt:variant>
      <vt:variant>
        <vt:i4>0</vt:i4>
      </vt:variant>
      <vt:variant>
        <vt:i4>5</vt:i4>
      </vt:variant>
      <vt:variant>
        <vt:lpwstr/>
      </vt:variant>
      <vt:variant>
        <vt:lpwstr>_Toc70341755</vt:lpwstr>
      </vt:variant>
      <vt:variant>
        <vt:i4>1048624</vt:i4>
      </vt:variant>
      <vt:variant>
        <vt:i4>1220</vt:i4>
      </vt:variant>
      <vt:variant>
        <vt:i4>0</vt:i4>
      </vt:variant>
      <vt:variant>
        <vt:i4>5</vt:i4>
      </vt:variant>
      <vt:variant>
        <vt:lpwstr/>
      </vt:variant>
      <vt:variant>
        <vt:lpwstr>_Toc70341754</vt:lpwstr>
      </vt:variant>
      <vt:variant>
        <vt:i4>1507376</vt:i4>
      </vt:variant>
      <vt:variant>
        <vt:i4>1214</vt:i4>
      </vt:variant>
      <vt:variant>
        <vt:i4>0</vt:i4>
      </vt:variant>
      <vt:variant>
        <vt:i4>5</vt:i4>
      </vt:variant>
      <vt:variant>
        <vt:lpwstr/>
      </vt:variant>
      <vt:variant>
        <vt:lpwstr>_Toc70341753</vt:lpwstr>
      </vt:variant>
      <vt:variant>
        <vt:i4>1441840</vt:i4>
      </vt:variant>
      <vt:variant>
        <vt:i4>1208</vt:i4>
      </vt:variant>
      <vt:variant>
        <vt:i4>0</vt:i4>
      </vt:variant>
      <vt:variant>
        <vt:i4>5</vt:i4>
      </vt:variant>
      <vt:variant>
        <vt:lpwstr/>
      </vt:variant>
      <vt:variant>
        <vt:lpwstr>_Toc70341752</vt:lpwstr>
      </vt:variant>
      <vt:variant>
        <vt:i4>1376304</vt:i4>
      </vt:variant>
      <vt:variant>
        <vt:i4>1202</vt:i4>
      </vt:variant>
      <vt:variant>
        <vt:i4>0</vt:i4>
      </vt:variant>
      <vt:variant>
        <vt:i4>5</vt:i4>
      </vt:variant>
      <vt:variant>
        <vt:lpwstr/>
      </vt:variant>
      <vt:variant>
        <vt:lpwstr>_Toc70341751</vt:lpwstr>
      </vt:variant>
      <vt:variant>
        <vt:i4>1310768</vt:i4>
      </vt:variant>
      <vt:variant>
        <vt:i4>1196</vt:i4>
      </vt:variant>
      <vt:variant>
        <vt:i4>0</vt:i4>
      </vt:variant>
      <vt:variant>
        <vt:i4>5</vt:i4>
      </vt:variant>
      <vt:variant>
        <vt:lpwstr/>
      </vt:variant>
      <vt:variant>
        <vt:lpwstr>_Toc70341750</vt:lpwstr>
      </vt:variant>
      <vt:variant>
        <vt:i4>1900593</vt:i4>
      </vt:variant>
      <vt:variant>
        <vt:i4>1190</vt:i4>
      </vt:variant>
      <vt:variant>
        <vt:i4>0</vt:i4>
      </vt:variant>
      <vt:variant>
        <vt:i4>5</vt:i4>
      </vt:variant>
      <vt:variant>
        <vt:lpwstr/>
      </vt:variant>
      <vt:variant>
        <vt:lpwstr>_Toc70341749</vt:lpwstr>
      </vt:variant>
      <vt:variant>
        <vt:i4>1835057</vt:i4>
      </vt:variant>
      <vt:variant>
        <vt:i4>1184</vt:i4>
      </vt:variant>
      <vt:variant>
        <vt:i4>0</vt:i4>
      </vt:variant>
      <vt:variant>
        <vt:i4>5</vt:i4>
      </vt:variant>
      <vt:variant>
        <vt:lpwstr/>
      </vt:variant>
      <vt:variant>
        <vt:lpwstr>_Toc70341748</vt:lpwstr>
      </vt:variant>
      <vt:variant>
        <vt:i4>1245233</vt:i4>
      </vt:variant>
      <vt:variant>
        <vt:i4>1178</vt:i4>
      </vt:variant>
      <vt:variant>
        <vt:i4>0</vt:i4>
      </vt:variant>
      <vt:variant>
        <vt:i4>5</vt:i4>
      </vt:variant>
      <vt:variant>
        <vt:lpwstr/>
      </vt:variant>
      <vt:variant>
        <vt:lpwstr>_Toc70341747</vt:lpwstr>
      </vt:variant>
      <vt:variant>
        <vt:i4>1179697</vt:i4>
      </vt:variant>
      <vt:variant>
        <vt:i4>1172</vt:i4>
      </vt:variant>
      <vt:variant>
        <vt:i4>0</vt:i4>
      </vt:variant>
      <vt:variant>
        <vt:i4>5</vt:i4>
      </vt:variant>
      <vt:variant>
        <vt:lpwstr/>
      </vt:variant>
      <vt:variant>
        <vt:lpwstr>_Toc70341746</vt:lpwstr>
      </vt:variant>
      <vt:variant>
        <vt:i4>1114161</vt:i4>
      </vt:variant>
      <vt:variant>
        <vt:i4>1166</vt:i4>
      </vt:variant>
      <vt:variant>
        <vt:i4>0</vt:i4>
      </vt:variant>
      <vt:variant>
        <vt:i4>5</vt:i4>
      </vt:variant>
      <vt:variant>
        <vt:lpwstr/>
      </vt:variant>
      <vt:variant>
        <vt:lpwstr>_Toc70341745</vt:lpwstr>
      </vt:variant>
      <vt:variant>
        <vt:i4>1048625</vt:i4>
      </vt:variant>
      <vt:variant>
        <vt:i4>1160</vt:i4>
      </vt:variant>
      <vt:variant>
        <vt:i4>0</vt:i4>
      </vt:variant>
      <vt:variant>
        <vt:i4>5</vt:i4>
      </vt:variant>
      <vt:variant>
        <vt:lpwstr/>
      </vt:variant>
      <vt:variant>
        <vt:lpwstr>_Toc70341744</vt:lpwstr>
      </vt:variant>
      <vt:variant>
        <vt:i4>1507377</vt:i4>
      </vt:variant>
      <vt:variant>
        <vt:i4>1151</vt:i4>
      </vt:variant>
      <vt:variant>
        <vt:i4>0</vt:i4>
      </vt:variant>
      <vt:variant>
        <vt:i4>5</vt:i4>
      </vt:variant>
      <vt:variant>
        <vt:lpwstr/>
      </vt:variant>
      <vt:variant>
        <vt:lpwstr>_Toc70341743</vt:lpwstr>
      </vt:variant>
      <vt:variant>
        <vt:i4>1441841</vt:i4>
      </vt:variant>
      <vt:variant>
        <vt:i4>1145</vt:i4>
      </vt:variant>
      <vt:variant>
        <vt:i4>0</vt:i4>
      </vt:variant>
      <vt:variant>
        <vt:i4>5</vt:i4>
      </vt:variant>
      <vt:variant>
        <vt:lpwstr/>
      </vt:variant>
      <vt:variant>
        <vt:lpwstr>_Toc70341742</vt:lpwstr>
      </vt:variant>
      <vt:variant>
        <vt:i4>1376305</vt:i4>
      </vt:variant>
      <vt:variant>
        <vt:i4>1139</vt:i4>
      </vt:variant>
      <vt:variant>
        <vt:i4>0</vt:i4>
      </vt:variant>
      <vt:variant>
        <vt:i4>5</vt:i4>
      </vt:variant>
      <vt:variant>
        <vt:lpwstr/>
      </vt:variant>
      <vt:variant>
        <vt:lpwstr>_Toc70341741</vt:lpwstr>
      </vt:variant>
      <vt:variant>
        <vt:i4>1310769</vt:i4>
      </vt:variant>
      <vt:variant>
        <vt:i4>1133</vt:i4>
      </vt:variant>
      <vt:variant>
        <vt:i4>0</vt:i4>
      </vt:variant>
      <vt:variant>
        <vt:i4>5</vt:i4>
      </vt:variant>
      <vt:variant>
        <vt:lpwstr/>
      </vt:variant>
      <vt:variant>
        <vt:lpwstr>_Toc70341740</vt:lpwstr>
      </vt:variant>
      <vt:variant>
        <vt:i4>1900598</vt:i4>
      </vt:variant>
      <vt:variant>
        <vt:i4>1127</vt:i4>
      </vt:variant>
      <vt:variant>
        <vt:i4>0</vt:i4>
      </vt:variant>
      <vt:variant>
        <vt:i4>5</vt:i4>
      </vt:variant>
      <vt:variant>
        <vt:lpwstr/>
      </vt:variant>
      <vt:variant>
        <vt:lpwstr>_Toc70341739</vt:lpwstr>
      </vt:variant>
      <vt:variant>
        <vt:i4>1835062</vt:i4>
      </vt:variant>
      <vt:variant>
        <vt:i4>1121</vt:i4>
      </vt:variant>
      <vt:variant>
        <vt:i4>0</vt:i4>
      </vt:variant>
      <vt:variant>
        <vt:i4>5</vt:i4>
      </vt:variant>
      <vt:variant>
        <vt:lpwstr/>
      </vt:variant>
      <vt:variant>
        <vt:lpwstr>_Toc70341738</vt:lpwstr>
      </vt:variant>
      <vt:variant>
        <vt:i4>1245238</vt:i4>
      </vt:variant>
      <vt:variant>
        <vt:i4>1115</vt:i4>
      </vt:variant>
      <vt:variant>
        <vt:i4>0</vt:i4>
      </vt:variant>
      <vt:variant>
        <vt:i4>5</vt:i4>
      </vt:variant>
      <vt:variant>
        <vt:lpwstr/>
      </vt:variant>
      <vt:variant>
        <vt:lpwstr>_Toc70341737</vt:lpwstr>
      </vt:variant>
      <vt:variant>
        <vt:i4>1179702</vt:i4>
      </vt:variant>
      <vt:variant>
        <vt:i4>1109</vt:i4>
      </vt:variant>
      <vt:variant>
        <vt:i4>0</vt:i4>
      </vt:variant>
      <vt:variant>
        <vt:i4>5</vt:i4>
      </vt:variant>
      <vt:variant>
        <vt:lpwstr/>
      </vt:variant>
      <vt:variant>
        <vt:lpwstr>_Toc70341736</vt:lpwstr>
      </vt:variant>
      <vt:variant>
        <vt:i4>1114166</vt:i4>
      </vt:variant>
      <vt:variant>
        <vt:i4>1103</vt:i4>
      </vt:variant>
      <vt:variant>
        <vt:i4>0</vt:i4>
      </vt:variant>
      <vt:variant>
        <vt:i4>5</vt:i4>
      </vt:variant>
      <vt:variant>
        <vt:lpwstr/>
      </vt:variant>
      <vt:variant>
        <vt:lpwstr>_Toc70341735</vt:lpwstr>
      </vt:variant>
      <vt:variant>
        <vt:i4>1048630</vt:i4>
      </vt:variant>
      <vt:variant>
        <vt:i4>1097</vt:i4>
      </vt:variant>
      <vt:variant>
        <vt:i4>0</vt:i4>
      </vt:variant>
      <vt:variant>
        <vt:i4>5</vt:i4>
      </vt:variant>
      <vt:variant>
        <vt:lpwstr/>
      </vt:variant>
      <vt:variant>
        <vt:lpwstr>_Toc70341734</vt:lpwstr>
      </vt:variant>
      <vt:variant>
        <vt:i4>1507382</vt:i4>
      </vt:variant>
      <vt:variant>
        <vt:i4>1091</vt:i4>
      </vt:variant>
      <vt:variant>
        <vt:i4>0</vt:i4>
      </vt:variant>
      <vt:variant>
        <vt:i4>5</vt:i4>
      </vt:variant>
      <vt:variant>
        <vt:lpwstr/>
      </vt:variant>
      <vt:variant>
        <vt:lpwstr>_Toc70341733</vt:lpwstr>
      </vt:variant>
      <vt:variant>
        <vt:i4>1441846</vt:i4>
      </vt:variant>
      <vt:variant>
        <vt:i4>1085</vt:i4>
      </vt:variant>
      <vt:variant>
        <vt:i4>0</vt:i4>
      </vt:variant>
      <vt:variant>
        <vt:i4>5</vt:i4>
      </vt:variant>
      <vt:variant>
        <vt:lpwstr/>
      </vt:variant>
      <vt:variant>
        <vt:lpwstr>_Toc70341732</vt:lpwstr>
      </vt:variant>
      <vt:variant>
        <vt:i4>1376310</vt:i4>
      </vt:variant>
      <vt:variant>
        <vt:i4>1079</vt:i4>
      </vt:variant>
      <vt:variant>
        <vt:i4>0</vt:i4>
      </vt:variant>
      <vt:variant>
        <vt:i4>5</vt:i4>
      </vt:variant>
      <vt:variant>
        <vt:lpwstr/>
      </vt:variant>
      <vt:variant>
        <vt:lpwstr>_Toc70341731</vt:lpwstr>
      </vt:variant>
      <vt:variant>
        <vt:i4>1310774</vt:i4>
      </vt:variant>
      <vt:variant>
        <vt:i4>1073</vt:i4>
      </vt:variant>
      <vt:variant>
        <vt:i4>0</vt:i4>
      </vt:variant>
      <vt:variant>
        <vt:i4>5</vt:i4>
      </vt:variant>
      <vt:variant>
        <vt:lpwstr/>
      </vt:variant>
      <vt:variant>
        <vt:lpwstr>_Toc70341730</vt:lpwstr>
      </vt:variant>
      <vt:variant>
        <vt:i4>1966131</vt:i4>
      </vt:variant>
      <vt:variant>
        <vt:i4>656</vt:i4>
      </vt:variant>
      <vt:variant>
        <vt:i4>0</vt:i4>
      </vt:variant>
      <vt:variant>
        <vt:i4>5</vt:i4>
      </vt:variant>
      <vt:variant>
        <vt:lpwstr/>
      </vt:variant>
      <vt:variant>
        <vt:lpwstr>_Toc70693111</vt:lpwstr>
      </vt:variant>
      <vt:variant>
        <vt:i4>2031667</vt:i4>
      </vt:variant>
      <vt:variant>
        <vt:i4>650</vt:i4>
      </vt:variant>
      <vt:variant>
        <vt:i4>0</vt:i4>
      </vt:variant>
      <vt:variant>
        <vt:i4>5</vt:i4>
      </vt:variant>
      <vt:variant>
        <vt:lpwstr/>
      </vt:variant>
      <vt:variant>
        <vt:lpwstr>_Toc70693110</vt:lpwstr>
      </vt:variant>
      <vt:variant>
        <vt:i4>1441842</vt:i4>
      </vt:variant>
      <vt:variant>
        <vt:i4>644</vt:i4>
      </vt:variant>
      <vt:variant>
        <vt:i4>0</vt:i4>
      </vt:variant>
      <vt:variant>
        <vt:i4>5</vt:i4>
      </vt:variant>
      <vt:variant>
        <vt:lpwstr/>
      </vt:variant>
      <vt:variant>
        <vt:lpwstr>_Toc70693109</vt:lpwstr>
      </vt:variant>
      <vt:variant>
        <vt:i4>1507378</vt:i4>
      </vt:variant>
      <vt:variant>
        <vt:i4>638</vt:i4>
      </vt:variant>
      <vt:variant>
        <vt:i4>0</vt:i4>
      </vt:variant>
      <vt:variant>
        <vt:i4>5</vt:i4>
      </vt:variant>
      <vt:variant>
        <vt:lpwstr/>
      </vt:variant>
      <vt:variant>
        <vt:lpwstr>_Toc70693108</vt:lpwstr>
      </vt:variant>
      <vt:variant>
        <vt:i4>1572914</vt:i4>
      </vt:variant>
      <vt:variant>
        <vt:i4>632</vt:i4>
      </vt:variant>
      <vt:variant>
        <vt:i4>0</vt:i4>
      </vt:variant>
      <vt:variant>
        <vt:i4>5</vt:i4>
      </vt:variant>
      <vt:variant>
        <vt:lpwstr/>
      </vt:variant>
      <vt:variant>
        <vt:lpwstr>_Toc70693107</vt:lpwstr>
      </vt:variant>
      <vt:variant>
        <vt:i4>1638450</vt:i4>
      </vt:variant>
      <vt:variant>
        <vt:i4>626</vt:i4>
      </vt:variant>
      <vt:variant>
        <vt:i4>0</vt:i4>
      </vt:variant>
      <vt:variant>
        <vt:i4>5</vt:i4>
      </vt:variant>
      <vt:variant>
        <vt:lpwstr/>
      </vt:variant>
      <vt:variant>
        <vt:lpwstr>_Toc70693106</vt:lpwstr>
      </vt:variant>
      <vt:variant>
        <vt:i4>1703986</vt:i4>
      </vt:variant>
      <vt:variant>
        <vt:i4>620</vt:i4>
      </vt:variant>
      <vt:variant>
        <vt:i4>0</vt:i4>
      </vt:variant>
      <vt:variant>
        <vt:i4>5</vt:i4>
      </vt:variant>
      <vt:variant>
        <vt:lpwstr/>
      </vt:variant>
      <vt:variant>
        <vt:lpwstr>_Toc70693105</vt:lpwstr>
      </vt:variant>
      <vt:variant>
        <vt:i4>1769522</vt:i4>
      </vt:variant>
      <vt:variant>
        <vt:i4>614</vt:i4>
      </vt:variant>
      <vt:variant>
        <vt:i4>0</vt:i4>
      </vt:variant>
      <vt:variant>
        <vt:i4>5</vt:i4>
      </vt:variant>
      <vt:variant>
        <vt:lpwstr/>
      </vt:variant>
      <vt:variant>
        <vt:lpwstr>_Toc70693104</vt:lpwstr>
      </vt:variant>
      <vt:variant>
        <vt:i4>1835058</vt:i4>
      </vt:variant>
      <vt:variant>
        <vt:i4>608</vt:i4>
      </vt:variant>
      <vt:variant>
        <vt:i4>0</vt:i4>
      </vt:variant>
      <vt:variant>
        <vt:i4>5</vt:i4>
      </vt:variant>
      <vt:variant>
        <vt:lpwstr/>
      </vt:variant>
      <vt:variant>
        <vt:lpwstr>_Toc70693103</vt:lpwstr>
      </vt:variant>
      <vt:variant>
        <vt:i4>1900594</vt:i4>
      </vt:variant>
      <vt:variant>
        <vt:i4>602</vt:i4>
      </vt:variant>
      <vt:variant>
        <vt:i4>0</vt:i4>
      </vt:variant>
      <vt:variant>
        <vt:i4>5</vt:i4>
      </vt:variant>
      <vt:variant>
        <vt:lpwstr/>
      </vt:variant>
      <vt:variant>
        <vt:lpwstr>_Toc70693102</vt:lpwstr>
      </vt:variant>
      <vt:variant>
        <vt:i4>1966130</vt:i4>
      </vt:variant>
      <vt:variant>
        <vt:i4>596</vt:i4>
      </vt:variant>
      <vt:variant>
        <vt:i4>0</vt:i4>
      </vt:variant>
      <vt:variant>
        <vt:i4>5</vt:i4>
      </vt:variant>
      <vt:variant>
        <vt:lpwstr/>
      </vt:variant>
      <vt:variant>
        <vt:lpwstr>_Toc70693101</vt:lpwstr>
      </vt:variant>
      <vt:variant>
        <vt:i4>2031666</vt:i4>
      </vt:variant>
      <vt:variant>
        <vt:i4>590</vt:i4>
      </vt:variant>
      <vt:variant>
        <vt:i4>0</vt:i4>
      </vt:variant>
      <vt:variant>
        <vt:i4>5</vt:i4>
      </vt:variant>
      <vt:variant>
        <vt:lpwstr/>
      </vt:variant>
      <vt:variant>
        <vt:lpwstr>_Toc70693100</vt:lpwstr>
      </vt:variant>
      <vt:variant>
        <vt:i4>1507387</vt:i4>
      </vt:variant>
      <vt:variant>
        <vt:i4>584</vt:i4>
      </vt:variant>
      <vt:variant>
        <vt:i4>0</vt:i4>
      </vt:variant>
      <vt:variant>
        <vt:i4>5</vt:i4>
      </vt:variant>
      <vt:variant>
        <vt:lpwstr/>
      </vt:variant>
      <vt:variant>
        <vt:lpwstr>_Toc70693099</vt:lpwstr>
      </vt:variant>
      <vt:variant>
        <vt:i4>1441851</vt:i4>
      </vt:variant>
      <vt:variant>
        <vt:i4>578</vt:i4>
      </vt:variant>
      <vt:variant>
        <vt:i4>0</vt:i4>
      </vt:variant>
      <vt:variant>
        <vt:i4>5</vt:i4>
      </vt:variant>
      <vt:variant>
        <vt:lpwstr/>
      </vt:variant>
      <vt:variant>
        <vt:lpwstr>_Toc70693098</vt:lpwstr>
      </vt:variant>
      <vt:variant>
        <vt:i4>1638459</vt:i4>
      </vt:variant>
      <vt:variant>
        <vt:i4>572</vt:i4>
      </vt:variant>
      <vt:variant>
        <vt:i4>0</vt:i4>
      </vt:variant>
      <vt:variant>
        <vt:i4>5</vt:i4>
      </vt:variant>
      <vt:variant>
        <vt:lpwstr/>
      </vt:variant>
      <vt:variant>
        <vt:lpwstr>_Toc70693097</vt:lpwstr>
      </vt:variant>
      <vt:variant>
        <vt:i4>1572923</vt:i4>
      </vt:variant>
      <vt:variant>
        <vt:i4>566</vt:i4>
      </vt:variant>
      <vt:variant>
        <vt:i4>0</vt:i4>
      </vt:variant>
      <vt:variant>
        <vt:i4>5</vt:i4>
      </vt:variant>
      <vt:variant>
        <vt:lpwstr/>
      </vt:variant>
      <vt:variant>
        <vt:lpwstr>_Toc70693096</vt:lpwstr>
      </vt:variant>
      <vt:variant>
        <vt:i4>1769531</vt:i4>
      </vt:variant>
      <vt:variant>
        <vt:i4>560</vt:i4>
      </vt:variant>
      <vt:variant>
        <vt:i4>0</vt:i4>
      </vt:variant>
      <vt:variant>
        <vt:i4>5</vt:i4>
      </vt:variant>
      <vt:variant>
        <vt:lpwstr/>
      </vt:variant>
      <vt:variant>
        <vt:lpwstr>_Toc70693095</vt:lpwstr>
      </vt:variant>
      <vt:variant>
        <vt:i4>1703995</vt:i4>
      </vt:variant>
      <vt:variant>
        <vt:i4>554</vt:i4>
      </vt:variant>
      <vt:variant>
        <vt:i4>0</vt:i4>
      </vt:variant>
      <vt:variant>
        <vt:i4>5</vt:i4>
      </vt:variant>
      <vt:variant>
        <vt:lpwstr/>
      </vt:variant>
      <vt:variant>
        <vt:lpwstr>_Toc70693094</vt:lpwstr>
      </vt:variant>
      <vt:variant>
        <vt:i4>1900603</vt:i4>
      </vt:variant>
      <vt:variant>
        <vt:i4>548</vt:i4>
      </vt:variant>
      <vt:variant>
        <vt:i4>0</vt:i4>
      </vt:variant>
      <vt:variant>
        <vt:i4>5</vt:i4>
      </vt:variant>
      <vt:variant>
        <vt:lpwstr/>
      </vt:variant>
      <vt:variant>
        <vt:lpwstr>_Toc70693093</vt:lpwstr>
      </vt:variant>
      <vt:variant>
        <vt:i4>1835067</vt:i4>
      </vt:variant>
      <vt:variant>
        <vt:i4>542</vt:i4>
      </vt:variant>
      <vt:variant>
        <vt:i4>0</vt:i4>
      </vt:variant>
      <vt:variant>
        <vt:i4>5</vt:i4>
      </vt:variant>
      <vt:variant>
        <vt:lpwstr/>
      </vt:variant>
      <vt:variant>
        <vt:lpwstr>_Toc70693092</vt:lpwstr>
      </vt:variant>
      <vt:variant>
        <vt:i4>2031675</vt:i4>
      </vt:variant>
      <vt:variant>
        <vt:i4>536</vt:i4>
      </vt:variant>
      <vt:variant>
        <vt:i4>0</vt:i4>
      </vt:variant>
      <vt:variant>
        <vt:i4>5</vt:i4>
      </vt:variant>
      <vt:variant>
        <vt:lpwstr/>
      </vt:variant>
      <vt:variant>
        <vt:lpwstr>_Toc70693091</vt:lpwstr>
      </vt:variant>
      <vt:variant>
        <vt:i4>1966139</vt:i4>
      </vt:variant>
      <vt:variant>
        <vt:i4>530</vt:i4>
      </vt:variant>
      <vt:variant>
        <vt:i4>0</vt:i4>
      </vt:variant>
      <vt:variant>
        <vt:i4>5</vt:i4>
      </vt:variant>
      <vt:variant>
        <vt:lpwstr/>
      </vt:variant>
      <vt:variant>
        <vt:lpwstr>_Toc70693090</vt:lpwstr>
      </vt:variant>
      <vt:variant>
        <vt:i4>1507386</vt:i4>
      </vt:variant>
      <vt:variant>
        <vt:i4>524</vt:i4>
      </vt:variant>
      <vt:variant>
        <vt:i4>0</vt:i4>
      </vt:variant>
      <vt:variant>
        <vt:i4>5</vt:i4>
      </vt:variant>
      <vt:variant>
        <vt:lpwstr/>
      </vt:variant>
      <vt:variant>
        <vt:lpwstr>_Toc70693089</vt:lpwstr>
      </vt:variant>
      <vt:variant>
        <vt:i4>1441850</vt:i4>
      </vt:variant>
      <vt:variant>
        <vt:i4>518</vt:i4>
      </vt:variant>
      <vt:variant>
        <vt:i4>0</vt:i4>
      </vt:variant>
      <vt:variant>
        <vt:i4>5</vt:i4>
      </vt:variant>
      <vt:variant>
        <vt:lpwstr/>
      </vt:variant>
      <vt:variant>
        <vt:lpwstr>_Toc70693088</vt:lpwstr>
      </vt:variant>
      <vt:variant>
        <vt:i4>1638458</vt:i4>
      </vt:variant>
      <vt:variant>
        <vt:i4>512</vt:i4>
      </vt:variant>
      <vt:variant>
        <vt:i4>0</vt:i4>
      </vt:variant>
      <vt:variant>
        <vt:i4>5</vt:i4>
      </vt:variant>
      <vt:variant>
        <vt:lpwstr/>
      </vt:variant>
      <vt:variant>
        <vt:lpwstr>_Toc70693087</vt:lpwstr>
      </vt:variant>
      <vt:variant>
        <vt:i4>1572922</vt:i4>
      </vt:variant>
      <vt:variant>
        <vt:i4>506</vt:i4>
      </vt:variant>
      <vt:variant>
        <vt:i4>0</vt:i4>
      </vt:variant>
      <vt:variant>
        <vt:i4>5</vt:i4>
      </vt:variant>
      <vt:variant>
        <vt:lpwstr/>
      </vt:variant>
      <vt:variant>
        <vt:lpwstr>_Toc70693086</vt:lpwstr>
      </vt:variant>
      <vt:variant>
        <vt:i4>1769530</vt:i4>
      </vt:variant>
      <vt:variant>
        <vt:i4>500</vt:i4>
      </vt:variant>
      <vt:variant>
        <vt:i4>0</vt:i4>
      </vt:variant>
      <vt:variant>
        <vt:i4>5</vt:i4>
      </vt:variant>
      <vt:variant>
        <vt:lpwstr/>
      </vt:variant>
      <vt:variant>
        <vt:lpwstr>_Toc70693085</vt:lpwstr>
      </vt:variant>
      <vt:variant>
        <vt:i4>1703994</vt:i4>
      </vt:variant>
      <vt:variant>
        <vt:i4>494</vt:i4>
      </vt:variant>
      <vt:variant>
        <vt:i4>0</vt:i4>
      </vt:variant>
      <vt:variant>
        <vt:i4>5</vt:i4>
      </vt:variant>
      <vt:variant>
        <vt:lpwstr/>
      </vt:variant>
      <vt:variant>
        <vt:lpwstr>_Toc70693084</vt:lpwstr>
      </vt:variant>
      <vt:variant>
        <vt:i4>1900602</vt:i4>
      </vt:variant>
      <vt:variant>
        <vt:i4>488</vt:i4>
      </vt:variant>
      <vt:variant>
        <vt:i4>0</vt:i4>
      </vt:variant>
      <vt:variant>
        <vt:i4>5</vt:i4>
      </vt:variant>
      <vt:variant>
        <vt:lpwstr/>
      </vt:variant>
      <vt:variant>
        <vt:lpwstr>_Toc70693083</vt:lpwstr>
      </vt:variant>
      <vt:variant>
        <vt:i4>1835066</vt:i4>
      </vt:variant>
      <vt:variant>
        <vt:i4>482</vt:i4>
      </vt:variant>
      <vt:variant>
        <vt:i4>0</vt:i4>
      </vt:variant>
      <vt:variant>
        <vt:i4>5</vt:i4>
      </vt:variant>
      <vt:variant>
        <vt:lpwstr/>
      </vt:variant>
      <vt:variant>
        <vt:lpwstr>_Toc70693082</vt:lpwstr>
      </vt:variant>
      <vt:variant>
        <vt:i4>2031674</vt:i4>
      </vt:variant>
      <vt:variant>
        <vt:i4>476</vt:i4>
      </vt:variant>
      <vt:variant>
        <vt:i4>0</vt:i4>
      </vt:variant>
      <vt:variant>
        <vt:i4>5</vt:i4>
      </vt:variant>
      <vt:variant>
        <vt:lpwstr/>
      </vt:variant>
      <vt:variant>
        <vt:lpwstr>_Toc70693081</vt:lpwstr>
      </vt:variant>
      <vt:variant>
        <vt:i4>1966138</vt:i4>
      </vt:variant>
      <vt:variant>
        <vt:i4>470</vt:i4>
      </vt:variant>
      <vt:variant>
        <vt:i4>0</vt:i4>
      </vt:variant>
      <vt:variant>
        <vt:i4>5</vt:i4>
      </vt:variant>
      <vt:variant>
        <vt:lpwstr/>
      </vt:variant>
      <vt:variant>
        <vt:lpwstr>_Toc70693080</vt:lpwstr>
      </vt:variant>
      <vt:variant>
        <vt:i4>1507381</vt:i4>
      </vt:variant>
      <vt:variant>
        <vt:i4>464</vt:i4>
      </vt:variant>
      <vt:variant>
        <vt:i4>0</vt:i4>
      </vt:variant>
      <vt:variant>
        <vt:i4>5</vt:i4>
      </vt:variant>
      <vt:variant>
        <vt:lpwstr/>
      </vt:variant>
      <vt:variant>
        <vt:lpwstr>_Toc70693079</vt:lpwstr>
      </vt:variant>
      <vt:variant>
        <vt:i4>1441845</vt:i4>
      </vt:variant>
      <vt:variant>
        <vt:i4>458</vt:i4>
      </vt:variant>
      <vt:variant>
        <vt:i4>0</vt:i4>
      </vt:variant>
      <vt:variant>
        <vt:i4>5</vt:i4>
      </vt:variant>
      <vt:variant>
        <vt:lpwstr/>
      </vt:variant>
      <vt:variant>
        <vt:lpwstr>_Toc70693078</vt:lpwstr>
      </vt:variant>
      <vt:variant>
        <vt:i4>1638453</vt:i4>
      </vt:variant>
      <vt:variant>
        <vt:i4>452</vt:i4>
      </vt:variant>
      <vt:variant>
        <vt:i4>0</vt:i4>
      </vt:variant>
      <vt:variant>
        <vt:i4>5</vt:i4>
      </vt:variant>
      <vt:variant>
        <vt:lpwstr/>
      </vt:variant>
      <vt:variant>
        <vt:lpwstr>_Toc70693077</vt:lpwstr>
      </vt:variant>
      <vt:variant>
        <vt:i4>1572917</vt:i4>
      </vt:variant>
      <vt:variant>
        <vt:i4>446</vt:i4>
      </vt:variant>
      <vt:variant>
        <vt:i4>0</vt:i4>
      </vt:variant>
      <vt:variant>
        <vt:i4>5</vt:i4>
      </vt:variant>
      <vt:variant>
        <vt:lpwstr/>
      </vt:variant>
      <vt:variant>
        <vt:lpwstr>_Toc70693076</vt:lpwstr>
      </vt:variant>
      <vt:variant>
        <vt:i4>1769525</vt:i4>
      </vt:variant>
      <vt:variant>
        <vt:i4>440</vt:i4>
      </vt:variant>
      <vt:variant>
        <vt:i4>0</vt:i4>
      </vt:variant>
      <vt:variant>
        <vt:i4>5</vt:i4>
      </vt:variant>
      <vt:variant>
        <vt:lpwstr/>
      </vt:variant>
      <vt:variant>
        <vt:lpwstr>_Toc70693075</vt:lpwstr>
      </vt:variant>
      <vt:variant>
        <vt:i4>1703989</vt:i4>
      </vt:variant>
      <vt:variant>
        <vt:i4>434</vt:i4>
      </vt:variant>
      <vt:variant>
        <vt:i4>0</vt:i4>
      </vt:variant>
      <vt:variant>
        <vt:i4>5</vt:i4>
      </vt:variant>
      <vt:variant>
        <vt:lpwstr/>
      </vt:variant>
      <vt:variant>
        <vt:lpwstr>_Toc70693074</vt:lpwstr>
      </vt:variant>
      <vt:variant>
        <vt:i4>1900597</vt:i4>
      </vt:variant>
      <vt:variant>
        <vt:i4>428</vt:i4>
      </vt:variant>
      <vt:variant>
        <vt:i4>0</vt:i4>
      </vt:variant>
      <vt:variant>
        <vt:i4>5</vt:i4>
      </vt:variant>
      <vt:variant>
        <vt:lpwstr/>
      </vt:variant>
      <vt:variant>
        <vt:lpwstr>_Toc70693073</vt:lpwstr>
      </vt:variant>
      <vt:variant>
        <vt:i4>1835061</vt:i4>
      </vt:variant>
      <vt:variant>
        <vt:i4>422</vt:i4>
      </vt:variant>
      <vt:variant>
        <vt:i4>0</vt:i4>
      </vt:variant>
      <vt:variant>
        <vt:i4>5</vt:i4>
      </vt:variant>
      <vt:variant>
        <vt:lpwstr/>
      </vt:variant>
      <vt:variant>
        <vt:lpwstr>_Toc70693072</vt:lpwstr>
      </vt:variant>
      <vt:variant>
        <vt:i4>2031669</vt:i4>
      </vt:variant>
      <vt:variant>
        <vt:i4>416</vt:i4>
      </vt:variant>
      <vt:variant>
        <vt:i4>0</vt:i4>
      </vt:variant>
      <vt:variant>
        <vt:i4>5</vt:i4>
      </vt:variant>
      <vt:variant>
        <vt:lpwstr/>
      </vt:variant>
      <vt:variant>
        <vt:lpwstr>_Toc70693071</vt:lpwstr>
      </vt:variant>
      <vt:variant>
        <vt:i4>1966133</vt:i4>
      </vt:variant>
      <vt:variant>
        <vt:i4>410</vt:i4>
      </vt:variant>
      <vt:variant>
        <vt:i4>0</vt:i4>
      </vt:variant>
      <vt:variant>
        <vt:i4>5</vt:i4>
      </vt:variant>
      <vt:variant>
        <vt:lpwstr/>
      </vt:variant>
      <vt:variant>
        <vt:lpwstr>_Toc70693070</vt:lpwstr>
      </vt:variant>
      <vt:variant>
        <vt:i4>1507380</vt:i4>
      </vt:variant>
      <vt:variant>
        <vt:i4>404</vt:i4>
      </vt:variant>
      <vt:variant>
        <vt:i4>0</vt:i4>
      </vt:variant>
      <vt:variant>
        <vt:i4>5</vt:i4>
      </vt:variant>
      <vt:variant>
        <vt:lpwstr/>
      </vt:variant>
      <vt:variant>
        <vt:lpwstr>_Toc70693069</vt:lpwstr>
      </vt:variant>
      <vt:variant>
        <vt:i4>1441844</vt:i4>
      </vt:variant>
      <vt:variant>
        <vt:i4>398</vt:i4>
      </vt:variant>
      <vt:variant>
        <vt:i4>0</vt:i4>
      </vt:variant>
      <vt:variant>
        <vt:i4>5</vt:i4>
      </vt:variant>
      <vt:variant>
        <vt:lpwstr/>
      </vt:variant>
      <vt:variant>
        <vt:lpwstr>_Toc70693068</vt:lpwstr>
      </vt:variant>
      <vt:variant>
        <vt:i4>1638452</vt:i4>
      </vt:variant>
      <vt:variant>
        <vt:i4>392</vt:i4>
      </vt:variant>
      <vt:variant>
        <vt:i4>0</vt:i4>
      </vt:variant>
      <vt:variant>
        <vt:i4>5</vt:i4>
      </vt:variant>
      <vt:variant>
        <vt:lpwstr/>
      </vt:variant>
      <vt:variant>
        <vt:lpwstr>_Toc70693067</vt:lpwstr>
      </vt:variant>
      <vt:variant>
        <vt:i4>1572916</vt:i4>
      </vt:variant>
      <vt:variant>
        <vt:i4>386</vt:i4>
      </vt:variant>
      <vt:variant>
        <vt:i4>0</vt:i4>
      </vt:variant>
      <vt:variant>
        <vt:i4>5</vt:i4>
      </vt:variant>
      <vt:variant>
        <vt:lpwstr/>
      </vt:variant>
      <vt:variant>
        <vt:lpwstr>_Toc70693066</vt:lpwstr>
      </vt:variant>
      <vt:variant>
        <vt:i4>1769524</vt:i4>
      </vt:variant>
      <vt:variant>
        <vt:i4>380</vt:i4>
      </vt:variant>
      <vt:variant>
        <vt:i4>0</vt:i4>
      </vt:variant>
      <vt:variant>
        <vt:i4>5</vt:i4>
      </vt:variant>
      <vt:variant>
        <vt:lpwstr/>
      </vt:variant>
      <vt:variant>
        <vt:lpwstr>_Toc70693065</vt:lpwstr>
      </vt:variant>
      <vt:variant>
        <vt:i4>1703988</vt:i4>
      </vt:variant>
      <vt:variant>
        <vt:i4>374</vt:i4>
      </vt:variant>
      <vt:variant>
        <vt:i4>0</vt:i4>
      </vt:variant>
      <vt:variant>
        <vt:i4>5</vt:i4>
      </vt:variant>
      <vt:variant>
        <vt:lpwstr/>
      </vt:variant>
      <vt:variant>
        <vt:lpwstr>_Toc70693064</vt:lpwstr>
      </vt:variant>
      <vt:variant>
        <vt:i4>1900596</vt:i4>
      </vt:variant>
      <vt:variant>
        <vt:i4>368</vt:i4>
      </vt:variant>
      <vt:variant>
        <vt:i4>0</vt:i4>
      </vt:variant>
      <vt:variant>
        <vt:i4>5</vt:i4>
      </vt:variant>
      <vt:variant>
        <vt:lpwstr/>
      </vt:variant>
      <vt:variant>
        <vt:lpwstr>_Toc70693063</vt:lpwstr>
      </vt:variant>
      <vt:variant>
        <vt:i4>1835060</vt:i4>
      </vt:variant>
      <vt:variant>
        <vt:i4>362</vt:i4>
      </vt:variant>
      <vt:variant>
        <vt:i4>0</vt:i4>
      </vt:variant>
      <vt:variant>
        <vt:i4>5</vt:i4>
      </vt:variant>
      <vt:variant>
        <vt:lpwstr/>
      </vt:variant>
      <vt:variant>
        <vt:lpwstr>_Toc70693062</vt:lpwstr>
      </vt:variant>
      <vt:variant>
        <vt:i4>2031668</vt:i4>
      </vt:variant>
      <vt:variant>
        <vt:i4>356</vt:i4>
      </vt:variant>
      <vt:variant>
        <vt:i4>0</vt:i4>
      </vt:variant>
      <vt:variant>
        <vt:i4>5</vt:i4>
      </vt:variant>
      <vt:variant>
        <vt:lpwstr/>
      </vt:variant>
      <vt:variant>
        <vt:lpwstr>_Toc70693061</vt:lpwstr>
      </vt:variant>
      <vt:variant>
        <vt:i4>1966132</vt:i4>
      </vt:variant>
      <vt:variant>
        <vt:i4>350</vt:i4>
      </vt:variant>
      <vt:variant>
        <vt:i4>0</vt:i4>
      </vt:variant>
      <vt:variant>
        <vt:i4>5</vt:i4>
      </vt:variant>
      <vt:variant>
        <vt:lpwstr/>
      </vt:variant>
      <vt:variant>
        <vt:lpwstr>_Toc70693060</vt:lpwstr>
      </vt:variant>
      <vt:variant>
        <vt:i4>1507383</vt:i4>
      </vt:variant>
      <vt:variant>
        <vt:i4>344</vt:i4>
      </vt:variant>
      <vt:variant>
        <vt:i4>0</vt:i4>
      </vt:variant>
      <vt:variant>
        <vt:i4>5</vt:i4>
      </vt:variant>
      <vt:variant>
        <vt:lpwstr/>
      </vt:variant>
      <vt:variant>
        <vt:lpwstr>_Toc70693059</vt:lpwstr>
      </vt:variant>
      <vt:variant>
        <vt:i4>1441847</vt:i4>
      </vt:variant>
      <vt:variant>
        <vt:i4>338</vt:i4>
      </vt:variant>
      <vt:variant>
        <vt:i4>0</vt:i4>
      </vt:variant>
      <vt:variant>
        <vt:i4>5</vt:i4>
      </vt:variant>
      <vt:variant>
        <vt:lpwstr/>
      </vt:variant>
      <vt:variant>
        <vt:lpwstr>_Toc70693058</vt:lpwstr>
      </vt:variant>
      <vt:variant>
        <vt:i4>1638455</vt:i4>
      </vt:variant>
      <vt:variant>
        <vt:i4>332</vt:i4>
      </vt:variant>
      <vt:variant>
        <vt:i4>0</vt:i4>
      </vt:variant>
      <vt:variant>
        <vt:i4>5</vt:i4>
      </vt:variant>
      <vt:variant>
        <vt:lpwstr/>
      </vt:variant>
      <vt:variant>
        <vt:lpwstr>_Toc70693057</vt:lpwstr>
      </vt:variant>
      <vt:variant>
        <vt:i4>1572919</vt:i4>
      </vt:variant>
      <vt:variant>
        <vt:i4>326</vt:i4>
      </vt:variant>
      <vt:variant>
        <vt:i4>0</vt:i4>
      </vt:variant>
      <vt:variant>
        <vt:i4>5</vt:i4>
      </vt:variant>
      <vt:variant>
        <vt:lpwstr/>
      </vt:variant>
      <vt:variant>
        <vt:lpwstr>_Toc70693056</vt:lpwstr>
      </vt:variant>
      <vt:variant>
        <vt:i4>1769527</vt:i4>
      </vt:variant>
      <vt:variant>
        <vt:i4>320</vt:i4>
      </vt:variant>
      <vt:variant>
        <vt:i4>0</vt:i4>
      </vt:variant>
      <vt:variant>
        <vt:i4>5</vt:i4>
      </vt:variant>
      <vt:variant>
        <vt:lpwstr/>
      </vt:variant>
      <vt:variant>
        <vt:lpwstr>_Toc70693055</vt:lpwstr>
      </vt:variant>
      <vt:variant>
        <vt:i4>1703991</vt:i4>
      </vt:variant>
      <vt:variant>
        <vt:i4>314</vt:i4>
      </vt:variant>
      <vt:variant>
        <vt:i4>0</vt:i4>
      </vt:variant>
      <vt:variant>
        <vt:i4>5</vt:i4>
      </vt:variant>
      <vt:variant>
        <vt:lpwstr/>
      </vt:variant>
      <vt:variant>
        <vt:lpwstr>_Toc70693054</vt:lpwstr>
      </vt:variant>
      <vt:variant>
        <vt:i4>1900599</vt:i4>
      </vt:variant>
      <vt:variant>
        <vt:i4>308</vt:i4>
      </vt:variant>
      <vt:variant>
        <vt:i4>0</vt:i4>
      </vt:variant>
      <vt:variant>
        <vt:i4>5</vt:i4>
      </vt:variant>
      <vt:variant>
        <vt:lpwstr/>
      </vt:variant>
      <vt:variant>
        <vt:lpwstr>_Toc70693053</vt:lpwstr>
      </vt:variant>
      <vt:variant>
        <vt:i4>1835063</vt:i4>
      </vt:variant>
      <vt:variant>
        <vt:i4>302</vt:i4>
      </vt:variant>
      <vt:variant>
        <vt:i4>0</vt:i4>
      </vt:variant>
      <vt:variant>
        <vt:i4>5</vt:i4>
      </vt:variant>
      <vt:variant>
        <vt:lpwstr/>
      </vt:variant>
      <vt:variant>
        <vt:lpwstr>_Toc70693052</vt:lpwstr>
      </vt:variant>
      <vt:variant>
        <vt:i4>2031671</vt:i4>
      </vt:variant>
      <vt:variant>
        <vt:i4>296</vt:i4>
      </vt:variant>
      <vt:variant>
        <vt:i4>0</vt:i4>
      </vt:variant>
      <vt:variant>
        <vt:i4>5</vt:i4>
      </vt:variant>
      <vt:variant>
        <vt:lpwstr/>
      </vt:variant>
      <vt:variant>
        <vt:lpwstr>_Toc70693051</vt:lpwstr>
      </vt:variant>
      <vt:variant>
        <vt:i4>1966135</vt:i4>
      </vt:variant>
      <vt:variant>
        <vt:i4>290</vt:i4>
      </vt:variant>
      <vt:variant>
        <vt:i4>0</vt:i4>
      </vt:variant>
      <vt:variant>
        <vt:i4>5</vt:i4>
      </vt:variant>
      <vt:variant>
        <vt:lpwstr/>
      </vt:variant>
      <vt:variant>
        <vt:lpwstr>_Toc70693050</vt:lpwstr>
      </vt:variant>
      <vt:variant>
        <vt:i4>1507382</vt:i4>
      </vt:variant>
      <vt:variant>
        <vt:i4>284</vt:i4>
      </vt:variant>
      <vt:variant>
        <vt:i4>0</vt:i4>
      </vt:variant>
      <vt:variant>
        <vt:i4>5</vt:i4>
      </vt:variant>
      <vt:variant>
        <vt:lpwstr/>
      </vt:variant>
      <vt:variant>
        <vt:lpwstr>_Toc70693049</vt:lpwstr>
      </vt:variant>
      <vt:variant>
        <vt:i4>1441846</vt:i4>
      </vt:variant>
      <vt:variant>
        <vt:i4>278</vt:i4>
      </vt:variant>
      <vt:variant>
        <vt:i4>0</vt:i4>
      </vt:variant>
      <vt:variant>
        <vt:i4>5</vt:i4>
      </vt:variant>
      <vt:variant>
        <vt:lpwstr/>
      </vt:variant>
      <vt:variant>
        <vt:lpwstr>_Toc70693048</vt:lpwstr>
      </vt:variant>
      <vt:variant>
        <vt:i4>1638454</vt:i4>
      </vt:variant>
      <vt:variant>
        <vt:i4>272</vt:i4>
      </vt:variant>
      <vt:variant>
        <vt:i4>0</vt:i4>
      </vt:variant>
      <vt:variant>
        <vt:i4>5</vt:i4>
      </vt:variant>
      <vt:variant>
        <vt:lpwstr/>
      </vt:variant>
      <vt:variant>
        <vt:lpwstr>_Toc70693047</vt:lpwstr>
      </vt:variant>
      <vt:variant>
        <vt:i4>1572918</vt:i4>
      </vt:variant>
      <vt:variant>
        <vt:i4>266</vt:i4>
      </vt:variant>
      <vt:variant>
        <vt:i4>0</vt:i4>
      </vt:variant>
      <vt:variant>
        <vt:i4>5</vt:i4>
      </vt:variant>
      <vt:variant>
        <vt:lpwstr/>
      </vt:variant>
      <vt:variant>
        <vt:lpwstr>_Toc70693046</vt:lpwstr>
      </vt:variant>
      <vt:variant>
        <vt:i4>1769526</vt:i4>
      </vt:variant>
      <vt:variant>
        <vt:i4>260</vt:i4>
      </vt:variant>
      <vt:variant>
        <vt:i4>0</vt:i4>
      </vt:variant>
      <vt:variant>
        <vt:i4>5</vt:i4>
      </vt:variant>
      <vt:variant>
        <vt:lpwstr/>
      </vt:variant>
      <vt:variant>
        <vt:lpwstr>_Toc70693045</vt:lpwstr>
      </vt:variant>
      <vt:variant>
        <vt:i4>1703990</vt:i4>
      </vt:variant>
      <vt:variant>
        <vt:i4>254</vt:i4>
      </vt:variant>
      <vt:variant>
        <vt:i4>0</vt:i4>
      </vt:variant>
      <vt:variant>
        <vt:i4>5</vt:i4>
      </vt:variant>
      <vt:variant>
        <vt:lpwstr/>
      </vt:variant>
      <vt:variant>
        <vt:lpwstr>_Toc70693044</vt:lpwstr>
      </vt:variant>
      <vt:variant>
        <vt:i4>1900598</vt:i4>
      </vt:variant>
      <vt:variant>
        <vt:i4>248</vt:i4>
      </vt:variant>
      <vt:variant>
        <vt:i4>0</vt:i4>
      </vt:variant>
      <vt:variant>
        <vt:i4>5</vt:i4>
      </vt:variant>
      <vt:variant>
        <vt:lpwstr/>
      </vt:variant>
      <vt:variant>
        <vt:lpwstr>_Toc70693043</vt:lpwstr>
      </vt:variant>
      <vt:variant>
        <vt:i4>1835062</vt:i4>
      </vt:variant>
      <vt:variant>
        <vt:i4>242</vt:i4>
      </vt:variant>
      <vt:variant>
        <vt:i4>0</vt:i4>
      </vt:variant>
      <vt:variant>
        <vt:i4>5</vt:i4>
      </vt:variant>
      <vt:variant>
        <vt:lpwstr/>
      </vt:variant>
      <vt:variant>
        <vt:lpwstr>_Toc70693042</vt:lpwstr>
      </vt:variant>
      <vt:variant>
        <vt:i4>2031670</vt:i4>
      </vt:variant>
      <vt:variant>
        <vt:i4>236</vt:i4>
      </vt:variant>
      <vt:variant>
        <vt:i4>0</vt:i4>
      </vt:variant>
      <vt:variant>
        <vt:i4>5</vt:i4>
      </vt:variant>
      <vt:variant>
        <vt:lpwstr/>
      </vt:variant>
      <vt:variant>
        <vt:lpwstr>_Toc70693041</vt:lpwstr>
      </vt:variant>
      <vt:variant>
        <vt:i4>1966134</vt:i4>
      </vt:variant>
      <vt:variant>
        <vt:i4>230</vt:i4>
      </vt:variant>
      <vt:variant>
        <vt:i4>0</vt:i4>
      </vt:variant>
      <vt:variant>
        <vt:i4>5</vt:i4>
      </vt:variant>
      <vt:variant>
        <vt:lpwstr/>
      </vt:variant>
      <vt:variant>
        <vt:lpwstr>_Toc70693040</vt:lpwstr>
      </vt:variant>
      <vt:variant>
        <vt:i4>1507377</vt:i4>
      </vt:variant>
      <vt:variant>
        <vt:i4>224</vt:i4>
      </vt:variant>
      <vt:variant>
        <vt:i4>0</vt:i4>
      </vt:variant>
      <vt:variant>
        <vt:i4>5</vt:i4>
      </vt:variant>
      <vt:variant>
        <vt:lpwstr/>
      </vt:variant>
      <vt:variant>
        <vt:lpwstr>_Toc70693039</vt:lpwstr>
      </vt:variant>
      <vt:variant>
        <vt:i4>1441841</vt:i4>
      </vt:variant>
      <vt:variant>
        <vt:i4>218</vt:i4>
      </vt:variant>
      <vt:variant>
        <vt:i4>0</vt:i4>
      </vt:variant>
      <vt:variant>
        <vt:i4>5</vt:i4>
      </vt:variant>
      <vt:variant>
        <vt:lpwstr/>
      </vt:variant>
      <vt:variant>
        <vt:lpwstr>_Toc70693038</vt:lpwstr>
      </vt:variant>
      <vt:variant>
        <vt:i4>1638449</vt:i4>
      </vt:variant>
      <vt:variant>
        <vt:i4>212</vt:i4>
      </vt:variant>
      <vt:variant>
        <vt:i4>0</vt:i4>
      </vt:variant>
      <vt:variant>
        <vt:i4>5</vt:i4>
      </vt:variant>
      <vt:variant>
        <vt:lpwstr/>
      </vt:variant>
      <vt:variant>
        <vt:lpwstr>_Toc70693037</vt:lpwstr>
      </vt:variant>
      <vt:variant>
        <vt:i4>1572913</vt:i4>
      </vt:variant>
      <vt:variant>
        <vt:i4>206</vt:i4>
      </vt:variant>
      <vt:variant>
        <vt:i4>0</vt:i4>
      </vt:variant>
      <vt:variant>
        <vt:i4>5</vt:i4>
      </vt:variant>
      <vt:variant>
        <vt:lpwstr/>
      </vt:variant>
      <vt:variant>
        <vt:lpwstr>_Toc70693036</vt:lpwstr>
      </vt:variant>
      <vt:variant>
        <vt:i4>1769521</vt:i4>
      </vt:variant>
      <vt:variant>
        <vt:i4>200</vt:i4>
      </vt:variant>
      <vt:variant>
        <vt:i4>0</vt:i4>
      </vt:variant>
      <vt:variant>
        <vt:i4>5</vt:i4>
      </vt:variant>
      <vt:variant>
        <vt:lpwstr/>
      </vt:variant>
      <vt:variant>
        <vt:lpwstr>_Toc70693035</vt:lpwstr>
      </vt:variant>
      <vt:variant>
        <vt:i4>1703985</vt:i4>
      </vt:variant>
      <vt:variant>
        <vt:i4>194</vt:i4>
      </vt:variant>
      <vt:variant>
        <vt:i4>0</vt:i4>
      </vt:variant>
      <vt:variant>
        <vt:i4>5</vt:i4>
      </vt:variant>
      <vt:variant>
        <vt:lpwstr/>
      </vt:variant>
      <vt:variant>
        <vt:lpwstr>_Toc70693034</vt:lpwstr>
      </vt:variant>
      <vt:variant>
        <vt:i4>1900593</vt:i4>
      </vt:variant>
      <vt:variant>
        <vt:i4>188</vt:i4>
      </vt:variant>
      <vt:variant>
        <vt:i4>0</vt:i4>
      </vt:variant>
      <vt:variant>
        <vt:i4>5</vt:i4>
      </vt:variant>
      <vt:variant>
        <vt:lpwstr/>
      </vt:variant>
      <vt:variant>
        <vt:lpwstr>_Toc70693033</vt:lpwstr>
      </vt:variant>
      <vt:variant>
        <vt:i4>1835057</vt:i4>
      </vt:variant>
      <vt:variant>
        <vt:i4>182</vt:i4>
      </vt:variant>
      <vt:variant>
        <vt:i4>0</vt:i4>
      </vt:variant>
      <vt:variant>
        <vt:i4>5</vt:i4>
      </vt:variant>
      <vt:variant>
        <vt:lpwstr/>
      </vt:variant>
      <vt:variant>
        <vt:lpwstr>_Toc70693032</vt:lpwstr>
      </vt:variant>
      <vt:variant>
        <vt:i4>2031665</vt:i4>
      </vt:variant>
      <vt:variant>
        <vt:i4>176</vt:i4>
      </vt:variant>
      <vt:variant>
        <vt:i4>0</vt:i4>
      </vt:variant>
      <vt:variant>
        <vt:i4>5</vt:i4>
      </vt:variant>
      <vt:variant>
        <vt:lpwstr/>
      </vt:variant>
      <vt:variant>
        <vt:lpwstr>_Toc70693031</vt:lpwstr>
      </vt:variant>
      <vt:variant>
        <vt:i4>1966129</vt:i4>
      </vt:variant>
      <vt:variant>
        <vt:i4>170</vt:i4>
      </vt:variant>
      <vt:variant>
        <vt:i4>0</vt:i4>
      </vt:variant>
      <vt:variant>
        <vt:i4>5</vt:i4>
      </vt:variant>
      <vt:variant>
        <vt:lpwstr/>
      </vt:variant>
      <vt:variant>
        <vt:lpwstr>_Toc70693030</vt:lpwstr>
      </vt:variant>
      <vt:variant>
        <vt:i4>1507376</vt:i4>
      </vt:variant>
      <vt:variant>
        <vt:i4>164</vt:i4>
      </vt:variant>
      <vt:variant>
        <vt:i4>0</vt:i4>
      </vt:variant>
      <vt:variant>
        <vt:i4>5</vt:i4>
      </vt:variant>
      <vt:variant>
        <vt:lpwstr/>
      </vt:variant>
      <vt:variant>
        <vt:lpwstr>_Toc70693029</vt:lpwstr>
      </vt:variant>
      <vt:variant>
        <vt:i4>1441840</vt:i4>
      </vt:variant>
      <vt:variant>
        <vt:i4>158</vt:i4>
      </vt:variant>
      <vt:variant>
        <vt:i4>0</vt:i4>
      </vt:variant>
      <vt:variant>
        <vt:i4>5</vt:i4>
      </vt:variant>
      <vt:variant>
        <vt:lpwstr/>
      </vt:variant>
      <vt:variant>
        <vt:lpwstr>_Toc70693028</vt:lpwstr>
      </vt:variant>
      <vt:variant>
        <vt:i4>1638448</vt:i4>
      </vt:variant>
      <vt:variant>
        <vt:i4>152</vt:i4>
      </vt:variant>
      <vt:variant>
        <vt:i4>0</vt:i4>
      </vt:variant>
      <vt:variant>
        <vt:i4>5</vt:i4>
      </vt:variant>
      <vt:variant>
        <vt:lpwstr/>
      </vt:variant>
      <vt:variant>
        <vt:lpwstr>_Toc70693027</vt:lpwstr>
      </vt:variant>
      <vt:variant>
        <vt:i4>1572912</vt:i4>
      </vt:variant>
      <vt:variant>
        <vt:i4>146</vt:i4>
      </vt:variant>
      <vt:variant>
        <vt:i4>0</vt:i4>
      </vt:variant>
      <vt:variant>
        <vt:i4>5</vt:i4>
      </vt:variant>
      <vt:variant>
        <vt:lpwstr/>
      </vt:variant>
      <vt:variant>
        <vt:lpwstr>_Toc70693026</vt:lpwstr>
      </vt:variant>
      <vt:variant>
        <vt:i4>1769520</vt:i4>
      </vt:variant>
      <vt:variant>
        <vt:i4>140</vt:i4>
      </vt:variant>
      <vt:variant>
        <vt:i4>0</vt:i4>
      </vt:variant>
      <vt:variant>
        <vt:i4>5</vt:i4>
      </vt:variant>
      <vt:variant>
        <vt:lpwstr/>
      </vt:variant>
      <vt:variant>
        <vt:lpwstr>_Toc70693025</vt:lpwstr>
      </vt:variant>
      <vt:variant>
        <vt:i4>1703984</vt:i4>
      </vt:variant>
      <vt:variant>
        <vt:i4>134</vt:i4>
      </vt:variant>
      <vt:variant>
        <vt:i4>0</vt:i4>
      </vt:variant>
      <vt:variant>
        <vt:i4>5</vt:i4>
      </vt:variant>
      <vt:variant>
        <vt:lpwstr/>
      </vt:variant>
      <vt:variant>
        <vt:lpwstr>_Toc70693024</vt:lpwstr>
      </vt:variant>
      <vt:variant>
        <vt:i4>1900592</vt:i4>
      </vt:variant>
      <vt:variant>
        <vt:i4>128</vt:i4>
      </vt:variant>
      <vt:variant>
        <vt:i4>0</vt:i4>
      </vt:variant>
      <vt:variant>
        <vt:i4>5</vt:i4>
      </vt:variant>
      <vt:variant>
        <vt:lpwstr/>
      </vt:variant>
      <vt:variant>
        <vt:lpwstr>_Toc70693023</vt:lpwstr>
      </vt:variant>
      <vt:variant>
        <vt:i4>1835056</vt:i4>
      </vt:variant>
      <vt:variant>
        <vt:i4>122</vt:i4>
      </vt:variant>
      <vt:variant>
        <vt:i4>0</vt:i4>
      </vt:variant>
      <vt:variant>
        <vt:i4>5</vt:i4>
      </vt:variant>
      <vt:variant>
        <vt:lpwstr/>
      </vt:variant>
      <vt:variant>
        <vt:lpwstr>_Toc70693022</vt:lpwstr>
      </vt:variant>
      <vt:variant>
        <vt:i4>2031664</vt:i4>
      </vt:variant>
      <vt:variant>
        <vt:i4>116</vt:i4>
      </vt:variant>
      <vt:variant>
        <vt:i4>0</vt:i4>
      </vt:variant>
      <vt:variant>
        <vt:i4>5</vt:i4>
      </vt:variant>
      <vt:variant>
        <vt:lpwstr/>
      </vt:variant>
      <vt:variant>
        <vt:lpwstr>_Toc70693021</vt:lpwstr>
      </vt:variant>
      <vt:variant>
        <vt:i4>1966128</vt:i4>
      </vt:variant>
      <vt:variant>
        <vt:i4>110</vt:i4>
      </vt:variant>
      <vt:variant>
        <vt:i4>0</vt:i4>
      </vt:variant>
      <vt:variant>
        <vt:i4>5</vt:i4>
      </vt:variant>
      <vt:variant>
        <vt:lpwstr/>
      </vt:variant>
      <vt:variant>
        <vt:lpwstr>_Toc70693020</vt:lpwstr>
      </vt:variant>
      <vt:variant>
        <vt:i4>1507379</vt:i4>
      </vt:variant>
      <vt:variant>
        <vt:i4>104</vt:i4>
      </vt:variant>
      <vt:variant>
        <vt:i4>0</vt:i4>
      </vt:variant>
      <vt:variant>
        <vt:i4>5</vt:i4>
      </vt:variant>
      <vt:variant>
        <vt:lpwstr/>
      </vt:variant>
      <vt:variant>
        <vt:lpwstr>_Toc70693019</vt:lpwstr>
      </vt:variant>
      <vt:variant>
        <vt:i4>1441843</vt:i4>
      </vt:variant>
      <vt:variant>
        <vt:i4>98</vt:i4>
      </vt:variant>
      <vt:variant>
        <vt:i4>0</vt:i4>
      </vt:variant>
      <vt:variant>
        <vt:i4>5</vt:i4>
      </vt:variant>
      <vt:variant>
        <vt:lpwstr/>
      </vt:variant>
      <vt:variant>
        <vt:lpwstr>_Toc70693018</vt:lpwstr>
      </vt:variant>
      <vt:variant>
        <vt:i4>1638451</vt:i4>
      </vt:variant>
      <vt:variant>
        <vt:i4>92</vt:i4>
      </vt:variant>
      <vt:variant>
        <vt:i4>0</vt:i4>
      </vt:variant>
      <vt:variant>
        <vt:i4>5</vt:i4>
      </vt:variant>
      <vt:variant>
        <vt:lpwstr/>
      </vt:variant>
      <vt:variant>
        <vt:lpwstr>_Toc70693017</vt:lpwstr>
      </vt:variant>
      <vt:variant>
        <vt:i4>1572915</vt:i4>
      </vt:variant>
      <vt:variant>
        <vt:i4>86</vt:i4>
      </vt:variant>
      <vt:variant>
        <vt:i4>0</vt:i4>
      </vt:variant>
      <vt:variant>
        <vt:i4>5</vt:i4>
      </vt:variant>
      <vt:variant>
        <vt:lpwstr/>
      </vt:variant>
      <vt:variant>
        <vt:lpwstr>_Toc70693016</vt:lpwstr>
      </vt:variant>
      <vt:variant>
        <vt:i4>1769523</vt:i4>
      </vt:variant>
      <vt:variant>
        <vt:i4>80</vt:i4>
      </vt:variant>
      <vt:variant>
        <vt:i4>0</vt:i4>
      </vt:variant>
      <vt:variant>
        <vt:i4>5</vt:i4>
      </vt:variant>
      <vt:variant>
        <vt:lpwstr/>
      </vt:variant>
      <vt:variant>
        <vt:lpwstr>_Toc70693015</vt:lpwstr>
      </vt:variant>
      <vt:variant>
        <vt:i4>1703987</vt:i4>
      </vt:variant>
      <vt:variant>
        <vt:i4>74</vt:i4>
      </vt:variant>
      <vt:variant>
        <vt:i4>0</vt:i4>
      </vt:variant>
      <vt:variant>
        <vt:i4>5</vt:i4>
      </vt:variant>
      <vt:variant>
        <vt:lpwstr/>
      </vt:variant>
      <vt:variant>
        <vt:lpwstr>_Toc70693014</vt:lpwstr>
      </vt:variant>
      <vt:variant>
        <vt:i4>1900595</vt:i4>
      </vt:variant>
      <vt:variant>
        <vt:i4>68</vt:i4>
      </vt:variant>
      <vt:variant>
        <vt:i4>0</vt:i4>
      </vt:variant>
      <vt:variant>
        <vt:i4>5</vt:i4>
      </vt:variant>
      <vt:variant>
        <vt:lpwstr/>
      </vt:variant>
      <vt:variant>
        <vt:lpwstr>_Toc70693013</vt:lpwstr>
      </vt:variant>
      <vt:variant>
        <vt:i4>1835059</vt:i4>
      </vt:variant>
      <vt:variant>
        <vt:i4>62</vt:i4>
      </vt:variant>
      <vt:variant>
        <vt:i4>0</vt:i4>
      </vt:variant>
      <vt:variant>
        <vt:i4>5</vt:i4>
      </vt:variant>
      <vt:variant>
        <vt:lpwstr/>
      </vt:variant>
      <vt:variant>
        <vt:lpwstr>_Toc70693012</vt:lpwstr>
      </vt:variant>
      <vt:variant>
        <vt:i4>2031667</vt:i4>
      </vt:variant>
      <vt:variant>
        <vt:i4>56</vt:i4>
      </vt:variant>
      <vt:variant>
        <vt:i4>0</vt:i4>
      </vt:variant>
      <vt:variant>
        <vt:i4>5</vt:i4>
      </vt:variant>
      <vt:variant>
        <vt:lpwstr/>
      </vt:variant>
      <vt:variant>
        <vt:lpwstr>_Toc70693011</vt:lpwstr>
      </vt:variant>
      <vt:variant>
        <vt:i4>1966131</vt:i4>
      </vt:variant>
      <vt:variant>
        <vt:i4>50</vt:i4>
      </vt:variant>
      <vt:variant>
        <vt:i4>0</vt:i4>
      </vt:variant>
      <vt:variant>
        <vt:i4>5</vt:i4>
      </vt:variant>
      <vt:variant>
        <vt:lpwstr/>
      </vt:variant>
      <vt:variant>
        <vt:lpwstr>_Toc70693010</vt:lpwstr>
      </vt:variant>
      <vt:variant>
        <vt:i4>1507378</vt:i4>
      </vt:variant>
      <vt:variant>
        <vt:i4>44</vt:i4>
      </vt:variant>
      <vt:variant>
        <vt:i4>0</vt:i4>
      </vt:variant>
      <vt:variant>
        <vt:i4>5</vt:i4>
      </vt:variant>
      <vt:variant>
        <vt:lpwstr/>
      </vt:variant>
      <vt:variant>
        <vt:lpwstr>_Toc70693009</vt:lpwstr>
      </vt:variant>
      <vt:variant>
        <vt:i4>1441842</vt:i4>
      </vt:variant>
      <vt:variant>
        <vt:i4>38</vt:i4>
      </vt:variant>
      <vt:variant>
        <vt:i4>0</vt:i4>
      </vt:variant>
      <vt:variant>
        <vt:i4>5</vt:i4>
      </vt:variant>
      <vt:variant>
        <vt:lpwstr/>
      </vt:variant>
      <vt:variant>
        <vt:lpwstr>_Toc70693008</vt:lpwstr>
      </vt:variant>
      <vt:variant>
        <vt:i4>1638450</vt:i4>
      </vt:variant>
      <vt:variant>
        <vt:i4>32</vt:i4>
      </vt:variant>
      <vt:variant>
        <vt:i4>0</vt:i4>
      </vt:variant>
      <vt:variant>
        <vt:i4>5</vt:i4>
      </vt:variant>
      <vt:variant>
        <vt:lpwstr/>
      </vt:variant>
      <vt:variant>
        <vt:lpwstr>_Toc70693007</vt:lpwstr>
      </vt:variant>
      <vt:variant>
        <vt:i4>1572914</vt:i4>
      </vt:variant>
      <vt:variant>
        <vt:i4>26</vt:i4>
      </vt:variant>
      <vt:variant>
        <vt:i4>0</vt:i4>
      </vt:variant>
      <vt:variant>
        <vt:i4>5</vt:i4>
      </vt:variant>
      <vt:variant>
        <vt:lpwstr/>
      </vt:variant>
      <vt:variant>
        <vt:lpwstr>_Toc70693006</vt:lpwstr>
      </vt:variant>
      <vt:variant>
        <vt:i4>1769522</vt:i4>
      </vt:variant>
      <vt:variant>
        <vt:i4>20</vt:i4>
      </vt:variant>
      <vt:variant>
        <vt:i4>0</vt:i4>
      </vt:variant>
      <vt:variant>
        <vt:i4>5</vt:i4>
      </vt:variant>
      <vt:variant>
        <vt:lpwstr/>
      </vt:variant>
      <vt:variant>
        <vt:lpwstr>_Toc70693005</vt:lpwstr>
      </vt:variant>
      <vt:variant>
        <vt:i4>1703986</vt:i4>
      </vt:variant>
      <vt:variant>
        <vt:i4>14</vt:i4>
      </vt:variant>
      <vt:variant>
        <vt:i4>0</vt:i4>
      </vt:variant>
      <vt:variant>
        <vt:i4>5</vt:i4>
      </vt:variant>
      <vt:variant>
        <vt:lpwstr/>
      </vt:variant>
      <vt:variant>
        <vt:lpwstr>_Toc70693004</vt:lpwstr>
      </vt:variant>
      <vt:variant>
        <vt:i4>1900594</vt:i4>
      </vt:variant>
      <vt:variant>
        <vt:i4>8</vt:i4>
      </vt:variant>
      <vt:variant>
        <vt:i4>0</vt:i4>
      </vt:variant>
      <vt:variant>
        <vt:i4>5</vt:i4>
      </vt:variant>
      <vt:variant>
        <vt:lpwstr/>
      </vt:variant>
      <vt:variant>
        <vt:lpwstr>_Toc70693003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robert.rylander@ri.se</dc:creator>
  <cp:keywords/>
  <dc:description/>
  <cp:lastModifiedBy>Robert Rylander</cp:lastModifiedBy>
  <cp:revision>8</cp:revision>
  <cp:lastPrinted>2021-05-05T07:02:00Z</cp:lastPrinted>
  <dcterms:created xsi:type="dcterms:W3CDTF">2021-05-04T12:04:00Z</dcterms:created>
  <dcterms:modified xsi:type="dcterms:W3CDTF">2021-05-05T07:03:00Z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0x01010064BFBC881EF3534A8E53912235CCA7B7</vt:lpwstr>
  </property>
</Properties>
</file>